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0"/>
        <w:gridCol w:w="3686"/>
      </w:tblGrid>
      <w:tr>
        <w:trPr/>
        <w:tc>
          <w:tcPr>
            <w:tcW w:w="11590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ind w:left="-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к Распоряжению Администрации города Шарыпово</w:t>
            </w:r>
          </w:p>
          <w:p>
            <w:pPr>
              <w:pStyle w:val="Normal"/>
              <w:ind w:left="-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от 08.12.2022 № 2141                      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муниципальных маршрутов регулярных перевозок автомобильным транспортом в муниципальном образовании город Шарыпово</w:t>
      </w:r>
    </w:p>
    <w:tbl>
      <w:tblPr>
        <w:tblW w:w="152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66"/>
        <w:gridCol w:w="1561"/>
        <w:gridCol w:w="2552"/>
        <w:gridCol w:w="2268"/>
        <w:gridCol w:w="709"/>
        <w:gridCol w:w="843"/>
        <w:gridCol w:w="7"/>
        <w:gridCol w:w="985"/>
        <w:gridCol w:w="7"/>
        <w:gridCol w:w="1696"/>
        <w:gridCol w:w="7"/>
        <w:gridCol w:w="985"/>
        <w:gridCol w:w="7"/>
        <w:gridCol w:w="703"/>
        <w:gridCol w:w="7"/>
        <w:gridCol w:w="1978"/>
        <w:gridCol w:w="7"/>
      </w:tblGrid>
      <w:tr>
        <w:trPr>
          <w:trHeight w:val="1134" w:hRule="atLeast"/>
          <w:cantSplit w:val="true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/>
            </w:pPr>
            <w:r>
              <w:rPr>
                <w:sz w:val="20"/>
                <w:szCs w:val="20"/>
              </w:rPr>
              <w:t>Регистрационный N маршрута регулярных перевозок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Порядковый </w:t>
            </w:r>
          </w:p>
          <w:p>
            <w:pPr>
              <w:pStyle w:val="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маршрута регулярных перевозок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firstLine="35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Протяженность маршрута регулярных перевозок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ind w:firstLine="35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Порядок посадки и высадки пассажиров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ConsPlusNormal"/>
              <w:ind w:firstLine="35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регулярных перевозок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Характеристики транспортных средств </w:t>
            </w:r>
          </w:p>
          <w:p>
            <w:pPr>
              <w:pStyle w:val="ConsPlusNormal"/>
              <w:ind w:firstLine="34" w:right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 (год выпуска), характеристики транспортных средств, влияющие на качество перевозок)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hanging="0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ConsPlusNormal"/>
              <w:ind w:firstLine="3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Наименование, место нахождения (для юридического лица), ФИО, место жительства (для индивидуального предпринимателя), идентификационный номер налогоплательщика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trHeight w:val="257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Автостанция –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</w:t>
            </w:r>
          </w:p>
          <w:p>
            <w:pPr>
              <w:pStyle w:val="Normal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 №1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часть, АЗС, Лесхоз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Ветеран 1; Ветеран 2; Электросети, КАТЭКэнергоремонт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«Дальневосточная», Кадетский корпус, 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«Березка», 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ж/д вокзал,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Спорткомплекс,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КАТЭКэнергоремонт, Электросети; Ветеран 1; Ветеран 2;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школа №1,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Просвещения,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Пионерный – 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01.092014г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часть, АЗС, Лесхоз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1; Ветеран 2; Электросети, КАТЭКэнергоремонт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«Дальневосточная», Кадетский корпус, маг. «Березка», ж/д вокзал, 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Спорткомплекс,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КАТЭКэнергоремонт, Электросети; Ветеран1; Ветеран 2;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 –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микрорайон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Степная,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 №1, поликлиника, 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1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67" w:leader="none"/>
              </w:tabs>
              <w:ind w:hanging="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центр, Поликлиника, маг.  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Просвещения,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0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Пионерный мик-он – 6 мик-он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Российская, 5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мкр., ул. Российская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школа№1, поликлиника,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«Берлин»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 – 6 мик-н -Автостанция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  <w:br/>
              <w:br/>
              <w:br/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  <w:br/>
              <w:br/>
              <w:br/>
              <w:br/>
              <w:br/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  <w:br/>
              <w:br/>
              <w:br/>
              <w:br/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ПАЗ-32054, ПАЗ-4234, М2, М3, Евро-2,3,4 Год выпуска 2009,2012,2014. Вместимость 23/42, 30/50, Глонасс.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ПАЗ-32054, ПАЗ-4234, М3, Евро-2,3,4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2004-2006. Вместимость 22/37, 30/50, Глонасс.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ПАЗ-32054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ПАЗ-4234,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М2-М3,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-2,3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2004-2015г.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Глонасс.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Тахограф.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highlight w:val="yellow"/>
              </w:rPr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highlight w:val="yellow"/>
              </w:rPr>
              <w:br/>
              <w:br/>
              <w:br/>
              <w:br/>
              <w:br/>
              <w:br/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  <w:br/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2022г</w:t>
            </w:r>
            <w:r>
              <w:rPr>
                <w:sz w:val="20"/>
                <w:szCs w:val="20"/>
                <w:highlight w:val="yellow"/>
              </w:rPr>
              <w:br/>
              <w:br/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01.042022г</w:t>
            </w:r>
            <w:r>
              <w:rPr>
                <w:sz w:val="20"/>
                <w:szCs w:val="20"/>
                <w:highlight w:val="yellow"/>
              </w:rPr>
              <w:br/>
              <w:br/>
              <w:br/>
              <w:br/>
              <w:br/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ИП Жилейкин А.С., 662314, Красноярский край, Шарыповский р-н, Ажинское с, Промбаза Ашпыл тер, строение № 1» ИНН 245900232879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Иноземцев М.М., 662328, Красноярский край, Шарыповский район, с. Холмогорское,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Первомайская, д.9 кв.2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245907550729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 д.40 кв.175</w:t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ИНН 245900204487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Центр, школа №1, поликлиника, 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Аптека №194, стадион «Энергия», жилой дом 501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Байконур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центр, Поликлиника, маг.  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Просвещения, ул.Фомина,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Пионерный мик-он – 6 мик-он- Пионерный мик-он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32051</w:t>
            </w:r>
            <w:r>
              <w:rPr>
                <w:sz w:val="20"/>
                <w:szCs w:val="20"/>
                <w:lang w:val="en-US"/>
              </w:rPr>
              <w:t>R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 Евро -2,3,4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Глонасс, тахограф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 д.40 кв.175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245900204487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Российская, 5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2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Норильская, 7мкр.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108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Преображенский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Северный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мкр. Северный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мкр., ул. Российская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Центр, школа№1, поликлиника,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«Берлин»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 –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Пионерный, 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32054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ПАЗ 4234, ПАЗ 4234-05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М3, Евро -2,3,4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2009,2012,2014.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Глонасс, тахограф.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М2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 Евро -2,3,4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2004-2006.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22/37,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М2, М3, Евро -2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2004-2015.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Глонасс.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01.01. 2022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Жилейкин А.С., 662314, Красноярский край, Шарыповский р-н, Ажинское с, Промбаза Ашпыл тер, строение № 1»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245900232879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Иноземцев М.М., 662328, Красноярский край, Шарыповский район, с. Холмогорское,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Первомайская, д.9 кв.2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245907550729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 д.40 кв.175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245900204487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Детская поликлиника,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1; Ветеран 2; Электросети, КАТЭКэнергоремонт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Кадетский корпус, маг. «Березка», ж/д вокзал, 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Кишиневская, Виадук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 «Ваш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Пионеров КАТЭКа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КАТЭКэнергоремонт, Электросети; Ветеран1; Ветеран 2;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501,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«Сибирь»,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Комсомольская,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Автостанция –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Горячегорск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   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Степная,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Центр, школа №1, поликлиника,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Береш, Дачи: «Итатская подстанция»; «Лесная сказка», «Медик», «Базыр»,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 «Базыр», «Медик», «Лесная сказка», «Итатская подстанция», д. Береш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центр, Поликлиника, маг.  «Все для дома»,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Просвещения, ул. Фомина, пер. МТМ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Шарыпово – п. Горячегорск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остано-вочных пунктах</w:t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 (с 01.05 по 30.09)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SsangYong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Transstar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 Евро -3,4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45, 30/50.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Глонасс, тахограф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  <w:br/>
              <w:br/>
              <w:br/>
              <w:br/>
              <w:br/>
              <w:br/>
              <w:br/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Жилейкин А.С., 662314, Красноярский край, Шарыповский р-н, Ажинское с, Промбаза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Ашпыл тер,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№ 1»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245900232879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«Сибирь»,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Комсомольская, 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Береш, Дачи: «Итатская подстанция»; «Лесная сказка», «Медик», «Базыр»,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ул. Центральная, конечная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 «Базыр», «Медик», «Лесная сказка», «Итатская подстанция», д. Береш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Торговый центр,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мкр.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Пионерный – п. Дубинино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Берлин,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мкр. Пионерный,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2 и выше. Год выпуска – не старше 2007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01.092018г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«Краевое автотранспортное предприятие» (АО «Краевое АТП»)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660079,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Красноярск,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Парашютная, 90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2464156080</w:t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 №194, стадион «Энергия», жилой дом 501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часть, АЗС, Лесхоз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«Дальневосточная», Кадетский корпус,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маг. Березка, 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Кадетский корпус</w:t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Лесхоз, Молзавод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501, </w:t>
            </w:r>
          </w:p>
          <w:p>
            <w:pPr>
              <w:pStyle w:val="Norma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«Сибирь»,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«Энергетиков»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154,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Энергостроителей,</w:t>
            </w:r>
          </w:p>
          <w:p>
            <w:pPr>
              <w:pStyle w:val="Normal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мкр. Берлин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пр-кт Центральный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3z0">
    <w:name w:val="WW8Num3z0"/>
    <w:qFormat/>
    <w:rPr>
      <w:color w:val="000000"/>
      <w:sz w:val="28"/>
    </w:rPr>
  </w:style>
  <w:style w:type="character" w:styleId="WW8Num4z0">
    <w:name w:val="WW8Num4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30"/>
      <w:szCs w:val="24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Пункт_пост"/>
    <w:basedOn w:val="Normal"/>
    <w:qFormat/>
    <w:pPr>
      <w:numPr>
        <w:ilvl w:val="0"/>
        <w:numId w:val="1"/>
      </w:numPr>
      <w:spacing w:before="120" w:after="0"/>
      <w:jc w:val="both"/>
    </w:pPr>
    <w:rPr>
      <w:sz w:val="26"/>
    </w:rPr>
  </w:style>
  <w:style w:type="paragraph" w:styleId="Style24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sz w:val="26"/>
    </w:rPr>
  </w:style>
  <w:style w:type="paragraph" w:styleId="Style25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</w:rPr>
  </w:style>
  <w:style w:type="paragraph" w:styleId="Style26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7">
    <w:name w:val="Рассылка"/>
    <w:basedOn w:val="Normal"/>
    <w:qFormat/>
    <w:pPr>
      <w:tabs>
        <w:tab w:val="clear" w:pos="708"/>
        <w:tab w:val="left" w:pos="2160" w:leader="none"/>
      </w:tabs>
      <w:ind w:hanging="1440" w:left="2160" w:right="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464</TotalTime>
  <Application>LibreOffice/7.6.5.2$Windows_X86_64 LibreOffice_project/38d5f62f85355c192ef5f1dd47c5c0c0c6d6598b</Application>
  <AppVersion>15.0000</AppVersion>
  <Pages>6</Pages>
  <Words>1879</Words>
  <Characters>12182</Characters>
  <CharactersWithSpaces>13650</CharactersWithSpaces>
  <Paragraphs>639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2022-10-13T08:11:00Z</cp:lastPrinted>
  <dcterms:modified xsi:type="dcterms:W3CDTF">2022-12-26T11:08:00Z</dcterms:modified>
  <cp:revision>31</cp:revision>
  <dc:subject/>
  <dc:title>АДМИНИСТРАЦИЯ ГОРОДА ШАРЫПОВО</dc:title>
</cp:coreProperties>
</file>