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8.jpeg" ContentType="image/jpeg"/>
  <Override PartName="/word/media/image2.jpeg" ContentType="image/jpeg"/>
  <Override PartName="/word/media/image7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9.jpeg" ContentType="image/jpeg"/>
  <Override PartName="/word/media/image10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themeColor="text1" w:val="000000"/>
          <w:sz w:val="28"/>
          <w:szCs w:val="28"/>
          <w:lang w:eastAsia="ru-RU"/>
        </w:rPr>
      </w:pPr>
      <w:r>
        <w:rPr/>
        <w:drawing>
          <wp:inline distT="0" distB="0" distL="0" distR="0">
            <wp:extent cx="514350" cy="74295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themeColor="text1"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6"/>
          <w:szCs w:val="26"/>
          <w:lang w:eastAsia="ru-RU"/>
        </w:rPr>
        <w:t>АДМИНИСТРАЦИЯ ГОРОДА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color w:themeColor="text1"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color w:themeColor="text1" w:val="000000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b/>
          <w:color w:themeColor="text1" w:val="000000"/>
          <w:sz w:val="26"/>
          <w:szCs w:val="26"/>
          <w:lang w:eastAsia="ru-RU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  <w:tab/>
        <w:tab/>
        <w:tab/>
        <w:tab/>
        <w:tab/>
        <w:tab/>
        <w:tab/>
        <w:tab/>
        <w:tab/>
        <w:tab/>
        <w:tab/>
        <w:t>№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eastAsia="Times New Roman" w:cs="Times New Roman" w:ascii="Times New Roman" w:hAnsi="Times New Roman"/>
          <w:sz w:val="26"/>
          <w:szCs w:val="26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города Шарыпово»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муниципального образования города Шарыпово»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 xml:space="preserve"> следующие изменения: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1.1. Приложение к постановлению Муниципальная программа «Формирование современной городской среды города Шарыпово»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2. Контроль за исполнением настоящего постановления оставляю за собой.</w:t>
      </w:r>
    </w:p>
    <w:p>
      <w:pPr>
        <w:pStyle w:val="ListParagraph"/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2024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https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://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sharypovo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gosuslugi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val="en-US" w:eastAsia="ru-RU"/>
        </w:rPr>
        <w:t>ru</w:t>
      </w: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themeColor="text1" w:val="000000"/>
          <w:sz w:val="28"/>
          <w:szCs w:val="28"/>
          <w:lang w:eastAsia="ru-RU"/>
        </w:rPr>
        <w:t>Глава города Шарыпово</w:t>
        <w:tab/>
        <w:tab/>
        <w:tab/>
        <w:tab/>
        <w:tab/>
        <w:tab/>
        <w:tab/>
        <w:t>В.Г. Хохлов</w:t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Администрации города Шарыпово</w:t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от ______________ № _____ </w:t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«Приложение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Администрации города Шарыпово</w:t>
      </w:r>
    </w:p>
    <w:p>
      <w:pPr>
        <w:pStyle w:val="Normal"/>
        <w:spacing w:lineRule="auto" w:line="240" w:before="0" w:after="0"/>
        <w:ind w:left="5103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от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  <w:lang w:eastAsia="ru-RU"/>
        </w:rPr>
        <w:t>10.12.2017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№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u w:val="single"/>
          <w:lang w:eastAsia="ru-RU"/>
        </w:rPr>
        <w:t>200»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Муниципальная программа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«Формирование современной городской среды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муниципального образования города Шарыпово» 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1.Паспорт муниципальной программы</w:t>
      </w:r>
    </w:p>
    <w:tbl>
      <w:tblPr>
        <w:tblpPr w:vertAnchor="text" w:horzAnchor="margin" w:tblpXSpec="center" w:leftFromText="180" w:rightFromText="180" w:tblpY="86"/>
        <w:tblW w:w="960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Формирование современной городской среды муниципального образования города Шарыпово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Распоряжение Администрации города Шарыпово от 18.06.2024 № 893 «Об утверждении Перечня муниципальных программ муниципального образования города Шарыпово на 2025-2027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Муниципальное казенное учреждение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1.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3. Отдел культуры администрации города Шарыпово;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4. Отдел спорта и молодежной политики Администрации города Шарыпово.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Повышение качества и комфорта городской среды на территории муниципального образования город Шарыпово.</w:t>
            </w:r>
          </w:p>
          <w:p>
            <w:pPr>
              <w:pStyle w:val="Normal"/>
              <w:tabs>
                <w:tab w:val="clear" w:pos="708"/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муниципального образования город Шарыпово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Обеспечение формирования единого облика муниципального образования город Шарыпово;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8"/>
                <w:tab w:val="left" w:pos="487" w:leader="none"/>
              </w:tabs>
              <w:spacing w:lineRule="auto" w:line="240" w:before="0" w:after="0"/>
              <w:ind w:hanging="0"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Повышение степени вовлеченности заинтересованных граждан, организаций в реализацию мероприятий по благоустройству территорий муниципального образования город Шарыпово.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2018-2027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487" w:leader="none"/>
              </w:tabs>
              <w:spacing w:lineRule="auto" w:line="240" w:before="0" w:after="0"/>
              <w:ind w:left="62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Выполнение мероприятий программы в 2018 - 2027 годах предусматривает финансирование – 298 532,88 тыс. руб., в том числе по источникам и годам: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2018 г. – 18 636,35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10 784,26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6 639,24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413,36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2019 г. – 22 409,33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18 791,57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989,03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2 311,47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317,26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2020 г. – 77 861,33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18 475,51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56 972,40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2 090,57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322,85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2021 г. – 18 736,71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16 643,43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875,97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922,04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295,27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2022 г. – 18 387,48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16 323,43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859,13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916,50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288,42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2023 г. – 113 591,26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107 089,75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899,46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5 223,30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378,75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2024 г. – 21 599,42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18 860,09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922,63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1 414,50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322,20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2025 г. – 2 437,00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953,42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52,88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1 424,50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6,20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2026 г. – 2 437,00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953,42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52,88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1 424,50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6,20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2027 г. – 2 437,00 тыс. руб., в том числе: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Федеральный бюджет – 953,42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Краевой бюджет – 52,88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Бюджет города Шарыпово – 1 424,50 тыс. руб.;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Внебюджетные источники – 6,20 тыс. руб.</w:t>
            </w:r>
          </w:p>
          <w:p>
            <w:pPr>
              <w:pStyle w:val="Normal"/>
              <w:tabs>
                <w:tab w:val="clear" w:pos="708"/>
                <w:tab w:val="left" w:pos="2760" w:leader="none"/>
              </w:tabs>
              <w:spacing w:lineRule="auto" w:line="240" w:before="0" w:after="0"/>
              <w:ind w:firstLine="317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ru-RU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firstLine="709" w:right="-17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eastAsia="Calibri" w:cs="Times New Roman" w:ascii="Times New Roman" w:hAnsi="Times New Roman"/>
          <w:color w:val="000000"/>
          <w:sz w:val="28"/>
          <w:szCs w:val="28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Fonts w:eastAsia="Calibri" w:cs="Times New Roman" w:ascii="Times New Roman" w:hAnsi="Times New Roman"/>
          <w:color w:val="000000"/>
          <w:spacing w:val="2"/>
          <w:sz w:val="28"/>
          <w:szCs w:val="28"/>
          <w:shd w:fill="FFFFFF" w:val="clear"/>
        </w:rPr>
        <w:t xml:space="preserve"> </w:t>
      </w:r>
      <w:hyperlink r:id="rId3">
        <w:r>
          <w:rPr>
            <w:rFonts w:eastAsia="Calibri" w:cs="Times New Roman" w:ascii="Times New Roman" w:hAnsi="Times New Roman"/>
            <w:color w:val="000000"/>
            <w:spacing w:val="2"/>
            <w:sz w:val="28"/>
            <w:szCs w:val="28"/>
            <w:shd w:fill="FFFFFF" w:val="clear"/>
          </w:rPr>
          <w:t>Жилищного кодексов Российской Федерации</w:t>
        </w:r>
      </w:hyperlink>
      <w:r>
        <w:rPr>
          <w:rFonts w:eastAsia="Calibri" w:cs="Times New Roman" w:ascii="Times New Roman" w:hAnsi="Times New Roman"/>
          <w:color w:val="000000"/>
          <w:sz w:val="28"/>
          <w:szCs w:val="28"/>
          <w:shd w:fill="FFFFFF" w:val="clear"/>
        </w:rPr>
        <w:t>,</w:t>
      </w: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01.01.2025г. 156 дворовых территорий нуждаются в благоустройстве.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>
      <w:pPr>
        <w:pStyle w:val="Normal"/>
        <w:spacing w:lineRule="auto" w:line="240" w:before="240" w:after="200"/>
        <w:ind w:firstLine="709" w:right="-17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3.</w:t>
      </w:r>
      <w:r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Times New Roman" w:ascii="Times New Roman" w:hAnsi="Times New Roman"/>
          <w:color w:val="2D2D2D"/>
          <w:spacing w:val="2"/>
          <w:sz w:val="28"/>
          <w:szCs w:val="28"/>
          <w:shd w:fill="FFFFFF" w:val="clear"/>
        </w:rPr>
        <w:t xml:space="preserve"> </w:t>
      </w:r>
      <w:hyperlink r:id="rId4">
        <w:r>
          <w:rPr>
            <w:rFonts w:eastAsia="Calibri" w:cs="Times New Roman" w:ascii="Times New Roman" w:hAnsi="Times New Roman"/>
            <w:spacing w:val="2"/>
            <w:sz w:val="28"/>
            <w:szCs w:val="28"/>
            <w:shd w:fill="FFFFFF" w:val="clear"/>
          </w:rPr>
          <w:t>Градостроительного кодекса Российской Федерации</w:t>
        </w:r>
      </w:hyperlink>
      <w:r>
        <w:rPr>
          <w:rFonts w:eastAsia="Calibri" w:cs="Times New Roman" w:ascii="Times New Roman" w:hAnsi="Times New Roman"/>
          <w:spacing w:val="2"/>
          <w:sz w:val="28"/>
          <w:szCs w:val="28"/>
          <w:shd w:fill="FFFFFF" w:val="clear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shd w:fill="FFFFFF" w:val="clear"/>
        </w:rPr>
      </w:pPr>
      <w:r>
        <w:rPr>
          <w:rFonts w:eastAsia="Calibri" w:cs="Times New Roman" w:ascii="Times New Roman" w:hAnsi="Times New Roman"/>
          <w:sz w:val="28"/>
          <w:szCs w:val="28"/>
          <w:shd w:fill="FFFFFF" w:val="clear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Цель программы: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Повышение качества и комфорта городской среды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1.</w:t>
        <w:tab/>
        <w:t>Обеспечение формирования единого облика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3.</w:t>
        <w:tab/>
        <w:t>Повышение уровня благоустройства дворовых территорий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5. Повышение степени вовлеченности заинтересованных граждан, организаций в реализацию мероприятий по благоустройству территорий муниципального образования город Шарыпово.</w:t>
      </w:r>
    </w:p>
    <w:p>
      <w:pPr>
        <w:pStyle w:val="Normal"/>
        <w:spacing w:lineRule="auto" w:line="276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Основные этапы реализации программы: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Подготовка дизайн-проектов благоустройства каждой дворовой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Подготовка дизайн-проекта наиболее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shd w:fill="FFFFFF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  <w:lang w:eastAsia="ru-RU"/>
        </w:rPr>
        <w:t>- Выполнение работ по благоустройству: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>1. дворовых территорий;</w:t>
      </w:r>
    </w:p>
    <w:p>
      <w:pPr>
        <w:pStyle w:val="Normal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>2. 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Кроме этого программой предусмотрено: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Перечень мероприятий муниципальной программы приведен в приложении №3 к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2024-2027г.г., приведен в приложении №6 к программе.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Адресный перечень общественных территорий, нуждающихся в благоустройстве и подлежащих благоустройству в период 2024-2027г.г., приведен в приложении №7 к программе.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Для определения общественных территорий, нуждающихся в благоустройстве и подлежащих благоустройству в период 2024-2027г.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На 2025 г. большинством голосов (5227 голосов) определена общественная территория – Площадь по ул. Горького перед магазином «Базыр» микрорайона 2-й, земельные участки 1/20 и 1/21.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Адресный перечень общественных территорий, нуждающихся в благоустройстве и подлежащих благоустройству в период 2024-2027г.г., приведен в приложении №7 к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2027 года за счет средств указанных лиц в соответствии с заключенными соглашениями с органами местного самоуправления, приведен в приложении №9 к программе.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Normal"/>
        <w:numPr>
          <w:ilvl w:val="1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проведение разъяснительной работы с собственниками (пользователями) жилых домов (собственниками (землепользователями) земельных участков) о принципах благоустройства;</w:t>
      </w:r>
    </w:p>
    <w:p>
      <w:pPr>
        <w:pStyle w:val="Normal"/>
        <w:widowControl w:val="false"/>
        <w:numPr>
          <w:ilvl w:val="1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</w:t>
      </w:r>
      <w:r>
        <w:rPr>
          <w:rFonts w:eastAsia="Calibri" w:cs="Times New Roman" w:ascii="Times New Roman" w:hAnsi="Times New Roman"/>
          <w:sz w:val="28"/>
          <w:szCs w:val="28"/>
        </w:rPr>
        <w:t xml:space="preserve">о итогам инвентаризации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индивидуальных жилых домов и земельных участков, предоставленных для их размещения,</w:t>
      </w:r>
      <w:r>
        <w:rPr>
          <w:rFonts w:eastAsia="Calibri" w:cs="Times New Roman" w:ascii="Times New Roman" w:hAnsi="Times New Roman"/>
          <w:sz w:val="28"/>
          <w:szCs w:val="28"/>
        </w:rPr>
        <w:t xml:space="preserve"> будут составлены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</w:rPr>
        <w:t>приложении №10 к программе;</w:t>
      </w:r>
    </w:p>
    <w:p>
      <w:pPr>
        <w:pStyle w:val="Normal"/>
        <w:widowControl w:val="false"/>
        <w:numPr>
          <w:ilvl w:val="1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2027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Право муниципального образования </w:t>
      </w:r>
      <w:r>
        <w:rPr>
          <w:rFonts w:eastAsia="Calibri" w:cs="Times New Roman" w:ascii="Times New Roman" w:hAnsi="Times New Roman"/>
          <w:sz w:val="28"/>
          <w:szCs w:val="28"/>
          <w:lang w:eastAsia="ru-RU"/>
        </w:rPr>
        <w:t xml:space="preserve">город Шарыпово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Times New Roman" w:ascii="Times New Roman" w:hAnsi="Times New Roman"/>
          <w:sz w:val="28"/>
          <w:szCs w:val="28"/>
          <w:lang w:eastAsia="ru-RU"/>
        </w:rPr>
        <w:t xml:space="preserve">город Шарыпово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порядке, установленном такой комиссией.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Право муниципального образования </w:t>
      </w:r>
      <w:r>
        <w:rPr>
          <w:rFonts w:eastAsia="Calibri" w:cs="Times New Roman" w:ascii="Times New Roman" w:hAnsi="Times New Roman"/>
          <w:sz w:val="28"/>
          <w:szCs w:val="28"/>
          <w:lang w:eastAsia="ru-RU"/>
        </w:rPr>
        <w:t xml:space="preserve">город Шарыпово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</w:t>
      </w:r>
      <w:r>
        <w:rPr>
          <w:rFonts w:eastAsia="Calibri" w:cs="Times New Roman" w:ascii="Times New Roman" w:hAnsi="Times New Roman"/>
          <w:sz w:val="28"/>
          <w:szCs w:val="28"/>
          <w:lang w:eastAsia="ru-RU"/>
        </w:rPr>
        <w:t xml:space="preserve">город Шарыпово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порядке, установленном такой комиссией;</w:t>
      </w:r>
    </w:p>
    <w:p>
      <w:pPr>
        <w:pStyle w:val="Normal"/>
        <w:numPr>
          <w:ilvl w:val="0"/>
          <w:numId w:val="3"/>
        </w:numPr>
        <w:spacing w:lineRule="auto" w:line="240" w:before="28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firstLine="709" w:left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 w:right="-17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>
      <w:pPr>
        <w:pStyle w:val="Normal"/>
        <w:tabs>
          <w:tab w:val="clear" w:pos="708"/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>Еще одной целью программы является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>Достижение данной цели программы осуществляется путем решения задачи направленной на п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овышение степени вовлеченности заинтересованных граждан, организаций в реализацию мероприятий по благоустройству территорий муниципального образования город Шарыпово.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 w:right="-17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В ходе реализации данной задачи планируется ежегодное вовлечение граждан в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степени вовлеченности и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left="1204" w:right="-17"/>
        <w:contextualSpacing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В результате реализации программы к 2027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повышение уровня благоустройства дворовых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повышение уровня благоустройства общественных территорий муниципального образования город Шарыпово;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>
      <w:pPr>
        <w:pStyle w:val="Normal"/>
        <w:widowControl w:val="false"/>
        <w:suppressAutoHyphens w:val="true"/>
        <w:spacing w:lineRule="atLeast" w:line="100" w:before="0" w:after="0"/>
        <w:ind w:firstLine="709" w:left="142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Целевые индикаторы: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2027 году до 37%;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2027 году до 85%;</w:t>
      </w:r>
    </w:p>
    <w:p>
      <w:pPr>
        <w:pStyle w:val="Normal"/>
        <w:spacing w:lineRule="auto" w:line="240" w:before="0" w:after="0"/>
        <w:ind w:firstLine="709" w:right="53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2027 году до 33%;</w:t>
      </w:r>
    </w:p>
    <w:p>
      <w:pPr>
        <w:pStyle w:val="Normal"/>
        <w:widowControl w:val="false"/>
        <w:suppressAutoHyphens w:val="true"/>
        <w:spacing w:lineRule="atLeast" w:line="100" w:before="0" w:after="0"/>
        <w:ind w:firstLine="567" w:left="142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firstLine="709" w:right="-1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5. Информация по подпрограммам, отдельным мероприятиям муниципальной программы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Реализация подпрограмм и отдельных мероприятий настоящей программой не предусмотрено.</w:t>
      </w:r>
    </w:p>
    <w:p>
      <w:pPr>
        <w:pStyle w:val="Normal"/>
        <w:widowControl w:val="false"/>
        <w:spacing w:lineRule="auto" w:line="240" w:before="240" w:after="240"/>
        <w:ind w:firstLine="708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0"/>
        <w:ind w:right="-17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240" w:after="120"/>
        <w:ind w:firstLine="709" w:right="-17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  <w:lang w:eastAsia="ru-RU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hyperlink r:id="rId5">
        <w:r>
          <w:rPr>
            <w:rFonts w:eastAsia="Calibri" w:cs="Times New Roman" w:ascii="Times New Roman" w:hAnsi="Times New Roman"/>
            <w:sz w:val="28"/>
            <w:szCs w:val="28"/>
            <w:lang w:eastAsia="ru-RU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  <w:lang w:eastAsia="ru-RU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46"/>
        <w:gridCol w:w="2824"/>
        <w:gridCol w:w="1233"/>
        <w:gridCol w:w="2050"/>
        <w:gridCol w:w="656"/>
        <w:gridCol w:w="656"/>
        <w:gridCol w:w="686"/>
        <w:gridCol w:w="685"/>
        <w:gridCol w:w="684"/>
        <w:gridCol w:w="686"/>
        <w:gridCol w:w="685"/>
        <w:gridCol w:w="684"/>
        <w:gridCol w:w="686"/>
        <w:gridCol w:w="1005"/>
        <w:gridCol w:w="912"/>
      </w:tblGrid>
      <w:tr>
        <w:trPr>
          <w:trHeight w:val="1515" w:hRule="atLeas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  <w:bookmarkStart w:id="0" w:name="RANGE!A1%3AO12"/>
            <w:bookmarkStart w:id="1" w:name="RANGE!A1%3AO12"/>
            <w:bookmarkEnd w:id="1"/>
          </w:p>
        </w:tc>
        <w:tc>
          <w:tcPr>
            <w:tcW w:w="282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3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05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713" w:type="dxa"/>
            <w:gridSpan w:val="9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города Шарыпово»</w:t>
            </w:r>
          </w:p>
        </w:tc>
      </w:tr>
      <w:tr>
        <w:trPr>
          <w:trHeight w:val="30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82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3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05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0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900" w:hRule="atLeast"/>
        </w:trPr>
        <w:tc>
          <w:tcPr>
            <w:tcW w:w="14678" w:type="dxa"/>
            <w:gridSpan w:val="15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Перечень целевых показателей муниципальной программы муниципального образования  город Шарыпово 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30" w:hRule="exact"/>
        </w:trPr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82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3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05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5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8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0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1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604" w:hRule="atLeas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№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br/>
              <w:t xml:space="preserve"> п/п</w:t>
            </w:r>
          </w:p>
        </w:tc>
        <w:tc>
          <w:tcPr>
            <w:tcW w:w="2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Цели, задачи, показатели</w:t>
            </w:r>
          </w:p>
        </w:tc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Единица измерения</w:t>
            </w:r>
          </w:p>
        </w:tc>
        <w:tc>
          <w:tcPr>
            <w:tcW w:w="2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Год, предшествующий реализации муниципальной программы</w:t>
            </w:r>
          </w:p>
        </w:tc>
        <w:tc>
          <w:tcPr>
            <w:tcW w:w="8025" w:type="dxa"/>
            <w:gridSpan w:val="11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Годы реализации муниципальной программы</w:t>
            </w:r>
          </w:p>
        </w:tc>
      </w:tr>
      <w:tr>
        <w:trPr>
          <w:trHeight w:val="1755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8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2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2019</w:t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2020</w:t>
            </w:r>
          </w:p>
        </w:tc>
        <w:tc>
          <w:tcPr>
            <w:tcW w:w="6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2021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2022</w:t>
            </w:r>
          </w:p>
        </w:tc>
        <w:tc>
          <w:tcPr>
            <w:tcW w:w="6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2023</w:t>
            </w:r>
          </w:p>
        </w:tc>
        <w:tc>
          <w:tcPr>
            <w:tcW w:w="6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2024</w:t>
            </w:r>
          </w:p>
        </w:tc>
        <w:tc>
          <w:tcPr>
            <w:tcW w:w="6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2025</w:t>
            </w:r>
          </w:p>
        </w:tc>
        <w:tc>
          <w:tcPr>
            <w:tcW w:w="6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2026</w:t>
            </w:r>
          </w:p>
        </w:tc>
        <w:tc>
          <w:tcPr>
            <w:tcW w:w="6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2027</w:t>
            </w:r>
          </w:p>
        </w:tc>
        <w:tc>
          <w:tcPr>
            <w:tcW w:w="1917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555" w:hRule="atLeast"/>
        </w:trPr>
        <w:tc>
          <w:tcPr>
            <w:tcW w:w="5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8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2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6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2032</w:t>
            </w:r>
          </w:p>
        </w:tc>
        <w:tc>
          <w:tcPr>
            <w:tcW w:w="9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2037</w:t>
            </w:r>
          </w:p>
        </w:tc>
      </w:tr>
      <w:tr>
        <w:trPr>
          <w:trHeight w:val="30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2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12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20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11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13</w:t>
            </w:r>
          </w:p>
        </w:tc>
        <w:tc>
          <w:tcPr>
            <w:tcW w:w="9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14</w:t>
            </w:r>
          </w:p>
        </w:tc>
      </w:tr>
      <w:tr>
        <w:trPr>
          <w:trHeight w:val="117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14132" w:type="dxa"/>
            <w:gridSpan w:val="1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>
        <w:trPr>
          <w:trHeight w:val="102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1.1.</w:t>
            </w:r>
          </w:p>
        </w:tc>
        <w:tc>
          <w:tcPr>
            <w:tcW w:w="2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2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%</w:t>
            </w:r>
          </w:p>
        </w:tc>
        <w:tc>
          <w:tcPr>
            <w:tcW w:w="20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23,8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30,3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32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33,6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35,2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35,3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35,5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36,0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36,5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37,0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39,5</w:t>
            </w:r>
          </w:p>
        </w:tc>
        <w:tc>
          <w:tcPr>
            <w:tcW w:w="9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41,0</w:t>
            </w:r>
          </w:p>
        </w:tc>
      </w:tr>
      <w:tr>
        <w:trPr>
          <w:trHeight w:val="1440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1.2.</w:t>
            </w:r>
          </w:p>
        </w:tc>
        <w:tc>
          <w:tcPr>
            <w:tcW w:w="2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</w:t>
            </w:r>
          </w:p>
        </w:tc>
        <w:tc>
          <w:tcPr>
            <w:tcW w:w="12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%</w:t>
            </w:r>
          </w:p>
        </w:tc>
        <w:tc>
          <w:tcPr>
            <w:tcW w:w="20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2,4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3,5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40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45,5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70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80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85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100</w:t>
            </w:r>
          </w:p>
        </w:tc>
        <w:tc>
          <w:tcPr>
            <w:tcW w:w="9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100</w:t>
            </w:r>
          </w:p>
        </w:tc>
      </w:tr>
      <w:tr>
        <w:trPr>
          <w:trHeight w:val="1245" w:hRule="atLeast"/>
        </w:trPr>
        <w:tc>
          <w:tcPr>
            <w:tcW w:w="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1.3.</w:t>
            </w:r>
          </w:p>
        </w:tc>
        <w:tc>
          <w:tcPr>
            <w:tcW w:w="282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23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%</w:t>
            </w:r>
          </w:p>
        </w:tc>
        <w:tc>
          <w:tcPr>
            <w:tcW w:w="20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-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18,9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25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30</w:t>
            </w:r>
          </w:p>
        </w:tc>
        <w:tc>
          <w:tcPr>
            <w:tcW w:w="6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33</w:t>
            </w:r>
          </w:p>
        </w:tc>
        <w:tc>
          <w:tcPr>
            <w:tcW w:w="68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33</w:t>
            </w: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33</w:t>
            </w:r>
          </w:p>
        </w:tc>
        <w:tc>
          <w:tcPr>
            <w:tcW w:w="10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35</w:t>
            </w:r>
          </w:p>
        </w:tc>
        <w:tc>
          <w:tcPr>
            <w:tcW w:w="91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jc w:val="right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4"/>
        <w:gridCol w:w="1870"/>
        <w:gridCol w:w="3094"/>
        <w:gridCol w:w="1932"/>
        <w:gridCol w:w="738"/>
        <w:gridCol w:w="696"/>
        <w:gridCol w:w="1477"/>
        <w:gridCol w:w="546"/>
        <w:gridCol w:w="873"/>
        <w:gridCol w:w="872"/>
        <w:gridCol w:w="873"/>
        <w:gridCol w:w="1152"/>
      </w:tblGrid>
      <w:tr>
        <w:trPr>
          <w:trHeight w:val="1635" w:hRule="atLeast"/>
        </w:trPr>
        <w:tc>
          <w:tcPr>
            <w:tcW w:w="5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18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93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3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7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770" w:type="dxa"/>
            <w:gridSpan w:val="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города Шарыпово"</w:t>
            </w:r>
          </w:p>
        </w:tc>
      </w:tr>
      <w:tr>
        <w:trPr>
          <w:trHeight w:val="300" w:hRule="exact"/>
        </w:trPr>
        <w:tc>
          <w:tcPr>
            <w:tcW w:w="5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93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3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7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5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1380" w:hRule="atLeast"/>
        </w:trPr>
        <w:tc>
          <w:tcPr>
            <w:tcW w:w="14677" w:type="dxa"/>
            <w:gridSpan w:val="12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</w:t>
            </w:r>
          </w:p>
        </w:tc>
      </w:tr>
      <w:tr>
        <w:trPr>
          <w:trHeight w:val="300" w:hRule="atLeast"/>
        </w:trPr>
        <w:tc>
          <w:tcPr>
            <w:tcW w:w="55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094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93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73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69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7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46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7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5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тыс.руб.</w:t>
            </w:r>
          </w:p>
        </w:tc>
      </w:tr>
      <w:tr>
        <w:trPr>
          <w:trHeight w:val="750" w:hRule="atLeast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п/п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3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Наименование муниципальной программы, подпрограммы</w:t>
            </w:r>
          </w:p>
        </w:tc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45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Код бюджетной классификации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2025 год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2025 год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2027 год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Итого на 2025-2027 гг.</w:t>
            </w:r>
          </w:p>
        </w:tc>
      </w:tr>
      <w:tr>
        <w:trPr>
          <w:trHeight w:val="420" w:hRule="atLeast"/>
        </w:trPr>
        <w:tc>
          <w:tcPr>
            <w:tcW w:w="5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3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ГРБС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РзПр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ЦСР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ВР</w:t>
            </w:r>
          </w:p>
        </w:tc>
        <w:tc>
          <w:tcPr>
            <w:tcW w:w="261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план</w:t>
            </w:r>
          </w:p>
        </w:tc>
        <w:tc>
          <w:tcPr>
            <w:tcW w:w="11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15" w:hRule="atLeast"/>
        </w:trPr>
        <w:tc>
          <w:tcPr>
            <w:tcW w:w="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187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30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Муниципальная программа</w:t>
            </w:r>
          </w:p>
        </w:tc>
        <w:tc>
          <w:tcPr>
            <w:tcW w:w="30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2 437,00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2 437,00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2 437,00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7 311,00</w:t>
            </w:r>
          </w:p>
        </w:tc>
      </w:tr>
      <w:tr>
        <w:trPr>
          <w:trHeight w:val="31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в том числе по ГРБС: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color w:val="000000"/>
                <w:lang w:eastAsia="ru-RU"/>
              </w:rPr>
            </w:pPr>
            <w:r>
              <w:rPr/>
            </w:r>
          </w:p>
        </w:tc>
      </w:tr>
      <w:tr>
        <w:trPr>
          <w:trHeight w:val="49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МКУ "СГХ"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2 429,00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2 429,00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2 429,00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7 287,00</w:t>
            </w:r>
          </w:p>
        </w:tc>
      </w:tr>
      <w:tr>
        <w:trPr>
          <w:trHeight w:val="49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КУМИ и ЗО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8,00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8,00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8,00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24,00</w:t>
            </w:r>
          </w:p>
        </w:tc>
      </w:tr>
      <w:tr>
        <w:trPr>
          <w:trHeight w:val="79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Отдел культуры Администрации города Шарыпово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Х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0,00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0,00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0,00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0,00</w:t>
            </w:r>
          </w:p>
        </w:tc>
      </w:tr>
      <w:tr>
        <w:trPr>
          <w:trHeight w:val="630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1.1.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1 муниципальной программы</w:t>
            </w:r>
          </w:p>
        </w:tc>
        <w:tc>
          <w:tcPr>
            <w:tcW w:w="30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7 268,40</w:t>
            </w:r>
          </w:p>
        </w:tc>
      </w:tr>
      <w:tr>
        <w:trPr>
          <w:trHeight w:val="402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 по ГРБС: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97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МКУ "СГХ"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133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0503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120F255550; 120F255551;  120F255552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244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7 268,40</w:t>
            </w:r>
          </w:p>
        </w:tc>
      </w:tr>
      <w:tr>
        <w:trPr>
          <w:trHeight w:val="765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1.2.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2 муниципальной программы</w:t>
            </w:r>
          </w:p>
        </w:tc>
        <w:tc>
          <w:tcPr>
            <w:tcW w:w="30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24,00</w:t>
            </w:r>
          </w:p>
        </w:tc>
      </w:tr>
      <w:tr>
        <w:trPr>
          <w:trHeight w:val="630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 по ГРБС: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1200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КУМИ и ЗО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117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0503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1200005550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244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24,00</w:t>
            </w:r>
          </w:p>
        </w:tc>
      </w:tr>
      <w:tr>
        <w:trPr>
          <w:trHeight w:val="555" w:hRule="atLeast"/>
        </w:trPr>
        <w:tc>
          <w:tcPr>
            <w:tcW w:w="55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1.3.</w:t>
            </w:r>
          </w:p>
        </w:tc>
        <w:tc>
          <w:tcPr>
            <w:tcW w:w="18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3 муниципальной программы</w:t>
            </w:r>
          </w:p>
        </w:tc>
        <w:tc>
          <w:tcPr>
            <w:tcW w:w="30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Х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18,60</w:t>
            </w:r>
          </w:p>
        </w:tc>
      </w:tr>
      <w:tr>
        <w:trPr>
          <w:trHeight w:val="750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 по ГРБС: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1245" w:hRule="atLeast"/>
        </w:trPr>
        <w:tc>
          <w:tcPr>
            <w:tcW w:w="5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87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30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19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МКУ "СГХ"</w:t>
            </w:r>
          </w:p>
        </w:tc>
        <w:tc>
          <w:tcPr>
            <w:tcW w:w="7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133</w:t>
            </w:r>
          </w:p>
        </w:tc>
        <w:tc>
          <w:tcPr>
            <w:tcW w:w="69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0503</w:t>
            </w:r>
          </w:p>
        </w:tc>
        <w:tc>
          <w:tcPr>
            <w:tcW w:w="14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12000S5552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244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87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1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18,60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tbl>
      <w:tblPr>
        <w:tblW w:w="14678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9"/>
        <w:gridCol w:w="2095"/>
        <w:gridCol w:w="5110"/>
        <w:gridCol w:w="2438"/>
        <w:gridCol w:w="843"/>
        <w:gridCol w:w="1032"/>
        <w:gridCol w:w="1032"/>
        <w:gridCol w:w="1557"/>
      </w:tblGrid>
      <w:tr>
        <w:trPr>
          <w:trHeight w:val="1515" w:hRule="atLeast"/>
        </w:trPr>
        <w:tc>
          <w:tcPr>
            <w:tcW w:w="56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0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11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3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4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621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Приложение № 2</w:t>
              <w:br/>
              <w:t>к муниципальной программе "Формирование современной городской среды муниципального образования города Шарыпово"</w:t>
            </w:r>
          </w:p>
        </w:tc>
      </w:tr>
      <w:tr>
        <w:trPr>
          <w:trHeight w:val="150" w:hRule="exact"/>
        </w:trPr>
        <w:tc>
          <w:tcPr>
            <w:tcW w:w="56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11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3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4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5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720" w:hRule="atLeast"/>
        </w:trPr>
        <w:tc>
          <w:tcPr>
            <w:tcW w:w="14676" w:type="dxa"/>
            <w:gridSpan w:val="8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atLeast"/>
        </w:trPr>
        <w:tc>
          <w:tcPr>
            <w:tcW w:w="569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5110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38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4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32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5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тыс.руб.</w:t>
            </w:r>
          </w:p>
        </w:tc>
      </w:tr>
      <w:tr>
        <w:trPr>
          <w:trHeight w:val="855" w:hRule="atLeast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lang w:eastAsia="ru-RU"/>
              </w:rPr>
              <w:t>п/п</w:t>
            </w:r>
          </w:p>
        </w:tc>
        <w:tc>
          <w:tcPr>
            <w:tcW w:w="2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Наименование муниципальной программы, подпрограммы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Уровень бюджетной системы/источники финансирования</w:t>
            </w:r>
          </w:p>
        </w:tc>
        <w:tc>
          <w:tcPr>
            <w:tcW w:w="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2025 год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2026 год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2027 год</w:t>
            </w:r>
          </w:p>
        </w:tc>
        <w:tc>
          <w:tcPr>
            <w:tcW w:w="1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Итого на 2025-2027гг.</w:t>
            </w:r>
          </w:p>
        </w:tc>
      </w:tr>
      <w:tr>
        <w:trPr>
          <w:trHeight w:val="360" w:hRule="atLeast"/>
        </w:trPr>
        <w:tc>
          <w:tcPr>
            <w:tcW w:w="56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90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план</w:t>
            </w:r>
          </w:p>
        </w:tc>
        <w:tc>
          <w:tcPr>
            <w:tcW w:w="15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20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51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20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Муниципальная программа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"Формирование современной городской среды муниципального образования города Шарыпово"</w:t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Всего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2 437,00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2 437,00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2 437,00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7 311,00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в том числе: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бюджет города Шарыпово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1 424,50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1 424,50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1 424,50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4 273,50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краевой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52,88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52,88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52,88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158,64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федеральный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953,42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953,42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953,42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2 860,26</w:t>
            </w:r>
          </w:p>
        </w:tc>
      </w:tr>
      <w:tr>
        <w:trPr>
          <w:trHeight w:val="375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внебюджетные  источники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6,20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6,20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6,20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Cs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lang w:eastAsia="ru-RU"/>
              </w:rPr>
              <w:t>18,60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1.1.</w:t>
            </w:r>
          </w:p>
        </w:tc>
        <w:tc>
          <w:tcPr>
            <w:tcW w:w="20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1 муниципальной программы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Софинансирование муниципальных программ формирования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2 422,80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7 268,40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бюджет города Шарыпово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1 416,50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1 416,50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1 416,50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4 249,50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краевой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52,88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52,88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52,88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158,64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федеральный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953,42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953,42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953,42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2 860,26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внебюджетные  источники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1.2.</w:t>
            </w:r>
          </w:p>
        </w:tc>
        <w:tc>
          <w:tcPr>
            <w:tcW w:w="20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2 муниципальной программы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бюджет города Шарыпово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8,00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24,00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краевой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федеральный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внебюджетные  источники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1.3.</w:t>
            </w:r>
          </w:p>
        </w:tc>
        <w:tc>
          <w:tcPr>
            <w:tcW w:w="20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Мероприятие 3 муниципальной программы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 в рамках муниципальной программы муниципального образования город Шарыпово "Формирование современной городской среды муниципального образования города Шарыпово"</w:t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Всего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18,60</w:t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 том числе: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бюджет города Шарыпово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краевой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федеральный бюджет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/>
            </w:r>
          </w:p>
        </w:tc>
      </w:tr>
      <w:tr>
        <w:trPr>
          <w:trHeight w:val="342" w:hRule="atLeast"/>
        </w:trPr>
        <w:tc>
          <w:tcPr>
            <w:tcW w:w="5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0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5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</w:r>
          </w:p>
        </w:tc>
        <w:tc>
          <w:tcPr>
            <w:tcW w:w="243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внебюджетные  источники</w:t>
            </w:r>
          </w:p>
        </w:tc>
        <w:tc>
          <w:tcPr>
            <w:tcW w:w="84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03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6,20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>18,60</w:t>
            </w:r>
          </w:p>
        </w:tc>
      </w:tr>
    </w:tbl>
    <w:p>
      <w:pPr>
        <w:pStyle w:val="Normal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sect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  <w:pStyle w:val="Normal"/>
        <w:tabs>
          <w:tab w:val="clear" w:pos="708"/>
          <w:tab w:val="left" w:pos="2517" w:leader="none"/>
        </w:tabs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  <w:tab/>
      </w:r>
    </w:p>
    <w:p>
      <w:pPr>
        <w:pStyle w:val="Normal"/>
        <w:spacing w:lineRule="auto" w:line="240" w:before="0" w:after="0"/>
        <w:ind w:left="1020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№3</w:t>
      </w:r>
    </w:p>
    <w:p>
      <w:pPr>
        <w:pStyle w:val="Normal"/>
        <w:spacing w:lineRule="auto" w:line="240" w:before="0" w:after="0"/>
        <w:ind w:left="10206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мероприятий муниципальной программы 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Формирование современной городской среды муниципального образования</w:t>
      </w:r>
    </w:p>
    <w:p>
      <w:pPr>
        <w:pStyle w:val="Normal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города Шарыпово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2018-2027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tbl>
      <w:tblPr>
        <w:tblW w:w="153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956"/>
        <w:gridCol w:w="1843"/>
        <w:gridCol w:w="1258"/>
        <w:gridCol w:w="29"/>
        <w:gridCol w:w="1405"/>
        <w:gridCol w:w="2836"/>
        <w:gridCol w:w="2976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2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Срок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Ожидаемый результат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начала реализации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окончания реализации</w:t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29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Times New Roman" w:ascii="Times New Roman" w:hAnsi="Times New Roman"/>
                <w:sz w:val="24"/>
                <w:szCs w:val="28"/>
                <w:shd w:fill="FFFFFF" w:val="clear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по результатам публичных слушаний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4"/>
                <w:szCs w:val="28"/>
                <w:vertAlign w:val="superscript"/>
                <w:lang w:eastAsia="ru-RU"/>
              </w:rPr>
              <w:footnoteReference w:id="2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Определены ответственные лица за благоустройство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4"/>
                <w:szCs w:val="28"/>
                <w:vertAlign w:val="superscript"/>
                <w:lang w:eastAsia="ru-RU"/>
              </w:rPr>
              <w:footnoteReference w:id="3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4"/>
                <w:szCs w:val="28"/>
                <w:vertAlign w:val="superscript"/>
                <w:lang w:eastAsia="ru-RU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Активизация деятельности административной комиссии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  <w:lang w:eastAsia="ru-RU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4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  <w:lang w:eastAsia="ru-RU"/>
              </w:rPr>
              <w:t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  <w:t>2.1. Благоустройство дворовых территорий многоквартирных домов.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  <w:lang w:eastAsia="ru-RU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4"/>
                <w:szCs w:val="28"/>
                <w:vertAlign w:val="superscript"/>
                <w:lang w:eastAsia="ru-RU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2.1.2. Организация подачи и сбор предложений заинтересованных лиц о благоустройстве дворовых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  <w:lang w:eastAsia="ru-RU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FootnoteReference"/>
                <w:rFonts w:eastAsia="Times New Roman" w:cs="Times New Roman" w:ascii="Times New Roman" w:hAnsi="Times New Roman"/>
                <w:kern w:val="2"/>
                <w:sz w:val="24"/>
                <w:szCs w:val="28"/>
                <w:vertAlign w:val="superscript"/>
                <w:lang w:eastAsia="ru-RU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  <w:lang w:eastAsia="ru-RU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Проведение собраний собственников многоквартирных домов.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Разработка (обеспечение) инициативных жителей методическими рекомендациями «Как мой двор включить в программу».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2.1.4. Формирование земельного участка на котором расположен многоквартирный дом с озеленением и элементами благоустройства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Внесение изменений в кадастровый учет земельного участка.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4"/>
                <w:szCs w:val="28"/>
                <w:vertAlign w:val="superscript"/>
                <w:lang w:eastAsia="ru-RU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  <w:lang w:eastAsia="ru-RU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  <w:lang w:eastAsia="ru-RU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4"/>
                <w:szCs w:val="28"/>
                <w:vertAlign w:val="superscript"/>
                <w:lang w:eastAsia="ru-RU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Опубликование в СМИ перечня всех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Определение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Опубликование в СМИ перечня общественных территорий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Разработка и публикация в СМИ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Проведение голосования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8"/>
                <w:lang w:eastAsia="ru-RU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  <w:lang w:eastAsia="ru-RU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  <w:lang w:eastAsia="ru-RU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приложению</w:t>
            </w:r>
          </w:p>
          <w:p>
            <w:pPr>
              <w:pStyle w:val="Normal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4"/>
                <w:szCs w:val="28"/>
                <w:lang w:eastAsia="ru-RU"/>
              </w:rPr>
              <w:t xml:space="preserve">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2019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  <w:lang w:eastAsia="ru-RU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  <w:lang w:eastAsia="ru-RU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  <w:lang w:eastAsia="ru-RU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FootnoteReference"/>
                <w:rFonts w:eastAsia="Times New Roman" w:cs="Times New Roman" w:ascii="Times New Roman" w:hAnsi="Times New Roman"/>
                <w:b/>
                <w:sz w:val="24"/>
                <w:szCs w:val="28"/>
                <w:vertAlign w:val="superscript"/>
                <w:lang w:eastAsia="ru-RU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Упорядоченное отношение к объектам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FootnoteReference"/>
                <w:rFonts w:eastAsia="Times New Roman" w:cs="Times New Roman" w:ascii="Times New Roman" w:hAnsi="Times New Roman"/>
                <w:sz w:val="24"/>
                <w:szCs w:val="28"/>
                <w:vertAlign w:val="superscript"/>
                <w:lang w:eastAsia="ru-RU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2020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2027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  <w:lang w:eastAsia="ru-RU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  <w:lang w:eastAsia="ru-RU"/>
              </w:rPr>
              <w:t>Выявление реальных потребностей различных групп населения.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8"/>
                <w:lang w:eastAsia="ru-RU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8"/>
                <w:lang w:eastAsia="ru-RU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Calibri" w:cs="Times New Roman" w:ascii="Times New Roman" w:hAnsi="Times New Roman"/>
                <w:sz w:val="24"/>
                <w:szCs w:val="28"/>
              </w:rPr>
              <w:t>Применение лучших дизайн-проектов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- уборке несанкционированных свалок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4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4"/>
                <w:szCs w:val="28"/>
                <w:lang w:eastAsia="ru-RU"/>
              </w:rPr>
              <w:t>активности участия граждан в решении вопросов местного значения</w:t>
            </w:r>
            <w:r>
              <w:rPr>
                <w:rStyle w:val="FootnoteReference"/>
                <w:rFonts w:eastAsia="Times New Roman" w:cs="Times New Roman" w:ascii="Times New Roman" w:hAnsi="Times New Roman"/>
                <w:bCs/>
                <w:sz w:val="24"/>
                <w:szCs w:val="28"/>
                <w:vertAlign w:val="superscript"/>
                <w:lang w:eastAsia="ru-RU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Глава города Шарыпово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2027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Участие в проектах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8"/>
                <w:lang w:eastAsia="ru-RU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№4</w:t>
      </w:r>
    </w:p>
    <w:p>
      <w:pPr>
        <w:pStyle w:val="Normal"/>
        <w:spacing w:lineRule="auto" w:line="240" w:before="0" w:after="0"/>
        <w:ind w:left="5103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Порядок</w:t>
      </w:r>
    </w:p>
    <w:p>
      <w:pPr>
        <w:pStyle w:val="Normal"/>
        <w:tabs>
          <w:tab w:val="clear" w:pos="708"/>
          <w:tab w:val="left" w:pos="0" w:leader="none"/>
        </w:tabs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1.Общие положения</w:t>
      </w:r>
    </w:p>
    <w:p>
      <w:pPr>
        <w:pStyle w:val="Normal"/>
        <w:tabs>
          <w:tab w:val="clear" w:pos="708"/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>1.</w:t>
      </w:r>
      <w:r>
        <w:rPr>
          <w:rFonts w:eastAsia="Calibri" w:cs="Times New Roman"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2. Разработка дизайн-проектов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clear" w:pos="708"/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/>
        <w:jc w:val="both"/>
        <w:outlineLvl w:val="0"/>
        <w:rPr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2024 год</w:t>
      </w:r>
    </w:p>
    <w:p>
      <w:pPr>
        <w:pStyle w:val="Normal"/>
        <w:widowControl w:val="false"/>
        <w:spacing w:lineRule="auto" w:line="240" w:before="0" w:after="0"/>
        <w:ind w:left="5529"/>
        <w:rPr>
          <w:rFonts w:ascii="Times New Roman" w:hAnsi="Times New Roman" w:eastAsia="Calibri" w:cs="Times New Roman"/>
          <w:sz w:val="20"/>
          <w:szCs w:val="20"/>
        </w:rPr>
      </w:pPr>
      <w:r>
        <w:rPr>
          <w:rFonts w:eastAsia="Calibri" w:cs="Times New Roman" w:ascii="Times New Roman" w:hAnsi="Times New Roman"/>
          <w:sz w:val="20"/>
          <w:szCs w:val="20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</w:rPr>
      </w:pPr>
      <w:r>
        <w:rPr>
          <w:rFonts w:eastAsia="Calibri" w:cs="Times New Roman" w:ascii="Times New Roman" w:hAnsi="Times New Roman"/>
          <w:sz w:val="16"/>
          <w:szCs w:val="16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  <w:lang w:eastAsia="ru-RU"/>
        </w:rPr>
      </w:pPr>
      <w:r>
        <w:rPr>
          <w:rFonts w:eastAsia="Calibri" w:cs="Times New Roman"/>
          <w:lang w:eastAsia="ru-RU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  <w:lang w:eastAsia="ru-RU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3567430</wp:posOffset>
                </wp:positionH>
                <wp:positionV relativeFrom="paragraph">
                  <wp:posOffset>1623060</wp:posOffset>
                </wp:positionV>
                <wp:extent cx="733425" cy="1438275"/>
                <wp:effectExtent l="12700" t="12700" r="12700" b="12700"/>
                <wp:wrapNone/>
                <wp:docPr id="2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320" cy="143820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pt,127.8pt" to="338.6pt,241pt" ID="Прямая соединительная линия 8" stroked="t" o:allowincell="f" style="position:absolute;flip:x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12700" t="12700" r="12700" b="12700"/>
                <wp:wrapNone/>
                <wp:docPr id="3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stroked="t" o:allowincell="f" style="position:absolute;margin-left:248.7pt;margin-top:241.05pt;width:57.7pt;height:20.9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733800"/>
            <wp:effectExtent l="0" t="0" r="0" b="0"/>
            <wp:docPr id="4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3472815</wp:posOffset>
                </wp:positionH>
                <wp:positionV relativeFrom="paragraph">
                  <wp:posOffset>898525</wp:posOffset>
                </wp:positionV>
                <wp:extent cx="1857375" cy="766445"/>
                <wp:effectExtent l="0" t="0" r="0" b="0"/>
                <wp:wrapNone/>
                <wp:docPr id="5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644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46.25pt;height:60.35pt;mso-wrap-distance-left:9pt;mso-wrap-distance-right:9pt;mso-wrap-distance-top:0pt;mso-wrap-distance-bottom:0pt;margin-top:70.75pt;mso-position-vertical-relative:text;margin-left:273.45pt;mso-position-horizontal-relative:text"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 в полном объеме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  <w:lang w:eastAsia="ru-RU"/>
        </w:rPr>
      </w:pPr>
      <w:r>
        <w:rPr>
          <w:rFonts w:eastAsia="Calibri" w:cs="Times New Roman"/>
          <w:lang w:eastAsia="ru-RU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gutter="0" w:header="0" w:top="567" w:footer="0" w:bottom="426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12700" t="12700" r="12700" b="12700"/>
                <wp:wrapNone/>
                <wp:docPr id="6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o:allowincell="f" style="position:absolute">
                <v:stroke color="black" weight="2556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12700" t="12700" r="12700" b="12700"/>
                <wp:wrapNone/>
                <wp:docPr id="7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stroked="t" o:allowincell="f" style="position:absolute;margin-left:211.2pt;margin-top:249.35pt;width:54.7pt;height:19.45pt;mso-wrap-style:none;v-text-anchor:middle">
                <v:fill o:detectmouseclick="t" on="false"/>
                <v:stroke color="black" weight="25560" joinstyle="round" endcap="flat"/>
                <w10:wrap type="none"/>
              </v:oval>
            </w:pict>
          </mc:Fallback>
        </mc:AlternateContent>
        <w:drawing>
          <wp:inline distT="0" distB="0" distL="0" distR="0">
            <wp:extent cx="5476240" cy="3562350"/>
            <wp:effectExtent l="0" t="0" r="0" b="0"/>
            <wp:docPr id="8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503555"/>
                <wp:effectExtent l="0" t="0" r="0" b="0"/>
                <wp:wrapNone/>
                <wp:docPr id="9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3555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sz w:val="16"/>
                                <w:szCs w:val="16"/>
                              </w:rPr>
                              <w:t>Устройство пешеходных дорожек из асфальтобетонного покрытия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-0;width:124.5pt;height:39.65pt;mso-wrap-distance-left:9pt;mso-wrap-distance-right:9pt;mso-wrap-distance-top:0pt;mso-wrap-distance-bottom:0pt;margin-top:198.35pt;mso-position-vertical-relative:text;margin-left:5.7pt;mso-position-horizontal-relative:text"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sz w:val="16"/>
                          <w:szCs w:val="16"/>
                        </w:rPr>
                        <w:t>Устройство пешеходных дорожек из асфальтобетонного покрытия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№5</w:t>
      </w:r>
    </w:p>
    <w:p>
      <w:pPr>
        <w:pStyle w:val="Normal"/>
        <w:spacing w:lineRule="auto" w:line="240" w:before="0" w:after="0"/>
        <w:ind w:left="5103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ru-RU"/>
        </w:rPr>
      </w:pPr>
      <w:r>
        <w:rPr>
          <w:rFonts w:eastAsia="Times New Roman" w:cs="Calibri" w:ascii="Times New Roman" w:hAnsi="Times New Roman"/>
          <w:sz w:val="28"/>
          <w:szCs w:val="28"/>
          <w:lang w:eastAsia="ru-RU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 благоустройству </w:t>
      </w:r>
      <w:bookmarkStart w:id="2" w:name="OLE_LINK2"/>
      <w:bookmarkStart w:id="3" w:name="OLE_LINK1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2"/>
      <w:bookmarkEnd w:id="3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ремонт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обеспечение освещения дворовых территорий;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установку скамеек;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1.5. Дополнительный перечень включает в себя: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оборудование детских площадок;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оборудование спортивных площадок;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устройство пешеходных дорожек из асфальтобетонного покрытия.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Доля финансового участия заинтересованных лиц может быть снижена при условии обеспечения софинансирования за счет средств местного бюджета соразмерно доле снижения финансового участия заинтересованных лиц.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  <w:lang w:eastAsia="ru-RU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  <w:lang w:eastAsia="ru-RU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  <w:lang w:eastAsia="ru-RU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  <w:lang w:eastAsia="ru-RU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  <w:lang w:eastAsia="ru-RU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софинансирования мероприятий муниципальной программы «Формирование современной городской среды муниципального образования города Шарыпово».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  <w:lang w:eastAsia="ru-RU"/>
        </w:rPr>
      </w:pPr>
      <w:r>
        <w:rPr>
          <w:rFonts w:eastAsia="Times New Roman" w:cs="Calibri" w:ascii="Times New Roman" w:hAnsi="Times New Roman"/>
          <w:sz w:val="28"/>
          <w:szCs w:val="28"/>
          <w:lang w:eastAsia="ru-RU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Calibri" w:ascii="Times New Roman" w:hAnsi="Times New Roman"/>
          <w:sz w:val="28"/>
          <w:szCs w:val="28"/>
          <w:lang w:eastAsia="ru-RU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  <w:lang w:eastAsia="ru-RU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  <w:lang w:eastAsia="ru-RU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муниципальной программы «Формирование современной городской среды муниципального образования города Шарыпово», либо равномерно до 10 декабря.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  <w:lang w:eastAsia="ru-RU"/>
        </w:rPr>
      </w:pPr>
      <w:r>
        <w:rPr>
          <w:rFonts w:eastAsia="Times New Roman" w:cs="Calibri" w:ascii="Times New Roman" w:hAnsi="Times New Roman"/>
          <w:sz w:val="28"/>
          <w:szCs w:val="28"/>
          <w:lang w:eastAsia="ru-RU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  <w:lang w:eastAsia="ru-RU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  <w:lang w:eastAsia="ru-RU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  <w:lang w:eastAsia="ru-RU"/>
        </w:rPr>
      </w:pPr>
      <w:r>
        <w:rPr>
          <w:rFonts w:eastAsia="Calibri" w:cs="Calibri" w:ascii="Times New Roman" w:hAnsi="Times New Roman"/>
          <w:sz w:val="28"/>
          <w:szCs w:val="28"/>
          <w:lang w:eastAsia="ru-RU"/>
        </w:rPr>
        <w:t>3.5. </w:t>
      </w:r>
      <w:r>
        <w:rPr>
          <w:rFonts w:eastAsia="Times New Roman" w:cs="Calibri" w:ascii="Times New Roman" w:hAnsi="Times New Roman"/>
          <w:sz w:val="28"/>
          <w:szCs w:val="28"/>
          <w:lang w:eastAsia="ru-RU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  <w:lang w:eastAsia="ru-RU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  <w:lang w:eastAsia="ru-RU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  <w:lang w:eastAsia="ru-RU"/>
        </w:rPr>
        <w:t xml:space="preserve"> перечисляют денежные средства, на счет </w:t>
      </w:r>
      <w:r>
        <w:rPr>
          <w:rFonts w:eastAsia="Times New Roman" w:cs="Calibri" w:ascii="Times New Roman" w:hAnsi="Times New Roman"/>
          <w:sz w:val="28"/>
          <w:szCs w:val="28"/>
          <w:lang w:eastAsia="ru-RU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  <w:lang w:eastAsia="ru-RU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</w:rPr>
        <w:t>муниципальной программе «Формирование современной городской среды муниципального образования города Шарыпово»</w:t>
      </w:r>
      <w:r>
        <w:rPr>
          <w:rFonts w:eastAsia="Calibri" w:cs="Calibri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  <w:lang w:eastAsia="ru-RU"/>
        </w:rPr>
      </w:pPr>
      <w:r>
        <w:rPr>
          <w:rFonts w:eastAsia="Calibri" w:cs="Calibri" w:ascii="Times New Roman" w:hAnsi="Times New Roman"/>
          <w:sz w:val="28"/>
          <w:szCs w:val="28"/>
          <w:lang w:eastAsia="ru-RU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официальном сайте муниципального образования города Шарыпово (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https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://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sharypovo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gosuslugi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val="en-US" w:eastAsia="ru-RU"/>
        </w:rPr>
        <w:t>ru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№6</w:t>
      </w:r>
    </w:p>
    <w:p>
      <w:pPr>
        <w:pStyle w:val="Normal"/>
        <w:spacing w:lineRule="auto" w:line="240" w:before="0" w:after="0"/>
        <w:ind w:left="9639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spacing w:before="0" w:after="0"/>
        <w:jc w:val="center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eastAsia="Calibri" w:cs="Times New Roman" w:ascii="Times New Roman" w:hAnsi="Times New Roman"/>
          <w:b/>
          <w:sz w:val="28"/>
          <w:szCs w:val="28"/>
        </w:rPr>
      </w:r>
    </w:p>
    <w:tbl>
      <w:tblPr>
        <w:tblW w:w="1460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3"/>
        <w:gridCol w:w="1890"/>
        <w:gridCol w:w="1247"/>
        <w:gridCol w:w="1731"/>
        <w:gridCol w:w="1776"/>
        <w:gridCol w:w="1683"/>
        <w:gridCol w:w="1649"/>
        <w:gridCol w:w="1559"/>
        <w:gridCol w:w="1135"/>
        <w:gridCol w:w="1416"/>
      </w:tblGrid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</w:rPr>
              <w:t>Адресный перечень дворовых территорий, нуждающихся в благоустройстве</w:t>
            </w:r>
          </w:p>
        </w:tc>
      </w:tr>
      <w:tr>
        <w:trPr>
          <w:trHeight w:val="30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Calibri" w:cs="Times New Roman" w:ascii="Times New Roman" w:hAnsi="Times New Roman"/>
                <w:color w:val="000000"/>
              </w:rPr>
              <w:t>и подлежащих благоустройству в период 2024-2027г.г.</w:t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390" w:hRule="atLeast"/>
        </w:trPr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Площадь жилых и нежилых помещений, кв. м</w:t>
            </w:r>
          </w:p>
        </w:tc>
        <w:tc>
          <w:tcPr>
            <w:tcW w:w="1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Финансовое участие, тыс. руб.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Вид трудового участия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Наименование управляющей организации</w:t>
            </w:r>
          </w:p>
        </w:tc>
      </w:tr>
      <w:tr>
        <w:trPr>
          <w:trHeight w:val="1200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В том числе минимальный перечень работ по благоустройству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1617" w:hRule="atLeast"/>
        </w:trPr>
        <w:tc>
          <w:tcPr>
            <w:tcW w:w="5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8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2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65" w:left="-65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доля финансового участия по минимальному перечню работ, %</w:t>
            </w:r>
          </w:p>
        </w:tc>
        <w:tc>
          <w:tcPr>
            <w:tcW w:w="113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</w:t>
            </w:r>
          </w:p>
        </w:tc>
      </w:tr>
      <w:tr>
        <w:trPr>
          <w:trHeight w:val="727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д.8а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7-й, д.9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7-й,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7-й, д.12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7-й,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</w:tr>
      <w:tr>
        <w:trPr>
          <w:trHeight w:val="958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ШМРО ПАО "Красноярскэнергосбыт"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«ДРЭУ»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"Меридиан"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1-й,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 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д.26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4-й, д.24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УК "Вера"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1/5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д.1/9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д.1/10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59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1/14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1/15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д.1/16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д.1/20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д.4/1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д.4/2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д.4/3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4/4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69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4/5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4/6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4/7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2-й, д. 4/8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3-й, д.9/1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УК "Инновация"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4-й,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4-й,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4-й, д. 20/1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79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УК "Восточная"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 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 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д.17а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д.22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д.54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89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д.36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УК "Западная"</w:t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д.38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 39А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 47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6-й, д.52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7-й, д. 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7-й,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98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"ПЖКХ"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99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109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119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12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"КАТЭК- Жилсервис"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"ДРЭУ"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9 мая, д. 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9 Мая, д. 4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9 Мая,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129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9 мая, д. 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9 Мая, д. 17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Дружбы, д. 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134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139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143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146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ООО УК "Диалог"</w:t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147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148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149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Дружбы, д.5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150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151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152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154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155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600" w:hRule="atLeast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156</w:t>
            </w:r>
          </w:p>
        </w:tc>
        <w:tc>
          <w:tcPr>
            <w:tcW w:w="1890" w:type="dxa"/>
            <w:tcBorders>
              <w:bottom w:val="single" w:sz="4" w:space="0" w:color="000000"/>
              <w:right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7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64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/>
            </w:r>
          </w:p>
        </w:tc>
        <w:tc>
          <w:tcPr>
            <w:tcW w:w="14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</w:tr>
      <w:tr>
        <w:trPr>
          <w:trHeight w:val="300" w:hRule="exact"/>
        </w:trPr>
        <w:tc>
          <w:tcPr>
            <w:tcW w:w="513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18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4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31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7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68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64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59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1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lang w:eastAsia="ru-RU"/>
              </w:rPr>
              <w:t>Примечание: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lang w:eastAsia="ru-RU"/>
              </w:rPr>
              <w:t>&lt;*&gt; Виды трудового участия:</w:t>
            </w:r>
          </w:p>
        </w:tc>
      </w:tr>
      <w:tr>
        <w:trPr>
          <w:trHeight w:val="147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lang w:eastAsia="ru-RU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70" w:hRule="atLeast"/>
        </w:trPr>
        <w:tc>
          <w:tcPr>
            <w:tcW w:w="14599" w:type="dxa"/>
            <w:gridSpan w:val="10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4"/>
                <w:lang w:eastAsia="ru-RU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0" w:after="0"/>
        <w:ind w:left="935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№7</w:t>
      </w:r>
    </w:p>
    <w:p>
      <w:pPr>
        <w:pStyle w:val="Normal"/>
        <w:tabs>
          <w:tab w:val="clear" w:pos="708"/>
          <w:tab w:val="left" w:pos="9356" w:leader="none"/>
        </w:tabs>
        <w:spacing w:lineRule="auto" w:line="240" w:before="0" w:after="0"/>
        <w:ind w:left="9356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5903" w:type="dxa"/>
        <w:jc w:val="left"/>
        <w:tblInd w:w="-4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7"/>
        <w:gridCol w:w="1134"/>
        <w:gridCol w:w="980"/>
        <w:gridCol w:w="863"/>
        <w:gridCol w:w="1290"/>
        <w:gridCol w:w="1274"/>
        <w:gridCol w:w="852"/>
        <w:gridCol w:w="1288"/>
        <w:gridCol w:w="1134"/>
        <w:gridCol w:w="1406"/>
        <w:gridCol w:w="1274"/>
        <w:gridCol w:w="1277"/>
        <w:gridCol w:w="1275"/>
        <w:gridCol w:w="1288"/>
      </w:tblGrid>
      <w:tr>
        <w:trPr>
          <w:trHeight w:val="315" w:hRule="atLeast"/>
        </w:trPr>
        <w:tc>
          <w:tcPr>
            <w:tcW w:w="15902" w:type="dxa"/>
            <w:gridSpan w:val="14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Адресный перечень общественных территорий, нуждающихся в благоустройстве и подлежащих благоустройству в период 2024-2027г.г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63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90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852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4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75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288" w:type="dxa"/>
            <w:tcBorders/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93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Адрес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Общая площадь общественной территории, га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Наличие урн на общественной территории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Наличие освещения на общественной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Наличие лавок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физическое расположение общественной территории,адрес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общественной территории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4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2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парк "Центральный" в 4 мкр.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24:57:0000017:2291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21,21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сквер "Молодежный"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1,69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сквер "Первостроителей КАТЭКа"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юго-западной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парк "Белый"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24:57:0000002:3216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парк "Зеленый островок"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24:57:0000005:6550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сквер "Шахтерский"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1,03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парк "Победы"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24:57:0000037:2390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северо-восточной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сквер "Революции"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парк "Энергетиков"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4,63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u w:val="single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центральной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сквер "Комсомольский"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территория расположена в северо-западной части города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парк «Динопарк»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отдых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NewRomanPSMT" w:cs="TimesNewRomanPSMT" w:ascii="TimesNewRomanPSMT" w:hAnsi="TimesNewRomanPSMT"/>
                <w:sz w:val="20"/>
                <w:szCs w:val="20"/>
                <w:lang w:eastAsia="ru-RU"/>
              </w:rPr>
              <w:t>24:57:0000017:997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3,7884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76" w:before="0" w:after="200"/>
              <w:rPr>
                <w:rFonts w:ascii="Calibri" w:hAnsi="Calibri" w:eastAsia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</w:tbl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5103"/>
        <w:jc w:val="both"/>
        <w:rPr>
          <w:rFonts w:ascii="Times New Roman" w:hAnsi="Times New Roman" w:eastAsia="Times New Roman" w:cs="Times New Roman"/>
          <w:sz w:val="28"/>
          <w:szCs w:val="28"/>
        </w:rPr>
      </w:pPr>
      <w:bookmarkStart w:id="4" w:name="Par1034"/>
      <w:bookmarkStart w:id="5" w:name="P41"/>
      <w:bookmarkEnd w:id="4"/>
      <w:bookmarkEnd w:id="5"/>
      <w:r>
        <w:rPr>
          <w:rFonts w:eastAsia="Times New Roman" w:cs="Times New Roman" w:ascii="Times New Roman" w:hAnsi="Times New Roman"/>
          <w:sz w:val="28"/>
          <w:szCs w:val="28"/>
        </w:rPr>
        <w:t>Приложение №8</w:t>
      </w:r>
    </w:p>
    <w:p>
      <w:pPr>
        <w:pStyle w:val="Normal"/>
        <w:ind w:left="5103"/>
        <w:jc w:val="both"/>
        <w:rPr>
          <w:rFonts w:ascii="Calibri" w:hAnsi="Calibri" w:eastAsia="Calibri" w:cs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скамеек</w:t>
      </w:r>
    </w:p>
    <w:p>
      <w:pPr>
        <w:pStyle w:val="Normal"/>
        <w:rPr>
          <w:rFonts w:ascii="Calibri" w:hAnsi="Calibri" w:eastAsia="Calibri" w:cs="Times New Roman"/>
          <w:lang w:eastAsia="ru-RU"/>
        </w:rPr>
      </w:pPr>
      <w:r>
        <w:rPr/>
        <w:drawing>
          <wp:inline distT="0" distB="0" distL="0" distR="0">
            <wp:extent cx="2847975" cy="2847975"/>
            <wp:effectExtent l="0" t="0" r="0" b="0"/>
            <wp:docPr id="10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</w:rPr>
        <w:t xml:space="preserve">  </w:t>
      </w:r>
      <w:r>
        <w:rPr>
          <w:rFonts w:eastAsia="Calibri" w:cs="Times New Roman"/>
          <w:lang w:eastAsia="ru-RU"/>
        </w:rPr>
        <w:t xml:space="preserve">              </w:t>
      </w:r>
      <w:r>
        <w:rPr/>
        <w:drawing>
          <wp:inline distT="0" distB="0" distL="0" distR="0">
            <wp:extent cx="2257425" cy="2257425"/>
            <wp:effectExtent l="0" t="0" r="0" b="0"/>
            <wp:docPr id="11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eastAsia="Calibri" w:cs="Times New Roman"/>
          <w:lang w:eastAsia="ru-RU"/>
        </w:rPr>
      </w:pPr>
      <w:r>
        <w:rPr>
          <w:rFonts w:eastAsia="Calibri" w:cs="Times New Roman"/>
          <w:lang w:eastAsia="ru-RU"/>
        </w:rPr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  <w:t>Установка урн</w:t>
      </w:r>
    </w:p>
    <w:p>
      <w:pPr>
        <w:pStyle w:val="Normal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1657350" cy="2486025"/>
            <wp:effectExtent l="0" t="0" r="0" b="0"/>
            <wp:docPr id="12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</w:rPr>
        <w:t xml:space="preserve">                  </w:t>
      </w:r>
      <w:r>
        <w:rPr/>
        <w:drawing>
          <wp:inline distT="0" distB="0" distL="0" distR="0">
            <wp:extent cx="2752725" cy="2752725"/>
            <wp:effectExtent l="0" t="0" r="0" b="0"/>
            <wp:docPr id="1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Обеспечение освещения дворовых территорий</w:t>
      </w:r>
    </w:p>
    <w:p>
      <w:pPr>
        <w:pStyle w:val="Normal"/>
        <w:rPr>
          <w:rFonts w:ascii="Calibri" w:hAnsi="Calibri" w:eastAsia="Calibri" w:cs="Times New Roman"/>
          <w:lang w:eastAsia="ru-RU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4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eastAsia="ru-RU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5" name="Рисунок 7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  <w:t>Ремонт дворовых проездов</w:t>
      </w:r>
    </w:p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gutter="0" w:header="0" w:top="1134" w:footer="0" w:bottom="1134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ascii="Calibri" w:hAnsi="Calibri" w:eastAsia="Calibri" w:cs="Times New Roman"/>
        </w:rPr>
      </w:pPr>
      <w:r>
        <w:rPr>
          <w:rFonts w:eastAsia="Calibri" w:cs="Times New Roman"/>
          <w:lang w:eastAsia="ru-RU"/>
        </w:rPr>
        <w:t xml:space="preserve">             </w:t>
      </w:r>
      <w:r>
        <w:rPr/>
        <w:drawing>
          <wp:inline distT="0" distB="0" distL="0" distR="0">
            <wp:extent cx="5182235" cy="3066415"/>
            <wp:effectExtent l="0" t="0" r="0" b="0"/>
            <wp:docPr id="16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eastAsia="ru-RU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№9</w:t>
      </w:r>
    </w:p>
    <w:p>
      <w:pPr>
        <w:pStyle w:val="Normal"/>
        <w:spacing w:lineRule="auto" w:line="240" w:before="0" w:after="0"/>
        <w:ind w:left="10348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sz w:val="24"/>
          <w:szCs w:val="24"/>
          <w:lang w:eastAsia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pPr w:vertAnchor="text" w:horzAnchor="page" w:leftFromText="180" w:rightFromText="180" w:tblpX="578" w:tblpY="199"/>
        <w:tblW w:w="1544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26"/>
        <w:gridCol w:w="1608"/>
        <w:gridCol w:w="1370"/>
        <w:gridCol w:w="1558"/>
        <w:gridCol w:w="1276"/>
        <w:gridCol w:w="1692"/>
        <w:gridCol w:w="1124"/>
        <w:gridCol w:w="1086"/>
        <w:gridCol w:w="48"/>
        <w:gridCol w:w="991"/>
        <w:gridCol w:w="1134"/>
        <w:gridCol w:w="1134"/>
        <w:gridCol w:w="1598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Адрес объекта недвижимого имущества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Общая площадь земельного участка, кв.м.</w:t>
            </w:r>
          </w:p>
        </w:tc>
        <w:tc>
          <w:tcPr>
            <w:tcW w:w="1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  <w:lang w:eastAsia="ru-RU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Физическое расположение общественной территории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03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9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24:57:0000037:1251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24:57:0000037:66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24:57:0000037:63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24:57:0000037:32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24:57:0000002:81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3463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24:57:0000002:235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24:57:0000002:107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24:57:0000002:2905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1696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1831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24:57:0000002:2875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1260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24:57:0000002:94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24:57:0000002:3200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24:57:0000002:2880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24:57:0000002:189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24:57:0000002:119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1455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24:57:0000047:40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24:57:0000004:82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24:57:0000041:629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24:57:0000041:266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5024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24:57:0000038:76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24:57:0000038:49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24:57:0000038:67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24:57:0000038:138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24:57:0000038:77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7327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24:57:0000038:79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4252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24:57:0000034:508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24:57:0000021:78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24:57:0000034:142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1535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10877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24:57:0000005:1058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1379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24:57:0000010:48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2965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24:57:0000010:59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24:57:0000012:3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24:57:0000012:80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24:57:0000012:5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24:57:0000012:156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24:57:0000013:106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24:57:0000013:53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1022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24:57:0000021:2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1104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24:57:0000019:29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24:57:0000019:30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3259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24:57:0000020:14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3670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24:57:0000020:15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8825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24:57:0000020:1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1588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24:57:0000020:13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1326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24:57:0000020:34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1895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пр. Энергетиков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24:57:0000017:1170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2628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Солнечная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24:57:0000018:31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1232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24:57:0000014:117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24:57:0000014:11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1693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24:57:0000014:61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24:57:0000014:127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  <w:t>1050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24:57:0000034:413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24:57:0000034:58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24:57:0000034:483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5874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24:57:0000034:143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5473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24:57:0000034:201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24:57:0000035:259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7413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24:57:0000036:493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24:57:0000031:88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24:57:0000015:104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24:57:0000029:2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24:57:0000035:572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5970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24:57:0000035:600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3195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24:57:0000035:599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2175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24:57:0000035:642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2153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24:57:0000035:268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24:57:0000035:273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24:57:0000003:30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24:57:0000003:29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24:57:0000003:2612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24:57:0000003:2623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3795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24:57:0000003:134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24:57:0000003:156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5517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24:57:0000003:2786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24:57:0000003:32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24:57:0000017:852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24:57:0000017:1169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3249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24:57:0000017:1186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4171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24:57:0000017:1180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24:57:0000017:1005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Безвозмездное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24:57:0000017:997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40 000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24:57:0000045:1909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42 379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24:57:0000045:2522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24:57:0000045:102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24:57:0000045:2284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24:57:0000045:339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24:57:0000045:2436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24:57:0000045:406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10384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24:57:0000045:355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24:57:0000045:385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ул. Геодезическая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24:57:0000044:451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24:57:0000001:57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24:57:0000001:3834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24:57:0000001:117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24:57:0000001:125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1125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24:57:0000001:72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24:57:0000001:112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24:57:0000001:287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24:57:0000001:964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1687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24:57:0000005:1297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24:57:0000001:43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24:57:0000001:4045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2318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24:57:0000001:137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24:57:0000001:139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24:57:0000001:82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24:57:0000001:126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24:57:0000001:122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24:57:0000044:841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1208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24:57:0000005:3495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3398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24:57:0000044:927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24:57:0000044:874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  <w:lang w:eastAsia="ru-RU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24:57:0000007:104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24:57:0000007:186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24:57:0000007:1259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24:57:0000007:1105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24:57:0000007:88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2789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24:57:0000007:4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24:57:0000007:164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24:57:0100010:459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18177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24:57:0100012:365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24:57:0100003:465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24:57:0100003:2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24:57:0100002:448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2514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24:57:0100002:455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1405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24:57:0100004:1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1559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24:57:0100005:96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24:57:0100005:108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24:57:0100005:16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24:57:0100005:2255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24:57:0100005:111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24:57:0100005:2245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1491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24:57:0100005:2262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24:57:0100005:2265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24:57:0100005:2264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24:57:0100005:2091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24:57:0100004:2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1594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24:57:0100004:52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1330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24:57:0100003:54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24:57:0100004:1073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24:57:0100006:231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1581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24:57:0100004:5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Calibri" w:hAnsi="Calibri" w:eastAsia="Calibri" w:cs="Times New Roman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b/>
                <w:sz w:val="20"/>
                <w:szCs w:val="20"/>
                <w:u w:val="single"/>
              </w:rPr>
            </w:pPr>
            <w:r>
              <w:rPr>
                <w:rFonts w:eastAsia="Calibri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24:57:0200004:24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24:57:0200005:64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47433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</w:rPr>
              <w:t>Аренда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24:57:0200005:110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30575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ru-RU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имеется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  <w:lang w:eastAsia="ru-RU"/>
              </w:rPr>
              <w:t>отсутствует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gutter="0" w:header="0" w:top="1701" w:footer="0" w:bottom="851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963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Приложение №10</w:t>
      </w:r>
    </w:p>
    <w:p>
      <w:pPr>
        <w:pStyle w:val="Normal"/>
        <w:spacing w:lineRule="auto" w:line="240" w:before="0" w:after="0"/>
        <w:ind w:left="9639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города Шарыпово»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0"/>
          <w:lang w:eastAsia="ru-RU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0"/>
          <w:lang w:eastAsia="ru-RU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0"/>
          <w:lang w:eastAsia="ru-RU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551"/>
        <w:gridCol w:w="1418"/>
        <w:gridCol w:w="1559"/>
        <w:gridCol w:w="992"/>
        <w:gridCol w:w="1559"/>
        <w:gridCol w:w="1135"/>
        <w:gridCol w:w="1700"/>
        <w:gridCol w:w="1702"/>
        <w:gridCol w:w="1417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тип населенного пункта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0"/>
          <w:lang w:eastAsia="ru-RU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1559"/>
        <w:gridCol w:w="1275"/>
        <w:gridCol w:w="1276"/>
        <w:gridCol w:w="710"/>
        <w:gridCol w:w="849"/>
        <w:gridCol w:w="1843"/>
        <w:gridCol w:w="143"/>
        <w:gridCol w:w="2410"/>
        <w:gridCol w:w="707"/>
        <w:gridCol w:w="1702"/>
        <w:gridCol w:w="567"/>
        <w:gridCol w:w="2126"/>
      </w:tblGrid>
      <w:tr>
        <w:trPr>
          <w:trHeight w:val="171" w:hRule="atLeast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5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номер распорядительного акта органа местного самоуправления</w:t>
            </w:r>
          </w:p>
        </w:tc>
        <w:tc>
          <w:tcPr>
            <w:tcW w:w="240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55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260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26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142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702"/>
        <w:gridCol w:w="1700"/>
        <w:gridCol w:w="2978"/>
        <w:gridCol w:w="1843"/>
        <w:gridCol w:w="1512"/>
        <w:gridCol w:w="3165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Тип системы водоотведения</w:t>
            </w:r>
          </w:p>
        </w:tc>
        <w:tc>
          <w:tcPr>
            <w:tcW w:w="31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97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31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4677"/>
        <w:gridCol w:w="1843"/>
        <w:gridCol w:w="1702"/>
        <w:gridCol w:w="2409"/>
        <w:gridCol w:w="1843"/>
        <w:gridCol w:w="2693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зданий и сооружений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зданий и сооружений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ограждений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Материал ограждения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4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  <w:tc>
          <w:tcPr>
            <w:tcW w:w="26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</w:r>
    </w:p>
    <w:tbl>
      <w:tblPr>
        <w:tblW w:w="15168" w:type="dxa"/>
        <w:jc w:val="lef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2267"/>
        <w:gridCol w:w="1561"/>
        <w:gridCol w:w="1274"/>
        <w:gridCol w:w="1418"/>
        <w:gridCol w:w="1135"/>
        <w:gridCol w:w="1559"/>
        <w:gridCol w:w="1417"/>
        <w:gridCol w:w="4535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lang w:eastAsia="ru-RU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eastAsia="Calibri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2517" w:leader="none"/>
        </w:tabs>
        <w:spacing w:before="0" w:after="160"/>
        <w:rPr>
          <w:rFonts w:ascii="Times New Roman" w:hAnsi="Times New Roman" w:eastAsia="Times New Roman" w:cs="Times New Roman"/>
          <w:color w:themeColor="text1" w:val="000000"/>
          <w:sz w:val="28"/>
          <w:szCs w:val="28"/>
          <w:lang w:eastAsia="ru-RU"/>
        </w:rPr>
      </w:pPr>
      <w:bookmarkStart w:id="6" w:name="_GoBack"/>
      <w:bookmarkEnd w:id="6"/>
      <w:r>
        <w:rPr>
          <w:rFonts w:eastAsia="Calibri" w:cs="Times New Roman" w:ascii="Times New Roman" w:hAnsi="Times New Roman"/>
          <w:sz w:val="28"/>
          <w:szCs w:val="28"/>
          <w:lang w:eastAsia="ru-RU"/>
        </w:rPr>
        <w:tab/>
      </w:r>
    </w:p>
    <w:sectPr>
      <w:footnotePr>
        <w:numFmt w:val="decimal"/>
      </w:footnotePr>
      <w:type w:val="nextPage"/>
      <w:pgSz w:orient="landscape" w:w="16838" w:h="11906"/>
      <w:pgMar w:left="1134" w:right="1134" w:gutter="0" w:header="0" w:top="1701" w:footer="0" w:bottom="85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  <w:font w:name="TimesNewRomanPSMT">
    <w:charset w:val="cc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концепции отражается настоящее и будущее территории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>«Об административных правонарушениях».</w:t>
      </w:r>
    </w:p>
  </w:footnote>
  <w:footnote w:id="5">
    <w:p>
      <w:pPr>
        <w:pStyle w:val="FootnoteText"/>
        <w:ind w:firstLine="284"/>
        <w:jc w:val="both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ind w:firstLine="284"/>
        <w:jc w:val="both"/>
        <w:rPr>
          <w:rFonts w:ascii="Times New Roman" w:hAnsi="Times New Roman" w:cs="Times New Roman"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FootnoteText"/>
        <w:ind w:firstLine="284"/>
        <w:rPr/>
      </w:pPr>
      <w:r>
        <w:rPr>
          <w:rStyle w:val="Style20"/>
        </w:rPr>
        <w:footnoteRef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0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FootnoteText"/>
        <w:ind w:firstLine="567"/>
        <w:rPr>
          <w:rFonts w:ascii="Times New Roman" w:hAnsi="Times New Roman"/>
          <w:sz w:val="22"/>
          <w:szCs w:val="22"/>
        </w:rPr>
      </w:pPr>
      <w:r>
        <w:rPr>
          <w:rStyle w:val="Style20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проводится в порядке, установленном Правительством края.</w:t>
      </w:r>
    </w:p>
  </w:footnote>
  <w:footnote w:id="11">
    <w:p>
      <w:pPr>
        <w:pStyle w:val="ConsPlusNormal1"/>
        <w:rPr>
          <w:rFonts w:ascii="Times New Roman" w:hAnsi="Times New Roman" w:cs="Times New Roman"/>
          <w:b/>
          <w:szCs w:val="22"/>
        </w:rPr>
      </w:pPr>
      <w:r>
        <w:rPr>
          <w:rStyle w:val="Style20"/>
        </w:rPr>
        <w:footnoteRef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FootnoteText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204" w:hanging="495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7230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5">
    <w:name w:val="Heading 5"/>
    <w:basedOn w:val="Normal"/>
    <w:next w:val="Normal"/>
    <w:link w:val="5"/>
    <w:uiPriority w:val="99"/>
    <w:qFormat/>
    <w:rsid w:val="001141a8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2e6a22"/>
    <w:rPr>
      <w:rFonts w:ascii="Segoe UI" w:hAnsi="Segoe UI" w:cs="Segoe UI"/>
      <w:sz w:val="18"/>
      <w:szCs w:val="18"/>
    </w:rPr>
  </w:style>
  <w:style w:type="character" w:styleId="5" w:customStyle="1">
    <w:name w:val="Заголовок 5 Знак"/>
    <w:basedOn w:val="DefaultParagraphFont"/>
    <w:uiPriority w:val="99"/>
    <w:qFormat/>
    <w:rsid w:val="001141a8"/>
    <w:rPr>
      <w:rFonts w:ascii="Times New Roman" w:hAnsi="Times New Roman" w:eastAsia="Times New Roman" w:cs="Times New Roman"/>
      <w:b/>
      <w:caps/>
      <w:sz w:val="48"/>
      <w:szCs w:val="20"/>
      <w:lang w:eastAsia="ru-RU"/>
    </w:rPr>
  </w:style>
  <w:style w:type="character" w:styleId="Style14" w:customStyle="1">
    <w:name w:val="Основной текст Знак"/>
    <w:basedOn w:val="DefaultParagraphFont"/>
    <w:qFormat/>
    <w:rsid w:val="001141a8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" w:customStyle="1">
    <w:name w:val="Гиперссылка1"/>
    <w:basedOn w:val="DefaultParagraphFont"/>
    <w:uiPriority w:val="99"/>
    <w:unhideWhenUsed/>
    <w:qFormat/>
    <w:rsid w:val="001141a8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1141a8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141a8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nnotationtext"/>
    <w:uiPriority w:val="99"/>
    <w:semiHidden/>
    <w:qFormat/>
    <w:rsid w:val="001141a8"/>
    <w:rPr>
      <w:rFonts w:eastAsia="Times New Roman"/>
      <w:sz w:val="20"/>
      <w:szCs w:val="20"/>
      <w:lang w:eastAsia="ru-RU"/>
    </w:rPr>
  </w:style>
  <w:style w:type="character" w:styleId="Style16" w:customStyle="1">
    <w:name w:val="Тема примечания Знак"/>
    <w:basedOn w:val="Style15"/>
    <w:link w:val="Annotationsubject"/>
    <w:uiPriority w:val="99"/>
    <w:semiHidden/>
    <w:qFormat/>
    <w:rsid w:val="001141a8"/>
    <w:rPr>
      <w:rFonts w:eastAsia="Times New Roman"/>
      <w:b/>
      <w:bCs/>
      <w:sz w:val="20"/>
      <w:szCs w:val="20"/>
      <w:lang w:eastAsia="ru-RU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1141a8"/>
    <w:rPr>
      <w:rFonts w:ascii="Calibri" w:hAnsi="Calibri" w:eastAsia="Calibri" w:cs="Times New Roman"/>
    </w:rPr>
  </w:style>
  <w:style w:type="character" w:styleId="Blk" w:customStyle="1">
    <w:name w:val="blk"/>
    <w:qFormat/>
    <w:rsid w:val="001141a8"/>
    <w:rPr/>
  </w:style>
  <w:style w:type="character" w:styleId="Style19" w:customStyle="1">
    <w:name w:val="Текст сноски Знак"/>
    <w:basedOn w:val="DefaultParagraphFont"/>
    <w:uiPriority w:val="99"/>
    <w:semiHidden/>
    <w:qFormat/>
    <w:rsid w:val="001141a8"/>
    <w:rPr>
      <w:rFonts w:ascii="Calibri" w:hAnsi="Calibri" w:eastAsia="Calibri" w:cs="Times New Roman"/>
      <w:sz w:val="20"/>
      <w:szCs w:val="20"/>
    </w:rPr>
  </w:style>
  <w:style w:type="character" w:styleId="Style20">
    <w:name w:val="Символ сноски"/>
    <w:unhideWhenUsed/>
    <w:qFormat/>
    <w:rsid w:val="001141a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141a8"/>
    <w:rPr>
      <w:color w:val="800080"/>
      <w:u w:val="single"/>
    </w:rPr>
  </w:style>
  <w:style w:type="character" w:styleId="ConsPlusNormal" w:customStyle="1">
    <w:name w:val="ConsPlusNormal Знак"/>
    <w:link w:val="ConsPlusNormal1"/>
    <w:qFormat/>
    <w:rsid w:val="001141a8"/>
    <w:rPr>
      <w:rFonts w:ascii="Arial" w:hAnsi="Arial" w:eastAsia="Times New Roman" w:cs="Arial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1141a8"/>
    <w:rPr>
      <w:color w:themeColor="hyperlink" w:val="0563C1"/>
      <w:u w:val="single"/>
    </w:rPr>
  </w:style>
  <w:style w:type="character" w:styleId="2" w:customStyle="1">
    <w:name w:val="Основной текст (2)_"/>
    <w:basedOn w:val="DefaultParagraphFont"/>
    <w:link w:val="21"/>
    <w:qFormat/>
    <w:rsid w:val="002d40d1"/>
    <w:rPr>
      <w:rFonts w:ascii="Times New Roman" w:hAnsi="Times New Roman" w:eastAsia="Times New Roman" w:cs="Times New Roman"/>
    </w:rPr>
  </w:style>
  <w:style w:type="character" w:styleId="EndnoteReference">
    <w:name w:val="Endnote Reference"/>
    <w:rPr>
      <w:vertAlign w:val="superscript"/>
    </w:rPr>
  </w:style>
  <w:style w:type="character" w:styleId="Style21">
    <w:name w:val="Символ концевой сноски"/>
    <w:qFormat/>
    <w:rPr/>
  </w:style>
  <w:style w:type="paragraph" w:styleId="Style2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Style14"/>
    <w:rsid w:val="001141a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2e6a2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57f16"/>
    <w:pPr>
      <w:spacing w:before="0" w:after="160"/>
      <w:ind w:left="720"/>
      <w:contextualSpacing/>
    </w:pPr>
    <w:rPr/>
  </w:style>
  <w:style w:type="paragraph" w:styleId="ConsPlusNonformat" w:customStyle="1">
    <w:name w:val="ConsPlusNonformat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11" w:customStyle="1">
    <w:name w:val="Без интервала1"/>
    <w:next w:val="No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efault" w:customStyle="1">
    <w:name w:val="Default"/>
    <w:qFormat/>
    <w:rsid w:val="001141a8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Annotationtext">
    <w:name w:val="annotation text"/>
    <w:basedOn w:val="Normal"/>
    <w:link w:val="Style15"/>
    <w:uiPriority w:val="99"/>
    <w:semiHidden/>
    <w:unhideWhenUsed/>
    <w:qFormat/>
    <w:rsid w:val="001141a8"/>
    <w:pPr>
      <w:spacing w:lineRule="auto" w:line="240" w:before="0" w:after="200"/>
    </w:pPr>
    <w:rPr>
      <w:rFonts w:eastAsia="Times New Roman"/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Style16"/>
    <w:uiPriority w:val="99"/>
    <w:semiHidden/>
    <w:unhideWhenUsed/>
    <w:qFormat/>
    <w:rsid w:val="001141a8"/>
    <w:pPr/>
    <w:rPr>
      <w:b/>
      <w:bCs/>
    </w:rPr>
  </w:style>
  <w:style w:type="paragraph" w:styleId="ConsPlusNormal1" w:customStyle="1">
    <w:name w:val="ConsPlusNormal"/>
    <w:link w:val="ConsPlusNormal"/>
    <w:qFormat/>
    <w:rsid w:val="001141a8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eastAsia="ru-RU" w:val="ru-RU" w:bidi="ar-SA"/>
    </w:rPr>
  </w:style>
  <w:style w:type="paragraph" w:styleId="ConsPlusTitle" w:customStyle="1">
    <w:name w:val="ConsPlusTitle"/>
    <w:uiPriority w:val="99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eastAsia="ru-RU" w:val="ru-RU" w:bidi="ar-SA"/>
    </w:rPr>
  </w:style>
  <w:style w:type="paragraph" w:styleId="Style24">
    <w:name w:val="Колонтитул"/>
    <w:basedOn w:val="Normal"/>
    <w:qFormat/>
    <w:pPr/>
    <w:rPr/>
  </w:style>
  <w:style w:type="paragraph" w:styleId="Header">
    <w:name w:val="Header"/>
    <w:basedOn w:val="Normal"/>
    <w:link w:val="Style17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Footer">
    <w:name w:val="Footer"/>
    <w:basedOn w:val="Normal"/>
    <w:link w:val="Style18"/>
    <w:uiPriority w:val="99"/>
    <w:unhideWhenUsed/>
    <w:rsid w:val="001141a8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nsPlusTitlePage" w:customStyle="1">
    <w:name w:val="ConsPlusTitlePage"/>
    <w:qFormat/>
    <w:rsid w:val="001141a8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eastAsia="ru-RU" w:val="ru-RU" w:bidi="ar-SA"/>
    </w:rPr>
  </w:style>
  <w:style w:type="paragraph" w:styleId="FootnoteText">
    <w:name w:val="Footnote Text"/>
    <w:basedOn w:val="Normal"/>
    <w:link w:val="Style19"/>
    <w:uiPriority w:val="99"/>
    <w:semiHidden/>
    <w:unhideWhenUsed/>
    <w:rsid w:val="001141a8"/>
    <w:pPr>
      <w:spacing w:lineRule="auto" w:line="240" w:before="0" w:after="0"/>
    </w:pPr>
    <w:rPr>
      <w:rFonts w:ascii="Calibri" w:hAnsi="Calibri" w:eastAsia="Calibri" w:cs="Times New Roman"/>
      <w:sz w:val="20"/>
      <w:szCs w:val="20"/>
    </w:rPr>
  </w:style>
  <w:style w:type="paragraph" w:styleId="Style25" w:customStyle="1">
    <w:name w:val="Знак Знак Знак Знак Знак Знак Знак"/>
    <w:basedOn w:val="Normal"/>
    <w:qFormat/>
    <w:rsid w:val="001141a8"/>
    <w:pPr>
      <w:spacing w:lineRule="exact" w:line="240"/>
    </w:pPr>
    <w:rPr>
      <w:rFonts w:ascii="Verdana" w:hAnsi="Verdana" w:eastAsia="Times New Roman" w:cs="Verdana"/>
      <w:sz w:val="20"/>
      <w:szCs w:val="20"/>
      <w:lang w:val="en-US"/>
    </w:rPr>
  </w:style>
  <w:style w:type="paragraph" w:styleId="Xl67" w:customStyle="1">
    <w:name w:val="xl6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8" w:customStyle="1">
    <w:name w:val="xl68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9" w:customStyle="1">
    <w:name w:val="xl69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0" w:customStyle="1">
    <w:name w:val="xl70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1" w:customStyle="1">
    <w:name w:val="xl71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2" w:customStyle="1">
    <w:name w:val="xl7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3" w:customStyle="1">
    <w:name w:val="xl7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eastAsia="ru-RU"/>
    </w:rPr>
  </w:style>
  <w:style w:type="paragraph" w:styleId="Xl74" w:customStyle="1">
    <w:name w:val="xl7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5" w:customStyle="1">
    <w:name w:val="xl6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6" w:customStyle="1">
    <w:name w:val="xl6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5" w:customStyle="1">
    <w:name w:val="xl75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6" w:customStyle="1">
    <w:name w:val="xl76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7" w:customStyle="1">
    <w:name w:val="xl77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8" w:customStyle="1">
    <w:name w:val="xl78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79" w:customStyle="1">
    <w:name w:val="xl79"/>
    <w:basedOn w:val="Normal"/>
    <w:qFormat/>
    <w:rsid w:val="001141a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0" w:customStyle="1">
    <w:name w:val="xl80"/>
    <w:basedOn w:val="Normal"/>
    <w:qFormat/>
    <w:rsid w:val="001141a8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1" w:customStyle="1">
    <w:name w:val="xl81"/>
    <w:basedOn w:val="Normal"/>
    <w:qFormat/>
    <w:rsid w:val="001141a8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2" w:customStyle="1">
    <w:name w:val="xl82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83" w:customStyle="1">
    <w:name w:val="xl83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  <w:lang w:eastAsia="ru-RU"/>
    </w:rPr>
  </w:style>
  <w:style w:type="paragraph" w:styleId="Xl84" w:customStyle="1">
    <w:name w:val="xl84"/>
    <w:basedOn w:val="Normal"/>
    <w:qFormat/>
    <w:rsid w:val="001141a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1141a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1" w:customStyle="1">
    <w:name w:val="Основной текст (2)"/>
    <w:basedOn w:val="Normal"/>
    <w:link w:val="2"/>
    <w:qFormat/>
    <w:rsid w:val="002d40d1"/>
    <w:pPr>
      <w:widowControl w:val="false"/>
      <w:spacing w:lineRule="auto" w:line="240" w:before="0" w:after="0"/>
      <w:ind w:firstLine="80"/>
    </w:pPr>
    <w:rPr>
      <w:rFonts w:ascii="Times New Roman" w:hAnsi="Times New Roman" w:eastAsia="Times New Roman" w:cs="Times New Roman"/>
    </w:rPr>
  </w:style>
  <w:style w:type="paragraph" w:styleId="Msonormal" w:customStyle="1">
    <w:name w:val="msonormal"/>
    <w:basedOn w:val="Normal"/>
    <w:qFormat/>
    <w:rsid w:val="002d40d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Xl63" w:customStyle="1">
    <w:name w:val="xl63"/>
    <w:basedOn w:val="Normal"/>
    <w:qFormat/>
    <w:rsid w:val="002d40d1"/>
    <w:pPr>
      <w:spacing w:lineRule="auto" w:line="240" w:beforeAutospacing="1" w:afterAutospacing="1"/>
      <w:textAlignment w:val="center"/>
    </w:pPr>
    <w:rPr>
      <w:rFonts w:ascii="Calibri" w:hAnsi="Calibri" w:eastAsia="Times New Roman" w:cs="Calibri"/>
      <w:sz w:val="24"/>
      <w:szCs w:val="24"/>
      <w:lang w:eastAsia="ru-RU"/>
    </w:rPr>
  </w:style>
  <w:style w:type="paragraph" w:styleId="Xl64" w:customStyle="1">
    <w:name w:val="xl64"/>
    <w:basedOn w:val="Normal"/>
    <w:qFormat/>
    <w:rsid w:val="002d40d1"/>
    <w:pPr>
      <w:spacing w:lineRule="auto" w:line="240" w:beforeAutospacing="1" w:afterAutospacing="1"/>
    </w:pPr>
    <w:rPr>
      <w:rFonts w:ascii="Calibri" w:hAnsi="Calibri" w:eastAsia="Times New Roman" w:cs="Calibri"/>
      <w:sz w:val="24"/>
      <w:szCs w:val="24"/>
      <w:lang w:eastAsia="ru-RU"/>
    </w:rPr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2" w:customStyle="1">
    <w:name w:val="Нет списка1"/>
    <w:uiPriority w:val="99"/>
    <w:semiHidden/>
    <w:unhideWhenUsed/>
    <w:qFormat/>
    <w:rsid w:val="001141a8"/>
  </w:style>
  <w:style w:type="numbering" w:styleId="111" w:customStyle="1">
    <w:name w:val="Нет списка11"/>
    <w:uiPriority w:val="99"/>
    <w:semiHidden/>
    <w:unhideWhenUsed/>
    <w:qFormat/>
    <w:rsid w:val="001141a8"/>
  </w:style>
  <w:style w:type="numbering" w:styleId="22" w:customStyle="1">
    <w:name w:val="Нет списка2"/>
    <w:uiPriority w:val="99"/>
    <w:semiHidden/>
    <w:unhideWhenUsed/>
    <w:qFormat/>
    <w:rsid w:val="001141a8"/>
  </w:style>
  <w:style w:type="numbering" w:styleId="3" w:customStyle="1">
    <w:name w:val="Нет списка3"/>
    <w:uiPriority w:val="99"/>
    <w:semiHidden/>
    <w:unhideWhenUsed/>
    <w:qFormat/>
    <w:rsid w:val="000e6093"/>
  </w:style>
  <w:style w:type="numbering" w:styleId="121" w:customStyle="1">
    <w:name w:val="Нет списка12"/>
    <w:uiPriority w:val="99"/>
    <w:semiHidden/>
    <w:unhideWhenUsed/>
    <w:qFormat/>
    <w:rsid w:val="000e6093"/>
  </w:style>
  <w:style w:type="numbering" w:styleId="211" w:customStyle="1">
    <w:name w:val="Нет списка21"/>
    <w:uiPriority w:val="99"/>
    <w:semiHidden/>
    <w:unhideWhenUsed/>
    <w:qFormat/>
    <w:rsid w:val="000e6093"/>
  </w:style>
  <w:style w:type="numbering" w:styleId="4" w:customStyle="1">
    <w:name w:val="Нет списка4"/>
    <w:uiPriority w:val="99"/>
    <w:semiHidden/>
    <w:unhideWhenUsed/>
    <w:qFormat/>
    <w:rsid w:val="002d40d1"/>
  </w:style>
  <w:style w:type="numbering" w:styleId="13" w:customStyle="1">
    <w:name w:val="Нет списка13"/>
    <w:uiPriority w:val="99"/>
    <w:semiHidden/>
    <w:unhideWhenUsed/>
    <w:qFormat/>
    <w:rsid w:val="002d40d1"/>
  </w:style>
  <w:style w:type="numbering" w:styleId="221" w:customStyle="1">
    <w:name w:val="Нет списка22"/>
    <w:uiPriority w:val="99"/>
    <w:semiHidden/>
    <w:unhideWhenUsed/>
    <w:qFormat/>
    <w:rsid w:val="002d40d1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1">
    <w:name w:val="Сетка таблицы11"/>
    <w:basedOn w:val="a1"/>
    <w:uiPriority w:val="59"/>
    <w:rsid w:val="001141a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1141a8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Сетка таблицы3"/>
    <w:basedOn w:val="a1"/>
    <w:uiPriority w:val="39"/>
    <w:rsid w:val="000e609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1">
    <w:name w:val="Сетка таблицы12"/>
    <w:basedOn w:val="a1"/>
    <w:uiPriority w:val="59"/>
    <w:rsid w:val="000e6093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">
    <w:name w:val="Сетка таблицы21"/>
    <w:basedOn w:val="a1"/>
    <w:rsid w:val="000e6093"/>
    <w:pPr>
      <w:spacing w:after="200" w:line="276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0">
    <w:name w:val="Сетка таблицы13"/>
    <w:basedOn w:val="a1"/>
    <w:uiPriority w:val="59"/>
    <w:rsid w:val="002d40d1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docs.cntd.ru/document/901919946" TargetMode="External"/><Relationship Id="rId4" Type="http://schemas.openxmlformats.org/officeDocument/2006/relationships/hyperlink" Target="http://docs.cntd.ru/document/901919338" TargetMode="External"/><Relationship Id="rId5" Type="http://schemas.openxmlformats.org/officeDocument/2006/relationships/hyperlink" Target="consultantplus://offline/ref=0561D9DA64E53C0FCFD02859F57C0330CDB0159AB2A43EF90FAEE902B97DAC5F2A0DE69390A17597F7D6D931c428E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footnotes" Target="footnotes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<Relationship Id="rId20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9520F-4BDB-486E-BDD1-EEB7610A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1465</TotalTime>
  <Application>LibreOffice/7.6.4.1$Windows_X86_64 LibreOffice_project/e19e193f88cd6c0525a17fb7a176ed8e6a3e2aa1</Application>
  <AppVersion>15.0000</AppVersion>
  <Pages>27</Pages>
  <Words>451</Words>
  <Characters>3611</Characters>
  <CharactersWithSpaces>5000</CharactersWithSpaces>
  <Paragraphs>140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2017-10-02T09:10:00Z</dcterms:created>
  <dc:creator>Елена</dc:creator>
  <dc:description/>
  <dc:language>ru-RU</dc:language>
  <cp:lastModifiedBy>h40121</cp:lastModifiedBy>
  <cp:lastPrinted>2023-03-10T06:43:00Z</cp:lastPrinted>
  <dcterms:modified xsi:type="dcterms:W3CDTF">2024-08-28T07:49:00Z</dcterms:modified>
  <cp:revision>116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