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tLeast" w:line="288" w:beforeAutospacing="0" w:before="0" w:afterAutospacing="0" w:after="0"/>
        <w:ind w:firstLine="540"/>
        <w:jc w:val="center"/>
        <w:rPr>
          <w:b/>
          <w:bCs/>
          <w:sz w:val="28"/>
          <w:szCs w:val="28"/>
        </w:rPr>
      </w:pPr>
      <w:bookmarkStart w:id="0" w:name="_Hlk183004053"/>
      <w:r>
        <w:rPr>
          <w:b/>
          <w:bCs/>
          <w:sz w:val="28"/>
          <w:szCs w:val="28"/>
        </w:rPr>
        <w:t>Перечень индикаторов риска нарушения обязательных требований</w:t>
      </w:r>
      <w:bookmarkEnd w:id="0"/>
      <w:r>
        <w:rPr>
          <w:b/>
          <w:bCs/>
          <w:sz w:val="28"/>
          <w:szCs w:val="28"/>
        </w:rPr>
        <w:t>,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3004152"/>
      <w:r>
        <w:rPr>
          <w:rFonts w:cs="Times New Roman" w:ascii="Times New Roman" w:hAnsi="Times New Roman"/>
          <w:b/>
          <w:bCs/>
          <w:sz w:val="28"/>
          <w:szCs w:val="28"/>
        </w:rPr>
        <w:t xml:space="preserve">порядок отнесения объектов контроля к категориям риска, </w:t>
      </w:r>
      <w:bookmarkEnd w:id="1"/>
      <w:r>
        <w:rPr>
          <w:rFonts w:cs="Times New Roman" w:ascii="Times New Roman" w:hAnsi="Times New Roman"/>
          <w:b/>
          <w:bCs/>
          <w:sz w:val="28"/>
          <w:szCs w:val="28"/>
        </w:rPr>
        <w:t xml:space="preserve">используемые при осуществлении муниципального жилищного контроля 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 территории городского округа города Шарыпрово</w:t>
      </w:r>
    </w:p>
    <w:p>
      <w:pPr>
        <w:pStyle w:val="NormalWeb"/>
        <w:spacing w:lineRule="atLeast" w:line="288" w:beforeAutospacing="0" w:before="0" w:afterAutospacing="0" w:after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Перечень индикаторов риска нарушения обязательных требований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частью 1 статьи 20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Жилищного кодекса Российской Федерации;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частью 5 статьи 165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Жилищного кодекса Российской Федерации.</w:t>
      </w:r>
      <w:r>
        <w:rPr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Порядок отнесения объектов контроля к категориям риска: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</w:t>
      </w:r>
      <w:r>
        <w:rPr>
          <w:rFonts w:cs="Times New Roman" w:ascii="Times New Roman" w:hAnsi="Times New Roman"/>
          <w:iCs/>
          <w:sz w:val="28"/>
          <w:szCs w:val="28"/>
        </w:rPr>
        <w:t>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-средний риск;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-умеренный риск;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-низкий риск.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Критерии отнесения объектов контроля к категориям риска в рамках осуществления муниципального контроля установлены приложением </w:t>
        <w:br/>
        <w:t xml:space="preserve">№ 1 к </w:t>
      </w:r>
      <w:bookmarkStart w:id="2" w:name="_Hlk183004311"/>
      <w:r>
        <w:rPr>
          <w:rFonts w:cs="Times New Roman" w:ascii="Times New Roman" w:hAnsi="Times New Roman"/>
          <w:sz w:val="28"/>
          <w:szCs w:val="28"/>
        </w:rPr>
        <w:t xml:space="preserve">Положению </w:t>
      </w:r>
      <w:r>
        <w:rPr>
          <w:rFonts w:cs="Times New Roman" w:ascii="Times New Roman" w:hAnsi="Times New Roman"/>
          <w:bCs/>
          <w:sz w:val="28"/>
          <w:szCs w:val="28"/>
        </w:rPr>
        <w:t xml:space="preserve">о </w:t>
      </w:r>
      <w:r>
        <w:rPr>
          <w:rFonts w:cs="Times New Roman" w:ascii="Times New Roman" w:hAnsi="Times New Roman"/>
          <w:sz w:val="28"/>
          <w:szCs w:val="28"/>
        </w:rPr>
        <w:t>муниципальном жилищном контроле на территории городского округа города Шарыпово</w:t>
      </w:r>
      <w:bookmarkEnd w:id="2"/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Отнесение объектов муниципального контроля к категориям риска осуществляется </w:t>
      </w:r>
      <w:r>
        <w:rPr>
          <w:rFonts w:cs="Times New Roman" w:ascii="Times New Roman" w:hAnsi="Times New Roman"/>
          <w:iCs/>
          <w:sz w:val="28"/>
          <w:szCs w:val="28"/>
        </w:rPr>
        <w:t>решением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МКУ «СГХ»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случае, если объект контроля не отнесен к определенной категории риска, он считается отнесенным к категории низкого риска.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</w:t>
      </w:r>
      <w:r>
        <w:rPr>
          <w:rFonts w:cs="Times New Roman" w:ascii="Times New Roman" w:hAnsi="Times New Roman"/>
          <w:iCs/>
          <w:sz w:val="28"/>
          <w:szCs w:val="28"/>
        </w:rPr>
        <w:t xml:space="preserve">ешение </w:t>
      </w:r>
      <w:r>
        <w:rPr>
          <w:rFonts w:cs="Times New Roman" w:ascii="Times New Roman" w:hAnsi="Times New Roman"/>
          <w:sz w:val="28"/>
          <w:szCs w:val="28"/>
        </w:rPr>
        <w:t xml:space="preserve">об отнесении объекта муниципального контроля к категории риска, </w:t>
      </w:r>
      <w:r>
        <w:rPr>
          <w:rFonts w:cs="Times New Roman" w:ascii="Times New Roman" w:hAnsi="Times New Roman"/>
          <w:iCs/>
          <w:sz w:val="28"/>
          <w:szCs w:val="28"/>
        </w:rPr>
        <w:t>решение</w:t>
      </w:r>
      <w:r>
        <w:rPr>
          <w:rFonts w:cs="Times New Roman" w:ascii="Times New Roman" w:hAnsi="Times New Roman"/>
          <w:sz w:val="28"/>
          <w:szCs w:val="28"/>
        </w:rPr>
        <w:t xml:space="preserve"> об изменении категории принимается должностным лицом, уполномоченным на принятие </w:t>
      </w:r>
      <w:r>
        <w:rPr>
          <w:rFonts w:cs="Times New Roman" w:ascii="Times New Roman" w:hAnsi="Times New Roman"/>
          <w:iCs/>
          <w:sz w:val="28"/>
          <w:szCs w:val="28"/>
        </w:rPr>
        <w:t>решения</w:t>
      </w:r>
      <w:r>
        <w:rPr>
          <w:rFonts w:cs="Times New Roman" w:ascii="Times New Roman" w:hAnsi="Times New Roman"/>
          <w:sz w:val="28"/>
          <w:szCs w:val="28"/>
        </w:rPr>
        <w:t xml:space="preserve"> об отнесении объекта муниципального контроля к соответствующей категории риска.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МКУ «СГХ» </w:t>
      </w:r>
      <w:r>
        <w:rPr>
          <w:rFonts w:cs="Times New Roman" w:ascii="Times New Roman" w:hAnsi="Times New Roman"/>
          <w:iCs/>
          <w:sz w:val="28"/>
          <w:szCs w:val="28"/>
        </w:rPr>
        <w:t>в течение 5 рабочих дней со дня поступления сведений о соответствии объекта контроля критериям риска иной категории риска, либо об изменении критериев риска должна принять решение об изменении категории риска указанного объекта контроля.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МКУ «СГХ»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ведет перечень объектов муниципального контроля, которым присвоены категории риска (далее - перечень). Включение объектов муниципального контроля в перечень осуществляется на основе </w:t>
      </w:r>
      <w:r>
        <w:rPr>
          <w:rFonts w:cs="Times New Roman" w:ascii="Times New Roman" w:hAnsi="Times New Roman"/>
          <w:iCs/>
          <w:sz w:val="28"/>
          <w:szCs w:val="28"/>
        </w:rPr>
        <w:t xml:space="preserve">решения </w:t>
      </w:r>
      <w:r>
        <w:rPr>
          <w:rFonts w:cs="Times New Roman" w:ascii="Times New Roman" w:hAnsi="Times New Roman"/>
          <w:sz w:val="28"/>
          <w:szCs w:val="28"/>
        </w:rPr>
        <w:t>об отнесении объектов муниципального контроля к соответствующим категориям риска.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содержит следующую информацию: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2) основной государственный регистрационный номер;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3) идентификационный номер налогоплательщика;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4) наименование объекта муниципального контроля (при наличии);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5) место нахождения объекта муниципального контроля;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6) дата и номер решения о присвоении объекту муниципального контроля категории риска, указание на категорию риска, а также сведения, на основании которых было принято решение об отнесении объекта муниципального контроля к категории риска.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официальном сайте города Шарыпово в сети «Интернет» размещается и поддерживается в актуальном состоянии 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запросам контролируемых лиц МКУ «СГХ»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контроля.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Контролируемые лица вправе подать в МКУ «СГХ»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соответствии с их компетенцией заявление об изменении присвоенной ранее категории риска.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Отнесение объектов муниципального контроля к определенной категории риска, в том числе изменение ранее присвоенной объекту муниципального контроля категории риска, осуществляется соответствующим </w:t>
      </w:r>
      <w:r>
        <w:rPr>
          <w:rFonts w:cs="Times New Roman" w:ascii="Times New Roman" w:hAnsi="Times New Roman"/>
          <w:iCs/>
          <w:sz w:val="28"/>
          <w:szCs w:val="28"/>
        </w:rPr>
        <w:t>решением</w:t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критериями отнесения объектов контроля               к категориям риска, согласно </w:t>
      </w:r>
      <w:hyperlink w:anchor="P409">
        <w:r>
          <w:rPr>
            <w:rFonts w:cs="Times New Roman" w:ascii="Times New Roman" w:hAnsi="Times New Roman"/>
            <w:sz w:val="28"/>
            <w:szCs w:val="28"/>
          </w:rPr>
          <w:t>приложению №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 настоящему Положению.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контроля, согласно приложению </w:t>
        <w:br/>
        <w:t>№ 2 к Положению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о </w:t>
      </w:r>
      <w:r>
        <w:rPr>
          <w:rFonts w:cs="Times New Roman" w:ascii="Times New Roman" w:hAnsi="Times New Roman"/>
          <w:sz w:val="28"/>
          <w:szCs w:val="28"/>
        </w:rPr>
        <w:t>муниципальном жилищном контроле на территории городского округа города Шарыпово</w:t>
      </w:r>
      <w:r>
        <w:rPr>
          <w:rFonts w:cs="Times New Roman" w:ascii="Times New Roman" w:hAnsi="Times New Roman"/>
          <w:iCs/>
          <w:sz w:val="28"/>
          <w:szCs w:val="28"/>
        </w:rPr>
        <w:t xml:space="preserve">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418" w:right="567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33eb"/>
    <w:pPr>
      <w:widowControl/>
      <w:bidi w:val="0"/>
      <w:spacing w:before="0" w:after="0"/>
      <w:ind w:firstLine="70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c0214f"/>
    <w:pPr>
      <w:spacing w:beforeAutospacing="1" w:afterAutospacing="1"/>
      <w:ind w:hanging="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14014"/>
    <w:rPr>
      <w:color w:val="0000FF"/>
      <w:u w:val="single"/>
    </w:rPr>
  </w:style>
  <w:style w:type="character" w:styleId="Hl" w:customStyle="1">
    <w:name w:val="hl"/>
    <w:basedOn w:val="DefaultParagraphFont"/>
    <w:qFormat/>
    <w:rsid w:val="00214014"/>
    <w:rPr/>
  </w:style>
  <w:style w:type="character" w:styleId="1" w:customStyle="1">
    <w:name w:val="Заголовок 1 Знак"/>
    <w:basedOn w:val="DefaultParagraphFont"/>
    <w:uiPriority w:val="9"/>
    <w:qFormat/>
    <w:rsid w:val="00c0214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uiPriority w:val="22"/>
    <w:qFormat/>
    <w:rsid w:val="006667f6"/>
    <w:rPr>
      <w:b/>
      <w:bCs/>
    </w:rPr>
  </w:style>
  <w:style w:type="character" w:styleId="Style13" w:customStyle="1">
    <w:name w:val="Текст сноски Знак"/>
    <w:basedOn w:val="DefaultParagraphFont"/>
    <w:uiPriority w:val="99"/>
    <w:qFormat/>
    <w:rsid w:val="000c292c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yle14">
    <w:name w:val="Символ сноски"/>
    <w:uiPriority w:val="99"/>
    <w:unhideWhenUsed/>
    <w:qFormat/>
    <w:rsid w:val="000c292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14014"/>
    <w:pPr>
      <w:widowControl/>
      <w:bidi w:val="0"/>
      <w:spacing w:before="0" w:after="0"/>
      <w:ind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7" w:customStyle="1">
    <w:name w:val="Заголовок статьи"/>
    <w:basedOn w:val="Normal"/>
    <w:next w:val="Normal"/>
    <w:uiPriority w:val="99"/>
    <w:qFormat/>
    <w:rsid w:val="00e0148e"/>
    <w:pPr>
      <w:ind w:hanging="892" w:left="1612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FootnoteText">
    <w:name w:val="Footnote Text"/>
    <w:basedOn w:val="Normal"/>
    <w:link w:val="Style13"/>
    <w:uiPriority w:val="99"/>
    <w:unhideWhenUsed/>
    <w:rsid w:val="000c292c"/>
    <w:pPr>
      <w:ind w:hanging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0c292c"/>
    <w:pPr>
      <w:spacing w:beforeAutospacing="1" w:afterAutospacing="1"/>
      <w:ind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42442&amp;dst=1003&amp;field=134&amp;date=25.10.2023" TargetMode="External"/><Relationship Id="rId3" Type="http://schemas.openxmlformats.org/officeDocument/2006/relationships/hyperlink" Target="https://login.consultant.ru/link/?req=doc&amp;base=LAW&amp;n=442442&amp;dst=661&amp;field=134&amp;date=25.10.2023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LibreOffice/7.6.4.1$Windows_X86_64 LibreOffice_project/e19e193f88cd6c0525a17fb7a176ed8e6a3e2aa1</Application>
  <AppVersion>15.0000</AppVersion>
  <Pages>2</Pages>
  <Words>637</Words>
  <Characters>4693</Characters>
  <CharactersWithSpaces>5321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2024-11-20T06:57:00Z</dcterms:created>
  <dc:creator>Блюмский Сергей Михайлович</dc:creator>
  <dc:description/>
  <dc:language>ru-RU</dc:language>
  <cp:lastModifiedBy>BON</cp:lastModifiedBy>
  <cp:lastPrinted>2022-03-17T02:27:00Z</cp:lastPrinted>
  <dcterms:modified xsi:type="dcterms:W3CDTF">2024-11-20T07:12:00Z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