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«08» декабря 2023 г.             г. Шарыпово </w:t>
        <w:tab/>
        <w:tab/>
        <w:tab/>
        <w:tab/>
        <w:tab/>
        <w:t>№191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19 от 09.01.2023 г.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Web"/>
        <w:spacing w:beforeAutospacing="0" w:before="0" w:afterAutospacing="0"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Web"/>
        <w:spacing w:beforeAutospacing="0" w:before="0" w:after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19 от 09.01.2023 г. (в ред. от 27.01.2023 г. №36; от 27.03.2023 г. №67; от 21.04.2023 г. №82; от 09.06.2023 г. №99; от 25.08.2023 г. №119; от 13.10.2023 г. №154) следующие изменения: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«Объем финансового обеспечения муниципального задания по МБУДО «ДШИ п.Дубинино» на 2023 год» изложить в новой редакции, согласно Приложению № 1 к настоящему приказу;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«Объем финансового обеспечения муниципального задания по МБУДО «ДШИ п.Дубинино» на 2024-2025 годы» изложить в новой редакции, согласно Приложению № 2 к настоящему приказу;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МБУДО «ДШИ п. Дубинино» </w:t>
      </w:r>
      <w:r>
        <w:rPr>
          <w:color w:val="000000"/>
          <w:sz w:val="28"/>
          <w:szCs w:val="28"/>
        </w:rPr>
        <w:t>Н.В. Карагачеву.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со дня его подписания и применяется к правоотношениям, возникшим с 08.12.2023 года.</w:t>
      </w:r>
    </w:p>
    <w:p>
      <w:pPr>
        <w:pStyle w:val="ListParagraph"/>
        <w:ind w:left="45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"08"12.2023г. № 191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2023г. №19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МБУДО  «ДШИ п.Дубинино»  на 2023 год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7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57"/>
        <w:gridCol w:w="2141"/>
        <w:gridCol w:w="980"/>
        <w:gridCol w:w="1642"/>
        <w:gridCol w:w="1397"/>
        <w:gridCol w:w="2120"/>
        <w:gridCol w:w="2171"/>
        <w:gridCol w:w="1576"/>
      </w:tblGrid>
      <w:tr>
        <w:trPr/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14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"ДШИ п.Дубинино"</w:t>
            </w:r>
          </w:p>
        </w:tc>
      </w:tr>
      <w:tr>
        <w:trPr/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123,998741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1,701705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3780864,77</w:t>
            </w:r>
          </w:p>
        </w:tc>
      </w:tr>
      <w:tr>
        <w:trPr/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24122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137,374367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1,537902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5096214,64</w:t>
            </w:r>
          </w:p>
        </w:tc>
      </w:tr>
      <w:tr>
        <w:trPr/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123,327128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1,774507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747573,98</w:t>
            </w:r>
          </w:p>
        </w:tc>
      </w:tr>
      <w:tr>
        <w:trPr/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120,832219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1,883304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448300,63</w:t>
            </w:r>
          </w:p>
        </w:tc>
      </w:tr>
      <w:tr>
        <w:trPr/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15642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180,412050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1,203509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3396308,97</w:t>
            </w:r>
          </w:p>
        </w:tc>
      </w:tr>
      <w:tr>
        <w:trPr/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63068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13469262,99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"08"12.2023г. № 191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2023г. №19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МБУДО   «ДШИ п.Дубинино»   на 2024-2025 годы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tbl>
      <w:tblPr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5"/>
        <w:gridCol w:w="1743"/>
        <w:gridCol w:w="843"/>
        <w:gridCol w:w="742"/>
        <w:gridCol w:w="742"/>
        <w:gridCol w:w="1155"/>
        <w:gridCol w:w="1153"/>
        <w:gridCol w:w="957"/>
        <w:gridCol w:w="955"/>
        <w:gridCol w:w="883"/>
        <w:gridCol w:w="884"/>
        <w:gridCol w:w="1251"/>
        <w:gridCol w:w="1252"/>
      </w:tblGrid>
      <w:tr>
        <w:trPr/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</w:tr>
      <w:tr>
        <w:trPr/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8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"ДШИ п.Дубинино"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17918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122,144179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122,144179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1,603876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1,603876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3510209,27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3510209,27</w:t>
            </w:r>
          </w:p>
        </w:tc>
      </w:tr>
      <w:tr>
        <w:trPr/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24122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135,296507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135,296507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1,449876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1,449876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4731846,30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4731846,30</w:t>
            </w:r>
          </w:p>
        </w:tc>
      </w:tr>
      <w:tr>
        <w:trPr/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121,504543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121,504543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1,676807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1,676807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695974,52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695974,52</w:t>
            </w:r>
          </w:p>
        </w:tc>
      </w:tr>
      <w:tr>
        <w:trPr/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119,083016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119,083016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1,784121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1,784121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418543,33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418543,33</w:t>
            </w:r>
          </w:p>
        </w:tc>
      </w:tr>
      <w:tr>
        <w:trPr/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15642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177,787369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177,787369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1,136314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1,136314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3160033,52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3160033,52</w:t>
            </w:r>
          </w:p>
        </w:tc>
      </w:tr>
      <w:tr>
        <w:trPr/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63068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63068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12516606,94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12516606,94</w:t>
            </w:r>
          </w:p>
        </w:tc>
      </w:tr>
    </w:tbl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b2189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478fe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4478fe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b218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f04"/>
    <w:pPr>
      <w:spacing w:before="0" w:after="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4478f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6"/>
    <w:uiPriority w:val="99"/>
    <w:unhideWhenUsed/>
    <w:rsid w:val="004478fe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D58F-7203-419C-9E78-1BC2DDDB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LibreOffice/7.5.5.2$Windows_X86_64 LibreOffice_project/ca8fe7424262805f223b9a2334bc7181abbcbf5e</Application>
  <AppVersion>15.0000</AppVersion>
  <Pages>5</Pages>
  <Words>656</Words>
  <Characters>4620</Characters>
  <CharactersWithSpaces>5155</CharactersWithSpaces>
  <Paragraphs>187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/>
  <cp:lastPrinted>2023-06-07T02:38:00Z</cp:lastPrinted>
  <dcterms:modified xsi:type="dcterms:W3CDTF">2023-12-21T11:17:27Z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