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ПРОЕКТ</w:t>
      </w:r>
      <w:r>
        <w:rPr>
          <w:rFonts w:cs="Times New Roman" w:ascii="Times New Roman" w:hAnsi="Times New Roman"/>
          <w:sz w:val="26"/>
          <w:szCs w:val="26"/>
        </w:rPr>
        <w:br/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8873011"/>
      <w:r>
        <w:rPr>
          <w:rFonts w:cs="Times New Roman" w:ascii="Times New Roman" w:hAnsi="Times New Roman"/>
          <w:color w:val="000000"/>
          <w:sz w:val="26"/>
          <w:szCs w:val="26"/>
        </w:rPr>
        <w:t>О предоставлении разрешения на условно разрешенного вида использования земельного участка с кадастровым номером 24:57:0200006:214</w:t>
      </w:r>
      <w:bookmarkEnd w:id="0"/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рекомендаций Комиссии </w:t>
      </w:r>
      <w:r>
        <w:rPr>
          <w:rFonts w:cs="Times New Roman" w:ascii="Times New Roman" w:hAnsi="Times New Roman"/>
          <w:color w:val="000000"/>
          <w:sz w:val="26"/>
          <w:szCs w:val="26"/>
        </w:rPr>
        <w:t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22.12.2023 №336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в соответствии с Правилами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– городу Шарыпово, утвержденными решением Шарыповского городского Совета Депутатов от 30.10.2007г №24-246, заключением о результатах публичных слушаний от 09.02.2024г, руководствуясь ст. 8,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Шарыповского городского Совета депутатов Красноярского края от 26.08.2022 №24-86 «Об утверждении </w:t>
      </w:r>
      <w:bookmarkStart w:id="1" w:name="_Hlk32219724"/>
      <w:r>
        <w:rPr>
          <w:rFonts w:cs="Times New Roman" w:ascii="Times New Roman" w:hAnsi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6"/>
          <w:szCs w:val="26"/>
        </w:rPr>
        <w:t>», Уставом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Предоставить 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Шарыповское Благочиние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разрешение на условно разрешенный вид использования </w:t>
      </w:r>
      <w:r>
        <w:rPr>
          <w:rFonts w:cs="Times New Roman" w:ascii="Times New Roman" w:hAnsi="Times New Roman"/>
          <w:color w:val="000000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 xml:space="preserve">религиозное использование (код 3.7)» в отношении земельного участка отображенного на схеме (приложение 1) с кадастровым номером </w:t>
      </w:r>
      <w:r>
        <w:rPr>
          <w:rFonts w:cs="Times New Roman" w:ascii="Times New Roman" w:hAnsi="Times New Roman"/>
          <w:color w:val="000000"/>
          <w:sz w:val="26"/>
          <w:szCs w:val="26"/>
        </w:rPr>
        <w:t>24:57:0200006:214</w:t>
      </w:r>
      <w:r>
        <w:rPr>
          <w:rFonts w:cs="Times New Roman" w:ascii="Times New Roman" w:hAnsi="Times New Roman"/>
          <w:sz w:val="26"/>
          <w:szCs w:val="26"/>
        </w:rPr>
        <w:t>, расположенного в территориальной зоне застройки индивидуальными жилыми домами (Ж1) по адресу: Российская Федерация, Красноярский край, Городской округ город Шарыпово, гп. Горячегорск, улица Центральная, земельный участок 21.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78901768"/>
      <w:r>
        <w:rPr>
          <w:rFonts w:cs="Times New Roman" w:ascii="Times New Roman" w:hAnsi="Times New Roman"/>
          <w:sz w:val="26"/>
          <w:szCs w:val="26"/>
        </w:rPr>
        <w:t>Глава города Шарыпово</w:t>
      </w:r>
      <w:bookmarkEnd w:id="2"/>
      <w:r>
        <w:rPr>
          <w:rFonts w:cs="Times New Roman" w:ascii="Times New Roman" w:hAnsi="Times New Roman"/>
          <w:sz w:val="26"/>
          <w:szCs w:val="26"/>
        </w:rPr>
        <w:tab/>
        <w:t>В.Г. Хохлов</w:t>
      </w:r>
      <w:bookmarkStart w:id="3" w:name="_GoBack"/>
      <w:bookmarkEnd w:id="3"/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9b4cc7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9b4cc7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1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>
    <w:name w:val="Hyperlink"/>
    <w:basedOn w:val="DefaultParagraphFont"/>
    <w:uiPriority w:val="99"/>
    <w:unhideWhenUsed/>
    <w:rsid w:val="00e8027c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1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2" w:customStyle="1">
    <w:name w:val="Основной текст с отступом Знак"/>
    <w:basedOn w:val="DefaultParagraphFont"/>
    <w:qFormat/>
    <w:rsid w:val="005426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9b4cc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sid w:val="009b4cc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2d2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link w:val="Style11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253d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overflowPunct w:val="fals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Body Text Indent"/>
    <w:basedOn w:val="Normal"/>
    <w:link w:val="Style12"/>
    <w:rsid w:val="00542615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ee006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8BF3-559B-499E-BBC5-F48BFF63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Application>LibreOffice/7.5.5.2$Windows_X86_64 LibreOffice_project/ca8fe7424262805f223b9a2334bc7181abbcbf5e</Application>
  <AppVersion>15.0000</AppVersion>
  <Pages>1</Pages>
  <Words>266</Words>
  <Characters>2101</Characters>
  <CharactersWithSpaces>2361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/>
  <cp:lastPrinted>2021-09-10T09:28:00Z</cp:lastPrinted>
  <dcterms:modified xsi:type="dcterms:W3CDTF">2024-01-26T13:54:20Z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