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DA" w:rsidRPr="00BC3642" w:rsidRDefault="003668DA" w:rsidP="003668DA">
      <w:pPr>
        <w:ind w:firstLine="709"/>
        <w:jc w:val="center"/>
        <w:outlineLvl w:val="0"/>
        <w:rPr>
          <w:b/>
          <w:sz w:val="24"/>
          <w:szCs w:val="24"/>
        </w:rPr>
      </w:pPr>
      <w:r w:rsidRPr="00BC3642">
        <w:rPr>
          <w:b/>
          <w:sz w:val="24"/>
          <w:szCs w:val="24"/>
        </w:rPr>
        <w:t>Шарыповский городской Совет депутатов</w:t>
      </w:r>
    </w:p>
    <w:p w:rsidR="003668DA" w:rsidRPr="00BC3642" w:rsidRDefault="00174021" w:rsidP="003668DA">
      <w:pPr>
        <w:ind w:firstLine="709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3668DA" w:rsidRPr="00BC3642">
        <w:rPr>
          <w:b/>
          <w:sz w:val="24"/>
          <w:szCs w:val="24"/>
        </w:rPr>
        <w:t xml:space="preserve">ород Шарыпово Красноярский край </w:t>
      </w:r>
    </w:p>
    <w:p w:rsidR="003668DA" w:rsidRPr="00BC3642" w:rsidRDefault="003668DA" w:rsidP="003668DA">
      <w:pPr>
        <w:ind w:firstLine="709"/>
        <w:jc w:val="right"/>
        <w:rPr>
          <w:i/>
          <w:caps/>
          <w:sz w:val="24"/>
          <w:szCs w:val="24"/>
        </w:rPr>
      </w:pPr>
      <w:r w:rsidRPr="00BC3642">
        <w:rPr>
          <w:i/>
          <w:caps/>
          <w:sz w:val="24"/>
          <w:szCs w:val="24"/>
        </w:rPr>
        <w:t xml:space="preserve"> </w:t>
      </w:r>
    </w:p>
    <w:p w:rsidR="003668DA" w:rsidRPr="00BC3642" w:rsidRDefault="005E73F7" w:rsidP="003668D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left:0;text-align:left;z-index:251660288" from="-75.6pt,4.1pt" to="493.25pt,4.15pt" o:allowincell="f">
            <v:stroke startarrowwidth="narrow" startarrowlength="short" endarrowwidth="narrow" endarrowlength="short"/>
          </v:line>
        </w:pict>
      </w:r>
      <w:r>
        <w:rPr>
          <w:sz w:val="24"/>
          <w:szCs w:val="24"/>
        </w:rPr>
        <w:pict>
          <v:line id="_x0000_s1027" style="position:absolute;left:0;text-align:left;z-index:251661312" from="-75.6pt,13.8pt" to="493.25pt,13.85pt" o:allowincell="f" strokeweight="2pt">
            <v:stroke startarrowwidth="narrow" startarrowlength="short" endarrowwidth="narrow" endarrowlength="short"/>
          </v:line>
        </w:pict>
      </w:r>
    </w:p>
    <w:p w:rsidR="003668DA" w:rsidRPr="00BC3642" w:rsidRDefault="003668DA" w:rsidP="003668DA">
      <w:pPr>
        <w:ind w:firstLine="709"/>
        <w:jc w:val="center"/>
        <w:rPr>
          <w:sz w:val="24"/>
          <w:szCs w:val="24"/>
        </w:rPr>
      </w:pPr>
    </w:p>
    <w:p w:rsidR="003668DA" w:rsidRPr="00BC3642" w:rsidRDefault="003668DA" w:rsidP="003668DA">
      <w:pPr>
        <w:ind w:firstLine="709"/>
        <w:jc w:val="center"/>
        <w:rPr>
          <w:sz w:val="24"/>
          <w:szCs w:val="24"/>
        </w:rPr>
      </w:pPr>
    </w:p>
    <w:p w:rsidR="003668DA" w:rsidRPr="003668DA" w:rsidRDefault="003668DA" w:rsidP="003668DA">
      <w:pPr>
        <w:ind w:firstLine="709"/>
        <w:jc w:val="center"/>
        <w:outlineLvl w:val="0"/>
        <w:rPr>
          <w:b/>
          <w:sz w:val="24"/>
          <w:szCs w:val="24"/>
        </w:rPr>
      </w:pPr>
      <w:r w:rsidRPr="003668DA">
        <w:rPr>
          <w:b/>
          <w:sz w:val="24"/>
          <w:szCs w:val="24"/>
        </w:rPr>
        <w:t>ПОСТАНОВЛЕНИЕ</w:t>
      </w:r>
    </w:p>
    <w:p w:rsidR="003668DA" w:rsidRPr="00BC3642" w:rsidRDefault="003668DA" w:rsidP="003668DA">
      <w:pPr>
        <w:ind w:firstLine="709"/>
        <w:jc w:val="center"/>
        <w:rPr>
          <w:sz w:val="24"/>
          <w:szCs w:val="24"/>
        </w:rPr>
      </w:pPr>
    </w:p>
    <w:p w:rsidR="003668DA" w:rsidRPr="00BC3642" w:rsidRDefault="003668DA" w:rsidP="003668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20.06.2023</w:t>
      </w:r>
      <w:r w:rsidRPr="00BC3642">
        <w:rPr>
          <w:sz w:val="24"/>
          <w:szCs w:val="24"/>
        </w:rPr>
        <w:tab/>
      </w:r>
      <w:r w:rsidRPr="00BC3642">
        <w:rPr>
          <w:sz w:val="24"/>
          <w:szCs w:val="24"/>
        </w:rPr>
        <w:tab/>
      </w:r>
      <w:r w:rsidRPr="00BC3642">
        <w:rPr>
          <w:sz w:val="24"/>
          <w:szCs w:val="24"/>
        </w:rPr>
        <w:tab/>
      </w:r>
      <w:r w:rsidRPr="00BC3642">
        <w:rPr>
          <w:sz w:val="24"/>
          <w:szCs w:val="24"/>
        </w:rPr>
        <w:tab/>
      </w:r>
      <w:r w:rsidRPr="00BC3642">
        <w:rPr>
          <w:sz w:val="24"/>
          <w:szCs w:val="24"/>
        </w:rPr>
        <w:tab/>
      </w:r>
      <w:r w:rsidRPr="00BC3642">
        <w:rPr>
          <w:sz w:val="24"/>
          <w:szCs w:val="24"/>
        </w:rPr>
        <w:tab/>
      </w:r>
      <w:r w:rsidRPr="00BC3642">
        <w:rPr>
          <w:sz w:val="24"/>
          <w:szCs w:val="24"/>
        </w:rPr>
        <w:tab/>
      </w:r>
      <w:r w:rsidRPr="00BC3642">
        <w:rPr>
          <w:sz w:val="24"/>
          <w:szCs w:val="24"/>
        </w:rPr>
        <w:tab/>
      </w:r>
      <w:r w:rsidRPr="00BC3642">
        <w:rPr>
          <w:sz w:val="24"/>
          <w:szCs w:val="24"/>
        </w:rPr>
        <w:tab/>
        <w:t>№  01-12/</w:t>
      </w:r>
      <w:r w:rsidR="00DA38D5">
        <w:rPr>
          <w:sz w:val="24"/>
          <w:szCs w:val="24"/>
        </w:rPr>
        <w:t>06</w:t>
      </w:r>
    </w:p>
    <w:p w:rsidR="003668DA" w:rsidRPr="00BC3642" w:rsidRDefault="003668DA" w:rsidP="003668DA">
      <w:pPr>
        <w:ind w:firstLine="709"/>
        <w:rPr>
          <w:sz w:val="24"/>
          <w:szCs w:val="24"/>
        </w:rPr>
      </w:pPr>
    </w:p>
    <w:p w:rsidR="003668DA" w:rsidRPr="00BC3642" w:rsidRDefault="003668DA" w:rsidP="00DA38D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BC3642">
        <w:rPr>
          <w:rFonts w:ascii="Times New Roman" w:hAnsi="Times New Roman" w:cs="Times New Roman"/>
          <w:b w:val="0"/>
          <w:sz w:val="24"/>
          <w:szCs w:val="24"/>
        </w:rPr>
        <w:t>О резолюции публичных слушаний</w:t>
      </w:r>
      <w:r w:rsidR="00DA38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C3642">
        <w:rPr>
          <w:rFonts w:ascii="Times New Roman" w:hAnsi="Times New Roman" w:cs="Times New Roman"/>
          <w:b w:val="0"/>
          <w:sz w:val="24"/>
          <w:szCs w:val="24"/>
        </w:rPr>
        <w:t>по проекту Решения</w:t>
      </w:r>
    </w:p>
    <w:p w:rsidR="003668DA" w:rsidRPr="003668DA" w:rsidRDefault="003668DA" w:rsidP="003668DA">
      <w:pPr>
        <w:ind w:firstLine="709"/>
        <w:jc w:val="center"/>
        <w:rPr>
          <w:sz w:val="24"/>
          <w:szCs w:val="24"/>
        </w:rPr>
      </w:pPr>
      <w:r w:rsidRPr="003668DA">
        <w:rPr>
          <w:sz w:val="24"/>
          <w:szCs w:val="24"/>
        </w:rPr>
        <w:t xml:space="preserve">«Об утверждении отчета об исполнении бюджета городского округа </w:t>
      </w:r>
    </w:p>
    <w:p w:rsidR="003668DA" w:rsidRPr="003668DA" w:rsidRDefault="003668DA" w:rsidP="003668DA">
      <w:pPr>
        <w:ind w:firstLine="709"/>
        <w:jc w:val="center"/>
        <w:rPr>
          <w:sz w:val="24"/>
          <w:szCs w:val="24"/>
        </w:rPr>
      </w:pPr>
      <w:r w:rsidRPr="003668DA">
        <w:rPr>
          <w:sz w:val="24"/>
          <w:szCs w:val="24"/>
        </w:rPr>
        <w:t>города Шарыпово за 2022 год»</w:t>
      </w:r>
    </w:p>
    <w:p w:rsidR="003668DA" w:rsidRDefault="003668DA" w:rsidP="003668D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668DA" w:rsidRPr="00BC3642" w:rsidRDefault="003668DA" w:rsidP="003668D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668DA" w:rsidRPr="00BC3642" w:rsidRDefault="003668DA" w:rsidP="003668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642">
        <w:rPr>
          <w:rFonts w:ascii="Times New Roman" w:hAnsi="Times New Roman" w:cs="Times New Roman"/>
          <w:sz w:val="24"/>
          <w:szCs w:val="24"/>
        </w:rPr>
        <w:t>Шарыповский городской Совет депутатов постановляет:</w:t>
      </w:r>
    </w:p>
    <w:p w:rsidR="003668DA" w:rsidRPr="003668DA" w:rsidRDefault="003668DA" w:rsidP="003668DA">
      <w:pPr>
        <w:ind w:firstLine="709"/>
        <w:jc w:val="both"/>
        <w:rPr>
          <w:sz w:val="24"/>
          <w:szCs w:val="24"/>
        </w:rPr>
      </w:pPr>
      <w:r w:rsidRPr="00BC3642">
        <w:rPr>
          <w:sz w:val="24"/>
          <w:szCs w:val="24"/>
        </w:rPr>
        <w:t xml:space="preserve">1. Одобрить Резолюцию по итогам публичных слушаний по проекту Решения </w:t>
      </w:r>
      <w:r w:rsidRPr="003668DA">
        <w:rPr>
          <w:sz w:val="24"/>
          <w:szCs w:val="24"/>
        </w:rPr>
        <w:t>«Об утверждении отчета об исполнении бюджета городского округа города Шарыпово за 2022 год»</w:t>
      </w:r>
      <w:r>
        <w:rPr>
          <w:sz w:val="24"/>
          <w:szCs w:val="24"/>
        </w:rPr>
        <w:t>.</w:t>
      </w:r>
    </w:p>
    <w:p w:rsidR="003668DA" w:rsidRPr="00BC3642" w:rsidRDefault="003668DA" w:rsidP="003668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64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C364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C3642">
        <w:rPr>
          <w:rFonts w:ascii="Times New Roman" w:hAnsi="Times New Roman" w:cs="Times New Roman"/>
          <w:sz w:val="24"/>
          <w:szCs w:val="24"/>
        </w:rPr>
        <w:t xml:space="preserve"> исполнением Резолюции возложить на постоянную комиссию по </w:t>
      </w:r>
      <w:r w:rsidR="005739AC">
        <w:rPr>
          <w:rFonts w:ascii="Times New Roman" w:hAnsi="Times New Roman" w:cs="Times New Roman"/>
          <w:sz w:val="24"/>
          <w:szCs w:val="24"/>
        </w:rPr>
        <w:t xml:space="preserve">экономической политике, финансам, бюджету и налоговой политике </w:t>
      </w:r>
      <w:r w:rsidRPr="00BC3642">
        <w:rPr>
          <w:rFonts w:ascii="Times New Roman" w:hAnsi="Times New Roman" w:cs="Times New Roman"/>
          <w:sz w:val="24"/>
          <w:szCs w:val="24"/>
        </w:rPr>
        <w:t>(</w:t>
      </w:r>
      <w:r w:rsidR="005739AC">
        <w:rPr>
          <w:rFonts w:ascii="Times New Roman" w:hAnsi="Times New Roman" w:cs="Times New Roman"/>
          <w:sz w:val="24"/>
          <w:szCs w:val="24"/>
        </w:rPr>
        <w:t>Козлюк Ю.Н.</w:t>
      </w:r>
      <w:r w:rsidRPr="00BC3642">
        <w:rPr>
          <w:rFonts w:ascii="Times New Roman" w:hAnsi="Times New Roman" w:cs="Times New Roman"/>
          <w:sz w:val="24"/>
          <w:szCs w:val="24"/>
        </w:rPr>
        <w:t>).</w:t>
      </w:r>
    </w:p>
    <w:p w:rsidR="003668DA" w:rsidRPr="00BC3642" w:rsidRDefault="003668DA" w:rsidP="003668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642">
        <w:rPr>
          <w:rFonts w:ascii="Times New Roman" w:hAnsi="Times New Roman" w:cs="Times New Roman"/>
          <w:sz w:val="24"/>
          <w:szCs w:val="24"/>
        </w:rPr>
        <w:t>3. Постановление вступает в силу со дня подписания и подлежит официальному опубликованию.</w:t>
      </w:r>
    </w:p>
    <w:p w:rsidR="003668DA" w:rsidRPr="00BC3642" w:rsidRDefault="003668DA" w:rsidP="003668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68DA" w:rsidRPr="00BC3642" w:rsidRDefault="003668DA" w:rsidP="003668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68DA" w:rsidRPr="00BC3642" w:rsidRDefault="003668DA" w:rsidP="003668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68DA" w:rsidRPr="00BC3642" w:rsidRDefault="003668DA" w:rsidP="003668DA">
      <w:pPr>
        <w:pStyle w:val="ConsNonformat"/>
        <w:widowControl/>
        <w:ind w:right="0"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BC3642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3668DA" w:rsidRPr="00BC3642" w:rsidRDefault="003668DA" w:rsidP="003668DA">
      <w:pPr>
        <w:pStyle w:val="ConsNonformat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r w:rsidRPr="00BC3642">
        <w:rPr>
          <w:rFonts w:ascii="Times New Roman" w:hAnsi="Times New Roman" w:cs="Times New Roman"/>
          <w:sz w:val="24"/>
          <w:szCs w:val="24"/>
        </w:rPr>
        <w:t>городского Совета депутатов</w:t>
      </w:r>
      <w:r w:rsidRPr="00BC3642">
        <w:rPr>
          <w:rFonts w:ascii="Times New Roman" w:hAnsi="Times New Roman" w:cs="Times New Roman"/>
          <w:sz w:val="24"/>
          <w:szCs w:val="24"/>
        </w:rPr>
        <w:tab/>
      </w:r>
      <w:r w:rsidRPr="00BC3642">
        <w:rPr>
          <w:rFonts w:ascii="Times New Roman" w:hAnsi="Times New Roman" w:cs="Times New Roman"/>
          <w:sz w:val="24"/>
          <w:szCs w:val="24"/>
        </w:rPr>
        <w:tab/>
      </w:r>
      <w:r w:rsidRPr="00BC3642">
        <w:rPr>
          <w:rFonts w:ascii="Times New Roman" w:hAnsi="Times New Roman" w:cs="Times New Roman"/>
          <w:sz w:val="24"/>
          <w:szCs w:val="24"/>
        </w:rPr>
        <w:tab/>
      </w:r>
      <w:r w:rsidRPr="00BC3642">
        <w:rPr>
          <w:rFonts w:ascii="Times New Roman" w:hAnsi="Times New Roman" w:cs="Times New Roman"/>
          <w:sz w:val="24"/>
          <w:szCs w:val="24"/>
        </w:rPr>
        <w:tab/>
      </w:r>
      <w:r w:rsidRPr="00BC3642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Т.Ю.Ботвинкина</w:t>
      </w:r>
      <w:proofErr w:type="spellEnd"/>
    </w:p>
    <w:p w:rsidR="003668DA" w:rsidRPr="00BC3642" w:rsidRDefault="003668DA" w:rsidP="003668DA">
      <w:pPr>
        <w:ind w:firstLine="709"/>
        <w:jc w:val="right"/>
        <w:rPr>
          <w:sz w:val="24"/>
          <w:szCs w:val="24"/>
        </w:rPr>
      </w:pPr>
      <w:r w:rsidRPr="00BC3642">
        <w:rPr>
          <w:sz w:val="24"/>
          <w:szCs w:val="24"/>
        </w:rPr>
        <w:br w:type="page"/>
      </w:r>
      <w:r w:rsidRPr="00BC3642">
        <w:rPr>
          <w:sz w:val="24"/>
          <w:szCs w:val="24"/>
        </w:rPr>
        <w:lastRenderedPageBreak/>
        <w:t xml:space="preserve">Приложение </w:t>
      </w:r>
    </w:p>
    <w:p w:rsidR="003668DA" w:rsidRPr="00BC3642" w:rsidRDefault="003668DA" w:rsidP="003668DA">
      <w:pPr>
        <w:ind w:firstLine="709"/>
        <w:jc w:val="right"/>
        <w:rPr>
          <w:sz w:val="24"/>
          <w:szCs w:val="24"/>
        </w:rPr>
      </w:pPr>
      <w:r w:rsidRPr="00BC3642">
        <w:rPr>
          <w:sz w:val="24"/>
          <w:szCs w:val="24"/>
        </w:rPr>
        <w:t xml:space="preserve">к Постановлению </w:t>
      </w:r>
    </w:p>
    <w:p w:rsidR="003668DA" w:rsidRPr="00BC3642" w:rsidRDefault="003668DA" w:rsidP="003668DA">
      <w:pPr>
        <w:ind w:firstLine="709"/>
        <w:jc w:val="right"/>
        <w:rPr>
          <w:sz w:val="24"/>
          <w:szCs w:val="24"/>
        </w:rPr>
      </w:pPr>
      <w:r w:rsidRPr="00BC3642">
        <w:rPr>
          <w:sz w:val="24"/>
          <w:szCs w:val="24"/>
        </w:rPr>
        <w:t>Шарыповского городского Совета</w:t>
      </w:r>
    </w:p>
    <w:p w:rsidR="003668DA" w:rsidRPr="00BC3642" w:rsidRDefault="003668DA" w:rsidP="003668DA">
      <w:pPr>
        <w:ind w:firstLine="709"/>
        <w:jc w:val="right"/>
        <w:rPr>
          <w:sz w:val="24"/>
          <w:szCs w:val="24"/>
        </w:rPr>
      </w:pPr>
      <w:r w:rsidRPr="00BC3642">
        <w:rPr>
          <w:sz w:val="24"/>
          <w:szCs w:val="24"/>
        </w:rPr>
        <w:t xml:space="preserve">От </w:t>
      </w:r>
      <w:r>
        <w:rPr>
          <w:sz w:val="24"/>
          <w:szCs w:val="24"/>
        </w:rPr>
        <w:t>20.06.2023</w:t>
      </w:r>
      <w:r w:rsidRPr="00BC3642">
        <w:rPr>
          <w:sz w:val="24"/>
          <w:szCs w:val="24"/>
        </w:rPr>
        <w:t xml:space="preserve"> г. № 01-12/</w:t>
      </w:r>
      <w:r w:rsidR="00DA38D5">
        <w:rPr>
          <w:sz w:val="24"/>
          <w:szCs w:val="24"/>
        </w:rPr>
        <w:t>06</w:t>
      </w:r>
    </w:p>
    <w:p w:rsidR="003668DA" w:rsidRPr="00BC3642" w:rsidRDefault="003668DA" w:rsidP="003668DA">
      <w:pPr>
        <w:ind w:firstLine="709"/>
        <w:jc w:val="center"/>
        <w:rPr>
          <w:sz w:val="24"/>
          <w:szCs w:val="24"/>
        </w:rPr>
      </w:pPr>
    </w:p>
    <w:p w:rsidR="003668DA" w:rsidRPr="004967CD" w:rsidRDefault="003668DA" w:rsidP="003668DA">
      <w:pPr>
        <w:ind w:firstLine="709"/>
        <w:jc w:val="center"/>
        <w:rPr>
          <w:sz w:val="24"/>
          <w:szCs w:val="24"/>
        </w:rPr>
      </w:pPr>
      <w:r w:rsidRPr="004967CD">
        <w:rPr>
          <w:sz w:val="24"/>
          <w:szCs w:val="24"/>
        </w:rPr>
        <w:t>Резолюция</w:t>
      </w:r>
    </w:p>
    <w:p w:rsidR="003668DA" w:rsidRPr="004967CD" w:rsidRDefault="003668DA" w:rsidP="003668DA">
      <w:pPr>
        <w:ind w:firstLine="709"/>
        <w:jc w:val="center"/>
        <w:rPr>
          <w:sz w:val="24"/>
          <w:szCs w:val="24"/>
        </w:rPr>
      </w:pPr>
      <w:r w:rsidRPr="004967CD">
        <w:rPr>
          <w:sz w:val="24"/>
          <w:szCs w:val="24"/>
        </w:rPr>
        <w:t>публичных слушаний по проекту Решения</w:t>
      </w:r>
    </w:p>
    <w:p w:rsidR="003668DA" w:rsidRPr="003668DA" w:rsidRDefault="003668DA" w:rsidP="003668DA">
      <w:pPr>
        <w:ind w:firstLine="709"/>
        <w:jc w:val="center"/>
        <w:rPr>
          <w:sz w:val="24"/>
          <w:szCs w:val="24"/>
        </w:rPr>
      </w:pPr>
      <w:r w:rsidRPr="003668DA">
        <w:rPr>
          <w:sz w:val="24"/>
          <w:szCs w:val="24"/>
        </w:rPr>
        <w:t xml:space="preserve">«Об утверждении отчета об исполнении бюджета городского округа </w:t>
      </w:r>
    </w:p>
    <w:p w:rsidR="003668DA" w:rsidRPr="003668DA" w:rsidRDefault="003668DA" w:rsidP="003668DA">
      <w:pPr>
        <w:ind w:firstLine="709"/>
        <w:jc w:val="center"/>
        <w:rPr>
          <w:sz w:val="24"/>
          <w:szCs w:val="24"/>
        </w:rPr>
      </w:pPr>
      <w:r w:rsidRPr="003668DA">
        <w:rPr>
          <w:sz w:val="24"/>
          <w:szCs w:val="24"/>
        </w:rPr>
        <w:t>города Шарыпово за 2022 год»</w:t>
      </w:r>
    </w:p>
    <w:p w:rsidR="003668DA" w:rsidRPr="004967CD" w:rsidRDefault="003668DA" w:rsidP="003668DA">
      <w:pPr>
        <w:ind w:firstLine="709"/>
        <w:jc w:val="both"/>
        <w:rPr>
          <w:sz w:val="24"/>
          <w:szCs w:val="24"/>
        </w:rPr>
      </w:pPr>
    </w:p>
    <w:p w:rsidR="003668DA" w:rsidRDefault="003668DA" w:rsidP="003668DA">
      <w:pPr>
        <w:ind w:firstLine="709"/>
        <w:jc w:val="both"/>
        <w:rPr>
          <w:sz w:val="24"/>
          <w:szCs w:val="24"/>
        </w:rPr>
      </w:pPr>
      <w:r w:rsidRPr="004967CD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Pr="004967CD">
        <w:rPr>
          <w:sz w:val="24"/>
          <w:szCs w:val="24"/>
        </w:rPr>
        <w:t xml:space="preserve"> июня 202</w:t>
      </w:r>
      <w:r>
        <w:rPr>
          <w:sz w:val="24"/>
          <w:szCs w:val="24"/>
        </w:rPr>
        <w:t>3</w:t>
      </w:r>
      <w:r w:rsidRPr="004967CD">
        <w:rPr>
          <w:sz w:val="24"/>
          <w:szCs w:val="24"/>
        </w:rPr>
        <w:t xml:space="preserve"> года по инициативе Шарыповского городского Совета депутатов состоялись публичные слушаний по проекту Решения «</w:t>
      </w:r>
      <w:r w:rsidRPr="003668DA">
        <w:rPr>
          <w:sz w:val="24"/>
          <w:szCs w:val="24"/>
        </w:rPr>
        <w:t>«Об утверждении отчета об исполнении бюджета городского округа города Шарыпово за 2022 год»</w:t>
      </w:r>
      <w:r>
        <w:rPr>
          <w:sz w:val="24"/>
          <w:szCs w:val="24"/>
        </w:rPr>
        <w:t xml:space="preserve">. </w:t>
      </w:r>
    </w:p>
    <w:p w:rsidR="003668DA" w:rsidRPr="004967CD" w:rsidRDefault="003668DA" w:rsidP="003668DA">
      <w:pPr>
        <w:ind w:firstLine="709"/>
        <w:jc w:val="both"/>
        <w:rPr>
          <w:sz w:val="24"/>
          <w:szCs w:val="24"/>
        </w:rPr>
      </w:pPr>
      <w:r w:rsidRPr="004967CD">
        <w:rPr>
          <w:sz w:val="24"/>
          <w:szCs w:val="24"/>
        </w:rPr>
        <w:t>В публичных слушаниях приняли участие депутаты Шарыповского городского Совета, Глава города Шарыпово, представители администрации города Шарыпово, население города Шарыпово.</w:t>
      </w:r>
    </w:p>
    <w:p w:rsidR="003668DA" w:rsidRPr="004967CD" w:rsidRDefault="003668DA" w:rsidP="003668DA">
      <w:pPr>
        <w:ind w:firstLine="709"/>
        <w:jc w:val="both"/>
        <w:rPr>
          <w:sz w:val="24"/>
          <w:szCs w:val="24"/>
        </w:rPr>
      </w:pPr>
      <w:r w:rsidRPr="004967CD">
        <w:rPr>
          <w:sz w:val="24"/>
          <w:szCs w:val="24"/>
        </w:rPr>
        <w:t xml:space="preserve">Участники публичных слушаний заслушали проект </w:t>
      </w:r>
      <w:r w:rsidRPr="003668DA">
        <w:rPr>
          <w:sz w:val="24"/>
          <w:szCs w:val="24"/>
        </w:rPr>
        <w:t>«Об утверждении отчета об исполнении бюджета городского округа города Шарыпово за 2022 год»</w:t>
      </w:r>
      <w:r w:rsidRPr="004967CD">
        <w:rPr>
          <w:sz w:val="24"/>
          <w:szCs w:val="24"/>
        </w:rPr>
        <w:t>. Докладчиком по проекту выступила руководитель финансового управления администрации Города Шарыпово – Гришина Елена Анатольевна.</w:t>
      </w:r>
    </w:p>
    <w:p w:rsidR="003668DA" w:rsidRPr="004967CD" w:rsidRDefault="003668DA" w:rsidP="003668DA">
      <w:pPr>
        <w:ind w:firstLine="709"/>
        <w:jc w:val="both"/>
        <w:rPr>
          <w:sz w:val="24"/>
          <w:szCs w:val="24"/>
        </w:rPr>
      </w:pPr>
      <w:r w:rsidRPr="004967CD">
        <w:rPr>
          <w:sz w:val="24"/>
          <w:szCs w:val="24"/>
        </w:rPr>
        <w:t>Участники публичных слушаний установили, что: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ab/>
        <w:t>Общими итогами исполнения бюджета   являются: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- исполнение по доходам в сумме 1 779,4 млн. рублей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- исполнение по расходам – 1 767,0 млн. рублей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- </w:t>
      </w:r>
      <w:proofErr w:type="spellStart"/>
      <w:r w:rsidRPr="003668DA">
        <w:rPr>
          <w:sz w:val="24"/>
          <w:szCs w:val="24"/>
        </w:rPr>
        <w:t>профицит</w:t>
      </w:r>
      <w:proofErr w:type="spellEnd"/>
      <w:r w:rsidRPr="003668DA">
        <w:rPr>
          <w:sz w:val="24"/>
          <w:szCs w:val="24"/>
        </w:rPr>
        <w:t xml:space="preserve"> составил – 12, 4 млн. рублей. </w:t>
      </w:r>
      <w:proofErr w:type="gramStart"/>
      <w:r w:rsidRPr="003668DA">
        <w:rPr>
          <w:sz w:val="24"/>
          <w:szCs w:val="24"/>
        </w:rPr>
        <w:t xml:space="preserve">Данный </w:t>
      </w:r>
      <w:proofErr w:type="spellStart"/>
      <w:r w:rsidRPr="003668DA">
        <w:rPr>
          <w:sz w:val="24"/>
          <w:szCs w:val="24"/>
        </w:rPr>
        <w:t>профицит</w:t>
      </w:r>
      <w:proofErr w:type="spellEnd"/>
      <w:r w:rsidRPr="003668DA">
        <w:rPr>
          <w:sz w:val="24"/>
          <w:szCs w:val="24"/>
        </w:rPr>
        <w:t xml:space="preserve"> сложился из-за ошибочно зачисленных на счет бюджета городского округа города Шарыпово ПАО «</w:t>
      </w:r>
      <w:proofErr w:type="spellStart"/>
      <w:r w:rsidRPr="003668DA">
        <w:rPr>
          <w:sz w:val="24"/>
          <w:szCs w:val="24"/>
        </w:rPr>
        <w:t>Юнипро</w:t>
      </w:r>
      <w:proofErr w:type="spellEnd"/>
      <w:r w:rsidRPr="003668DA">
        <w:rPr>
          <w:sz w:val="24"/>
          <w:szCs w:val="24"/>
        </w:rPr>
        <w:t>» в сумме 19,0 млн. рублей.</w:t>
      </w:r>
      <w:proofErr w:type="gramEnd"/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ab/>
        <w:t>Муниципальный долг по состоянию на 01.01.2023 года составил 10,0 млн. рублей.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Доходная часть бюджета за 2022 год исполнена на 100,2% при плане 1776,5 млн. рублей, поступило в бюджет городского округа 1779,4 млн. рублей. Исполнение доходной части бюджета по безвозмездным поступлениям составило 98,3% (план – 1489,4 млн. рублей, факт – 1463,9 млн. рублей). Исполнение по налоговым и неналоговым доходам оставило 109,9%, (при плане 287,1 млн. рублей исполнение составило 315,5 млн. рублей). Основной причиной невыполнения плана по МБТ является их невостребованность.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ab/>
        <w:t>Структура доходов уже традиционно выглядит следующим образом: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- 82,3% - безвозмездные поступления от бюджетов других уровней или 1 463,9 млн. рублей и 17,7% - это налоговые и неналоговые доходы или 315,5 млн. рублей. По сравнению с 2021 годом сложилось увеличение объема </w:t>
      </w:r>
      <w:proofErr w:type="spellStart"/>
      <w:r w:rsidRPr="003668DA">
        <w:rPr>
          <w:sz w:val="24"/>
          <w:szCs w:val="24"/>
        </w:rPr>
        <w:t>мбт</w:t>
      </w:r>
      <w:proofErr w:type="spellEnd"/>
      <w:r w:rsidRPr="003668DA">
        <w:rPr>
          <w:sz w:val="24"/>
          <w:szCs w:val="24"/>
        </w:rPr>
        <w:t xml:space="preserve"> в большей части за счет средств на повышение оплаты труда работникам бюджетной сферы.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Основными причинами роста доли налоговых и неналоговых поступлений послужило: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    - по налогу на доходы физических лиц за счет повышения заработной платы работников бюджетной сферы: с 01.01.2022 года на 10% отдельным категориям работников бюджетной сферы, с 01.07.2022 на 8,6%, и увеличения МРОТ (с 01.01.2022 и 01.06.2022) в целом </w:t>
      </w:r>
      <w:proofErr w:type="gramStart"/>
      <w:r w:rsidRPr="003668DA">
        <w:rPr>
          <w:sz w:val="24"/>
          <w:szCs w:val="24"/>
        </w:rPr>
        <w:t>на</w:t>
      </w:r>
      <w:proofErr w:type="gramEnd"/>
      <w:r w:rsidRPr="003668DA">
        <w:rPr>
          <w:sz w:val="24"/>
          <w:szCs w:val="24"/>
        </w:rPr>
        <w:t xml:space="preserve"> 19,3%; 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- по налогу на прибыль организаций сложился рост за счет увеличения поступления авансовых платежей, и в связи с ошибочным зачислением денежных средств на сумму 19,0 млн. рублей от Филиала "Березовская ГРЭС" ПАО "</w:t>
      </w:r>
      <w:proofErr w:type="spellStart"/>
      <w:r w:rsidRPr="003668DA">
        <w:rPr>
          <w:sz w:val="24"/>
          <w:szCs w:val="24"/>
        </w:rPr>
        <w:t>Юнипро</w:t>
      </w:r>
      <w:proofErr w:type="spellEnd"/>
      <w:r w:rsidRPr="003668DA">
        <w:rPr>
          <w:sz w:val="24"/>
          <w:szCs w:val="24"/>
        </w:rPr>
        <w:t xml:space="preserve">" 27 декабря; 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- по налогу, взимаемый в связи с применением упрощенной системы налогообложения произошел значительный рост налоговой базы в связи с увеличением объема строительно-монтажных работ;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 - по земельному налогу физических лиц рост на 19,2% сложился за счет повышения уровня собираемости налога. А также рост сложился по земельному налогу с организаций </w:t>
      </w:r>
      <w:r w:rsidRPr="003668DA">
        <w:rPr>
          <w:sz w:val="24"/>
          <w:szCs w:val="24"/>
        </w:rPr>
        <w:lastRenderedPageBreak/>
        <w:t>из-за увеличения авансовых платежей по причине роста кадастровой стоимости и перерасчета платежей в апреле месяце за прошлый год;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- доходы от использования имущества, находящегося в государственной и муниципальной собственности за счет проведения </w:t>
      </w:r>
      <w:proofErr w:type="spellStart"/>
      <w:r w:rsidRPr="003668DA">
        <w:rPr>
          <w:sz w:val="24"/>
          <w:szCs w:val="24"/>
        </w:rPr>
        <w:t>претензионно-исковой</w:t>
      </w:r>
      <w:proofErr w:type="spellEnd"/>
      <w:r w:rsidRPr="003668DA">
        <w:rPr>
          <w:sz w:val="24"/>
          <w:szCs w:val="24"/>
        </w:rPr>
        <w:t xml:space="preserve"> работы с арендаторами должниками.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При этом наблюдается снижение доходов в 2022 году по сравнению с 2021 годом в части доходов: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- доходы от продажи земельных участков, находящихся в государственной, и муниципальной собственности наблюдается динамика снижения доходов в 2022 году по сравнению с 2021 годом за счет реализации земельных участков с меньшей площадью;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proofErr w:type="gramStart"/>
      <w:r w:rsidRPr="003668DA">
        <w:rPr>
          <w:sz w:val="24"/>
          <w:szCs w:val="24"/>
        </w:rPr>
        <w:t>-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казенных), снижение в 2022 году произошло за счет того, что все объявленные аукционы были признаны несостоявшимися, по причине того, что не были поданы заявки и доход от реализации имущества был получен</w:t>
      </w:r>
      <w:proofErr w:type="gramEnd"/>
      <w:r w:rsidRPr="003668DA">
        <w:rPr>
          <w:sz w:val="24"/>
          <w:szCs w:val="24"/>
        </w:rPr>
        <w:t xml:space="preserve"> только за счет реализации преимущественного права выкупа от двух арендаторов;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- по налогу, </w:t>
      </w:r>
      <w:proofErr w:type="gramStart"/>
      <w:r w:rsidRPr="003668DA">
        <w:rPr>
          <w:sz w:val="24"/>
          <w:szCs w:val="24"/>
        </w:rPr>
        <w:t>взимаемый</w:t>
      </w:r>
      <w:proofErr w:type="gramEnd"/>
      <w:r w:rsidRPr="003668DA">
        <w:rPr>
          <w:sz w:val="24"/>
          <w:szCs w:val="24"/>
        </w:rPr>
        <w:t xml:space="preserve"> в связи с применением патентной системы налогообложения снижение налога, обусловлено уменьшением количества индивидуальных предпринимателей, применяющих патентную систему налогообложения.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Сумма поступлений налоговых и неналоговых доходов составляет 315,5 млн. рублей при плановых назначениях 287,1 млн. рублей. 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Основным доходным источником, как и в предыдущие годы, </w:t>
      </w:r>
      <w:proofErr w:type="gramStart"/>
      <w:r w:rsidRPr="003668DA">
        <w:rPr>
          <w:sz w:val="24"/>
          <w:szCs w:val="24"/>
        </w:rPr>
        <w:t>является НДФЛ на него приходится</w:t>
      </w:r>
      <w:proofErr w:type="gramEnd"/>
      <w:r w:rsidRPr="003668DA">
        <w:rPr>
          <w:sz w:val="24"/>
          <w:szCs w:val="24"/>
        </w:rPr>
        <w:t xml:space="preserve"> 47,6 % или 150,2 млн. рублей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23,0 % - налоги на совокупный доход или 72,6 млн. рублей; (патенты, </w:t>
      </w:r>
      <w:proofErr w:type="spellStart"/>
      <w:r w:rsidRPr="003668DA">
        <w:rPr>
          <w:sz w:val="24"/>
          <w:szCs w:val="24"/>
        </w:rPr>
        <w:t>упрощенка</w:t>
      </w:r>
      <w:proofErr w:type="spellEnd"/>
      <w:r w:rsidRPr="003668DA">
        <w:rPr>
          <w:sz w:val="24"/>
          <w:szCs w:val="24"/>
        </w:rPr>
        <w:t xml:space="preserve"> ЕСХН)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9,0 % - имущественные и земельные налоги в сумме 28,0 млн. рублей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8,5 % - Налог на прибыль или в сумме 27,0 млн. рублей 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5,8 % Доходы от использования муниципального имущества и земли 18,3 млн. рублей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4,1 % - Госпошлина или 13,0 млн. рублей 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0,4 % - Штрафы в сумме 1,2 млн. рублей 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1,6 % - Прочие доходы </w:t>
      </w:r>
      <w:proofErr w:type="gramStart"/>
      <w:r w:rsidRPr="003668DA">
        <w:rPr>
          <w:sz w:val="24"/>
          <w:szCs w:val="24"/>
        </w:rPr>
        <w:t>–в</w:t>
      </w:r>
      <w:proofErr w:type="gramEnd"/>
      <w:r w:rsidRPr="003668DA">
        <w:rPr>
          <w:sz w:val="24"/>
          <w:szCs w:val="24"/>
        </w:rPr>
        <w:t xml:space="preserve"> сумме 5,2 млн. рублей (акцизы – 4,7 млн. рублей, платежи за пользование природными ресурсами – 0,1 млн. рублей, прочие неналоговые доходы 0,4 млн. рублей (инициативные платежи – 0,3 млн. рублей и невыясненные платежи – 0,1 млн. рублей). 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proofErr w:type="gramStart"/>
      <w:r w:rsidRPr="003668DA">
        <w:rPr>
          <w:sz w:val="24"/>
          <w:szCs w:val="24"/>
        </w:rPr>
        <w:t>Исполнение за 202</w:t>
      </w:r>
      <w:r w:rsidR="00E556B7">
        <w:rPr>
          <w:sz w:val="24"/>
          <w:szCs w:val="24"/>
        </w:rPr>
        <w:t>2</w:t>
      </w:r>
      <w:r w:rsidRPr="003668DA">
        <w:rPr>
          <w:sz w:val="24"/>
          <w:szCs w:val="24"/>
        </w:rPr>
        <w:t xml:space="preserve"> год составило – 265,5 млн. рублей, в том числе НДФЛ – 137,5 млн. рублей, налоги на совокупный доход – 64,4 млн. рублей, имущественные налоги – 25,1 млн. рублей. </w:t>
      </w:r>
      <w:proofErr w:type="gramEnd"/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Налоговые и неналоговые доходы исполнены на 109,9 % 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Перевыполнение плановых назначений составило в сумме 28,4 млн. рублей и сложилось за счет следующих доходов: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- по налогу на прибыль организаций сложился рост на 19,4 млн. рублей за счет увеличения поступления авансовых платежей, и в связи с ошибочным зачислением денежных средств от Филиала "Березовская ГРЭС" ПАО "</w:t>
      </w:r>
      <w:proofErr w:type="spellStart"/>
      <w:r w:rsidRPr="003668DA">
        <w:rPr>
          <w:sz w:val="24"/>
          <w:szCs w:val="24"/>
        </w:rPr>
        <w:t>Юнипро</w:t>
      </w:r>
      <w:proofErr w:type="spellEnd"/>
      <w:r w:rsidRPr="003668DA">
        <w:rPr>
          <w:sz w:val="24"/>
          <w:szCs w:val="24"/>
        </w:rPr>
        <w:t xml:space="preserve">" 27 декабря; 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 </w:t>
      </w:r>
      <w:r w:rsidRPr="003668DA">
        <w:rPr>
          <w:sz w:val="24"/>
          <w:szCs w:val="24"/>
        </w:rPr>
        <w:tab/>
        <w:t>- по налогу на совокупный доход – 5,7 млн. рублей;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ab/>
        <w:t>- по имущественным налогам и земле – 0,5 млн. рублей;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ab/>
        <w:t>- государственная пошлина – 0,8 млн. рублей;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ab/>
        <w:t>- по доходам от использования имущества, находящегося в государственной и муниципальной собственности – 1,0 млн. рублей.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Исполнение по расходам составило 97,9% или 1767,0 млн. рублей при плане 1805,4 млн. рублей. Основные экономические направления расходов – это: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65,2 % или 1152,0 млн. рублей - это расходы на оплату труда, 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lastRenderedPageBreak/>
        <w:t>4,5% или 79,2 млн. рублей – это содержание (48,7 млн.), капитальный ремонт дорог (29,9 млн. рублей) и 0,6 млн. рублей - это разработка паспортов на автомобильные дороги общего пользования;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4,2 % или 74,2 млн. рублей питание детей в образовательных учреждениях, 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4,1 % или 72,4 млн. расходы на коммунальные услуги, 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3,1% - 54,6 млн. рублей – реализация национальных проектов;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2,3 % или 40,5 млн. рублей субсидия организациям пассажирского транспорта на компенсацию расходов, возникающих в результате небольшой интенсивности, 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16,6 % или   294,1 млн. рублей составляют прочие расходы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Общее неисполнение составило – 38,4 млн. рублей из них:   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-за счет МБТ 27,9 млн. рублей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-за счет средств бюджета 10,5 млн. рублей. 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Неисполнение за счет МБТ по отраслям: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proofErr w:type="gramStart"/>
      <w:r w:rsidRPr="003668DA">
        <w:rPr>
          <w:sz w:val="24"/>
          <w:szCs w:val="24"/>
        </w:rPr>
        <w:t>- по разделу «Социальная политика» - 10,8 млн. рублей (переселение граждан из аварийного фонда – 8,9 млн. рублей, организация и обеспечение обучающихся бесплатным горячим питанием – 1,3 млн. рублей, компенсация части родительской платы в ДОУ – 0,2 млн. рублей, обеспечение жилыми помещениями детей-сирот и детей, оставшихся без попечения родителей – 0,3 млн. рублей, по осуществлению присмотра и ухода за детьми-инвалидами – 0,1 млн. рублей);</w:t>
      </w:r>
      <w:proofErr w:type="gramEnd"/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- по разделу </w:t>
      </w:r>
      <w:proofErr w:type="spellStart"/>
      <w:r w:rsidRPr="003668DA">
        <w:rPr>
          <w:sz w:val="24"/>
          <w:szCs w:val="24"/>
        </w:rPr>
        <w:t>жкх</w:t>
      </w:r>
      <w:proofErr w:type="spellEnd"/>
      <w:r w:rsidRPr="003668DA">
        <w:rPr>
          <w:sz w:val="24"/>
          <w:szCs w:val="24"/>
        </w:rPr>
        <w:t xml:space="preserve"> – 8,7 млн. рублей (по обеспечению ограничения платы граждан за коммунальные услуги);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proofErr w:type="gramStart"/>
      <w:r w:rsidRPr="003668DA">
        <w:rPr>
          <w:sz w:val="24"/>
          <w:szCs w:val="24"/>
        </w:rPr>
        <w:t>- по разделу образование – 4,2 млн. рублей (развитие и повышение качества работы муниципальных учреждений ДОУ «</w:t>
      </w:r>
      <w:proofErr w:type="spellStart"/>
      <w:r w:rsidRPr="003668DA">
        <w:rPr>
          <w:sz w:val="24"/>
          <w:szCs w:val="24"/>
        </w:rPr>
        <w:t>Дюймовочка</w:t>
      </w:r>
      <w:proofErr w:type="spellEnd"/>
      <w:r w:rsidRPr="003668DA">
        <w:rPr>
          <w:sz w:val="24"/>
          <w:szCs w:val="24"/>
        </w:rPr>
        <w:t>» - 2,9 млн. рублей, расходы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 – 0,1 млн. рублей,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</w:t>
      </w:r>
      <w:proofErr w:type="gramEnd"/>
      <w:r w:rsidRPr="003668DA">
        <w:rPr>
          <w:sz w:val="24"/>
          <w:szCs w:val="24"/>
        </w:rPr>
        <w:t xml:space="preserve"> </w:t>
      </w:r>
      <w:proofErr w:type="gramStart"/>
      <w:r w:rsidRPr="003668DA">
        <w:rPr>
          <w:sz w:val="24"/>
          <w:szCs w:val="24"/>
        </w:rPr>
        <w:t>специальной военной операции -0,4 млн. рублей, образовательный процесс -0,4 млн. рублей, проведение реконструкции или капитального ремонта зданий муниципальных общеобразовательных организаций – 0,1 млн. рублей, классное руководство – 0,3 млн. рублей);</w:t>
      </w:r>
      <w:proofErr w:type="gramEnd"/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- национальная экономика – 3,0 млн. рублей (предпринимательство);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proofErr w:type="gramStart"/>
      <w:r w:rsidRPr="003668DA">
        <w:rPr>
          <w:sz w:val="24"/>
          <w:szCs w:val="24"/>
        </w:rPr>
        <w:t>- по разделу окружающая среда – 1,0 млн. рублей (обустройство мест (площадок) накопления отходов потребления – 0,6 млн. рублей, выполнение работ по проведению демонтажа, погрузки, разгрузки, транспортировки и размещение отходов в результате пожаров – 0,4 млн. рублей);</w:t>
      </w:r>
      <w:proofErr w:type="gramEnd"/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- прочие разделы 0,2 млн. рублей, (присяжные заседатели – 0,1 млн. рублей, спортивную подготовку, в соответствии с требованиями федеральных стандартов спортивной подготовки – 0,1 млн. рублей).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  -Неисполнение за счет собственных средств – 10,5 млн. рублей в т. ч.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 финансовое обеспечение муниципальных учреждений в сумме 8,0 млн. рублей (зарплата – 4,0 млн. рублей, коммунальные услуги – 3,0 млн. рублей и прочие); 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доплата к пенсии муниципальных служащих – 0,5 млн. рублей;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содержание автодорог (акцизы) – 0,5 млн. рублей;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уличное освещение – 0,7 млн. рублей (оплата в январе 2023 года по контракту 2022 года);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proofErr w:type="gramStart"/>
      <w:r w:rsidRPr="003668DA">
        <w:rPr>
          <w:sz w:val="24"/>
          <w:szCs w:val="24"/>
        </w:rPr>
        <w:t>прочие расходы 0,8 млн. рублей (городок – 0,6 млн. рублей; оплата исполнительных листов, в том числе казны – 0,1 млн. рублей, обслуживание муниципального долга – 0,1 млн. рублей).</w:t>
      </w:r>
      <w:proofErr w:type="gramEnd"/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Структура расходов по функциональной классификации выглядит следующим образом: 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64,1% -образование (1133,4 млн. </w:t>
      </w:r>
      <w:proofErr w:type="spellStart"/>
      <w:r w:rsidRPr="003668DA">
        <w:rPr>
          <w:sz w:val="24"/>
          <w:szCs w:val="24"/>
        </w:rPr>
        <w:t>руб</w:t>
      </w:r>
      <w:proofErr w:type="spellEnd"/>
      <w:r w:rsidRPr="003668DA">
        <w:rPr>
          <w:sz w:val="24"/>
          <w:szCs w:val="24"/>
        </w:rPr>
        <w:t>)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8,3 %   - культура и кинематография (146,8 млн. </w:t>
      </w:r>
      <w:proofErr w:type="spellStart"/>
      <w:r w:rsidRPr="003668DA">
        <w:rPr>
          <w:sz w:val="24"/>
          <w:szCs w:val="24"/>
        </w:rPr>
        <w:t>руб</w:t>
      </w:r>
      <w:proofErr w:type="spellEnd"/>
      <w:r w:rsidRPr="003668DA">
        <w:rPr>
          <w:sz w:val="24"/>
          <w:szCs w:val="24"/>
        </w:rPr>
        <w:t>)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proofErr w:type="gramStart"/>
      <w:r w:rsidRPr="003668DA">
        <w:rPr>
          <w:sz w:val="24"/>
          <w:szCs w:val="24"/>
        </w:rPr>
        <w:lastRenderedPageBreak/>
        <w:t xml:space="preserve">7,3% - национальная экономика (128,7 млн. рублей, в том числе: содержание и ремонт дорог – 78,6 млн., повышение безопасности дорожного движения – 2,4 млн. рублей, разработка паспортов автомобильных дорого общего пользования – 0,6 млн. рублей, транспорт – 40,5 млн. рублей, предпринимательство – 2,4 млн. рублей, содержание МКУ «УКС» - 3,5 млн. рублей и организация общественных работ - 0,3 млн. рублей); </w:t>
      </w:r>
      <w:proofErr w:type="gramEnd"/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6,1%   -  расходы на жилищно-коммунальное хозяйство (107,4 млн. </w:t>
      </w:r>
      <w:proofErr w:type="spellStart"/>
      <w:r w:rsidRPr="003668DA">
        <w:rPr>
          <w:sz w:val="24"/>
          <w:szCs w:val="24"/>
        </w:rPr>
        <w:t>руб</w:t>
      </w:r>
      <w:proofErr w:type="spellEnd"/>
      <w:r w:rsidRPr="003668DA">
        <w:rPr>
          <w:sz w:val="24"/>
          <w:szCs w:val="24"/>
        </w:rPr>
        <w:t>)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5,8 %   - физкультура и спорт (102,1 млн. </w:t>
      </w:r>
      <w:proofErr w:type="spellStart"/>
      <w:r w:rsidRPr="003668DA">
        <w:rPr>
          <w:sz w:val="24"/>
          <w:szCs w:val="24"/>
        </w:rPr>
        <w:t>руб</w:t>
      </w:r>
      <w:proofErr w:type="spellEnd"/>
      <w:r w:rsidRPr="003668DA">
        <w:rPr>
          <w:sz w:val="24"/>
          <w:szCs w:val="24"/>
        </w:rPr>
        <w:t>)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4,9 %   - общегосударственные вопросы (86,4 млн. </w:t>
      </w:r>
      <w:proofErr w:type="spellStart"/>
      <w:r w:rsidRPr="003668DA">
        <w:rPr>
          <w:sz w:val="24"/>
          <w:szCs w:val="24"/>
        </w:rPr>
        <w:t>руб</w:t>
      </w:r>
      <w:proofErr w:type="spellEnd"/>
      <w:r w:rsidRPr="003668DA">
        <w:rPr>
          <w:sz w:val="24"/>
          <w:szCs w:val="24"/>
        </w:rPr>
        <w:t>)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3,0% - социальная политика (52,4 млн. </w:t>
      </w:r>
      <w:proofErr w:type="spellStart"/>
      <w:r w:rsidRPr="003668DA">
        <w:rPr>
          <w:sz w:val="24"/>
          <w:szCs w:val="24"/>
        </w:rPr>
        <w:t>руб</w:t>
      </w:r>
      <w:proofErr w:type="spellEnd"/>
      <w:r w:rsidRPr="003668DA">
        <w:rPr>
          <w:sz w:val="24"/>
          <w:szCs w:val="24"/>
        </w:rPr>
        <w:t>)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0,5%- национальная безопасность, охрана окружающей среды и национальная оборона (9,7 млн. рублей);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0,0% - здравоохранение (0,1 млн. рублей).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Бюджет 2022 году, как и в предыдущие годы, являлся программным, то есть расходы бюджета осуществлялись в рамках муниципальных программ. Доля программных расходов из общей суммы расходов бюджета составляет 96,1% (или 1 698,9 млн. рублей), соответственно доля непрограммных расходов 3,9 </w:t>
      </w:r>
      <w:r w:rsidR="00DA0BD5">
        <w:rPr>
          <w:sz w:val="24"/>
          <w:szCs w:val="24"/>
        </w:rPr>
        <w:t xml:space="preserve">% - </w:t>
      </w:r>
      <w:r w:rsidRPr="003668DA">
        <w:rPr>
          <w:sz w:val="24"/>
          <w:szCs w:val="24"/>
        </w:rPr>
        <w:t>68,1 млн. рублей. Исполнение по муниципальным программам составило 97,9% от плановых назначений программных расходов – 1735,7 млн. рублей.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Доля и суммы муниципальных программ к общей сумме программных расходов выглядит следующим образом: 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Среди муниципальных программ наибольший удельный вес приходится на МП «Развитие образования муниципального образования город Шарыпово» 65,1 % или 1105,2 млн. рублей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10,9% или 185,6 млн. </w:t>
      </w:r>
      <w:proofErr w:type="spellStart"/>
      <w:r w:rsidRPr="003668DA">
        <w:rPr>
          <w:sz w:val="24"/>
          <w:szCs w:val="24"/>
        </w:rPr>
        <w:t>ру</w:t>
      </w:r>
      <w:proofErr w:type="gramStart"/>
      <w:r w:rsidRPr="003668DA">
        <w:rPr>
          <w:sz w:val="24"/>
          <w:szCs w:val="24"/>
        </w:rPr>
        <w:t>б</w:t>
      </w:r>
      <w:proofErr w:type="spellEnd"/>
      <w:r w:rsidRPr="003668DA">
        <w:rPr>
          <w:sz w:val="24"/>
          <w:szCs w:val="24"/>
        </w:rPr>
        <w:t>-</w:t>
      </w:r>
      <w:proofErr w:type="gramEnd"/>
      <w:r w:rsidRPr="003668DA">
        <w:rPr>
          <w:sz w:val="24"/>
          <w:szCs w:val="24"/>
        </w:rPr>
        <w:t xml:space="preserve"> МП «Развитие культуры»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7,2 % (122,0 млн. </w:t>
      </w:r>
      <w:proofErr w:type="spellStart"/>
      <w:r w:rsidRPr="003668DA">
        <w:rPr>
          <w:sz w:val="24"/>
          <w:szCs w:val="24"/>
        </w:rPr>
        <w:t>руб</w:t>
      </w:r>
      <w:proofErr w:type="spellEnd"/>
      <w:r w:rsidRPr="003668DA">
        <w:rPr>
          <w:sz w:val="24"/>
          <w:szCs w:val="24"/>
        </w:rPr>
        <w:t>)- МП «Развитие транспортной системы»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6,0 % (102,1 млн. </w:t>
      </w:r>
      <w:proofErr w:type="spellStart"/>
      <w:r w:rsidRPr="003668DA">
        <w:rPr>
          <w:sz w:val="24"/>
          <w:szCs w:val="24"/>
        </w:rPr>
        <w:t>руб</w:t>
      </w:r>
      <w:proofErr w:type="spellEnd"/>
      <w:r w:rsidRPr="003668DA">
        <w:rPr>
          <w:sz w:val="24"/>
          <w:szCs w:val="24"/>
        </w:rPr>
        <w:t>) – МП «Развитие физической культуры и спорта»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4,4 % (75,2 млн. </w:t>
      </w:r>
      <w:proofErr w:type="spellStart"/>
      <w:r w:rsidRPr="003668DA">
        <w:rPr>
          <w:sz w:val="24"/>
          <w:szCs w:val="24"/>
        </w:rPr>
        <w:t>руб</w:t>
      </w:r>
      <w:proofErr w:type="spellEnd"/>
      <w:r w:rsidRPr="003668DA">
        <w:rPr>
          <w:sz w:val="24"/>
          <w:szCs w:val="24"/>
        </w:rPr>
        <w:t>)- МП «Реформирования и модернизация ЖКХ»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2,4 % (40,2 млн. </w:t>
      </w:r>
      <w:proofErr w:type="spellStart"/>
      <w:r w:rsidRPr="003668DA">
        <w:rPr>
          <w:sz w:val="24"/>
          <w:szCs w:val="24"/>
        </w:rPr>
        <w:t>руб</w:t>
      </w:r>
      <w:proofErr w:type="spellEnd"/>
      <w:r w:rsidRPr="003668DA">
        <w:rPr>
          <w:sz w:val="24"/>
          <w:szCs w:val="24"/>
        </w:rPr>
        <w:t>) «Обеспечение доступным и комфортным жильем жителей муниципального образования города Шарыпово»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1,1 % (18,4 млн. </w:t>
      </w:r>
      <w:proofErr w:type="spellStart"/>
      <w:r w:rsidRPr="003668DA">
        <w:rPr>
          <w:sz w:val="24"/>
          <w:szCs w:val="24"/>
        </w:rPr>
        <w:t>руб</w:t>
      </w:r>
      <w:proofErr w:type="spellEnd"/>
      <w:r w:rsidRPr="003668DA">
        <w:rPr>
          <w:sz w:val="24"/>
          <w:szCs w:val="24"/>
        </w:rPr>
        <w:t>) «Формирование современной городской среды»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0,8 % (13,4 млн. </w:t>
      </w:r>
      <w:proofErr w:type="spellStart"/>
      <w:r w:rsidRPr="003668DA">
        <w:rPr>
          <w:sz w:val="24"/>
          <w:szCs w:val="24"/>
        </w:rPr>
        <w:t>руб</w:t>
      </w:r>
      <w:proofErr w:type="spellEnd"/>
      <w:r w:rsidRPr="003668DA">
        <w:rPr>
          <w:sz w:val="24"/>
          <w:szCs w:val="24"/>
        </w:rPr>
        <w:t>) - МП «Молодежь в ХХ</w:t>
      </w:r>
      <w:proofErr w:type="gramStart"/>
      <w:r w:rsidRPr="003668DA">
        <w:rPr>
          <w:sz w:val="24"/>
          <w:szCs w:val="24"/>
        </w:rPr>
        <w:t>I</w:t>
      </w:r>
      <w:proofErr w:type="gramEnd"/>
      <w:r w:rsidRPr="003668DA">
        <w:rPr>
          <w:sz w:val="24"/>
          <w:szCs w:val="24"/>
        </w:rPr>
        <w:t xml:space="preserve"> веке»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2,1 % (36,8 млн. рублей) приходится на 4 программы - «МП «Развитие инвестиционной деятельности малого и среднего предпринимательства», «Управление муниципальным имуществом» «Управление муниципальными финансами», «Защита от чрезвычайных ситуаций природного и техногенного характера и обеспечение безопасности населения муниципального образования. 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Общий объем </w:t>
      </w:r>
      <w:proofErr w:type="gramStart"/>
      <w:r w:rsidRPr="003668DA">
        <w:rPr>
          <w:sz w:val="24"/>
          <w:szCs w:val="24"/>
        </w:rPr>
        <w:t>средств, не включе</w:t>
      </w:r>
      <w:r w:rsidR="00DA0BD5">
        <w:rPr>
          <w:sz w:val="24"/>
          <w:szCs w:val="24"/>
        </w:rPr>
        <w:t xml:space="preserve">нных в муниципальные программы </w:t>
      </w:r>
      <w:r w:rsidRPr="003668DA">
        <w:rPr>
          <w:sz w:val="24"/>
          <w:szCs w:val="24"/>
        </w:rPr>
        <w:t>оставил</w:t>
      </w:r>
      <w:proofErr w:type="gramEnd"/>
      <w:r w:rsidRPr="003668DA">
        <w:rPr>
          <w:sz w:val="24"/>
          <w:szCs w:val="24"/>
        </w:rPr>
        <w:t xml:space="preserve"> в 2022 году – 68,1 млн. рублей. 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Не были включены в муниципальные программы расходы на обеспечение деятельности Шарыповского городского Совета депутатов, Контрольно-счетной палаты города Шарыпово. Также в муниципальные программы не вошли бюджетные ассигнования некоторых органов местного самоуправления: 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- Администрация города Шарыпово;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- Территориальный отдел по обеспечению жизнедеятельности поселков Дубинино и Горячегорск; Муниципальное казенное учреждение «Управление капитального строительства»</w:t>
      </w:r>
      <w:proofErr w:type="gramStart"/>
      <w:r w:rsidRPr="003668DA">
        <w:rPr>
          <w:sz w:val="24"/>
          <w:szCs w:val="24"/>
        </w:rPr>
        <w:t>;М</w:t>
      </w:r>
      <w:proofErr w:type="gramEnd"/>
      <w:r w:rsidRPr="003668DA">
        <w:rPr>
          <w:sz w:val="24"/>
          <w:szCs w:val="24"/>
        </w:rPr>
        <w:t>униципальное казенное учреждение «Центр бухгалтерского учета и отчетности города Шарыпово».</w:t>
      </w:r>
    </w:p>
    <w:p w:rsidR="003668DA" w:rsidRPr="003668DA" w:rsidRDefault="00DA0BD5" w:rsidP="003668D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Муниципальная программа - </w:t>
      </w:r>
      <w:r w:rsidR="003668DA" w:rsidRPr="003668DA">
        <w:rPr>
          <w:sz w:val="24"/>
          <w:szCs w:val="24"/>
        </w:rPr>
        <w:t>"Развитие образования муниципального образования город Шарыпово Красноярского края"</w:t>
      </w:r>
      <w:r w:rsidR="00E556B7">
        <w:rPr>
          <w:sz w:val="24"/>
          <w:szCs w:val="24"/>
        </w:rPr>
        <w:t xml:space="preserve">- </w:t>
      </w:r>
      <w:r w:rsidR="003668DA" w:rsidRPr="003668DA">
        <w:rPr>
          <w:sz w:val="24"/>
          <w:szCs w:val="24"/>
        </w:rPr>
        <w:t>Цель муниципальной программы: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Обеспечение высокого качества образования, соответствующего потребностям граждан и перспективным задачам экономического развития города Шарыпово, создание безопасных и комфортных условий в образовательных учреждениях, государственная </w:t>
      </w:r>
      <w:r w:rsidRPr="003668DA">
        <w:rPr>
          <w:sz w:val="24"/>
          <w:szCs w:val="24"/>
        </w:rPr>
        <w:lastRenderedPageBreak/>
        <w:t>поддержка детей-сирот, детей, оставшихся без попечения родителей, отдых и оздоровление детей в летний период.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В структуре расходов </w:t>
      </w:r>
      <w:proofErr w:type="spellStart"/>
      <w:r w:rsidRPr="003668DA">
        <w:rPr>
          <w:sz w:val="24"/>
          <w:szCs w:val="24"/>
        </w:rPr>
        <w:t>преусмотренных</w:t>
      </w:r>
      <w:proofErr w:type="spellEnd"/>
      <w:r w:rsidRPr="003668DA">
        <w:rPr>
          <w:sz w:val="24"/>
          <w:szCs w:val="24"/>
        </w:rPr>
        <w:t xml:space="preserve"> на данную программу 66,4% приходится на  МБТ и  33,6% средства бюджета городского округа.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proofErr w:type="gramStart"/>
      <w:r w:rsidRPr="003668DA">
        <w:rPr>
          <w:sz w:val="24"/>
          <w:szCs w:val="24"/>
        </w:rPr>
        <w:t>Исполнение по данной программе составило 99,2% или 1105,2 млн. рублей при плановых назначениях 1114,5 млн. рублей, неисполнение 9,3 млн. рублей (развитие и повышение качества работы муниципальных учреждений ДОУ «</w:t>
      </w:r>
      <w:proofErr w:type="spellStart"/>
      <w:r w:rsidRPr="003668DA">
        <w:rPr>
          <w:sz w:val="24"/>
          <w:szCs w:val="24"/>
        </w:rPr>
        <w:t>Дюймовочка</w:t>
      </w:r>
      <w:proofErr w:type="spellEnd"/>
      <w:r w:rsidRPr="003668DA">
        <w:rPr>
          <w:sz w:val="24"/>
          <w:szCs w:val="24"/>
        </w:rPr>
        <w:t>» - 2,9 млн. рублей, расходы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 – 0,1 млн. рублей, обеспечение (возмещение) расходов, связанных с предоставлением мер социальной</w:t>
      </w:r>
      <w:proofErr w:type="gramEnd"/>
      <w:r w:rsidRPr="003668DA">
        <w:rPr>
          <w:sz w:val="24"/>
          <w:szCs w:val="24"/>
        </w:rPr>
        <w:t xml:space="preserve"> </w:t>
      </w:r>
      <w:proofErr w:type="gramStart"/>
      <w:r w:rsidRPr="003668DA">
        <w:rPr>
          <w:sz w:val="24"/>
          <w:szCs w:val="24"/>
        </w:rPr>
        <w:t>поддержки в сфере дошкольного и общего образования детям из семей лиц, принимающих участие в специальной военной операции -0,4 млн. рублей, образовательный процесс -0,4 млн. рублей, проведение реконструкции или капитального ремонта зданий муниципальных общеобразовательных организаций – 0,1 млн. рублей, классное руководство – 0,3 млн. рублей, оплата коммунальных услуг за декабрь 2022 года – 1,1 млн. рублей, оплата труда – 2,1 млн. рублей, обеспечение горячим питанием</w:t>
      </w:r>
      <w:proofErr w:type="gramEnd"/>
      <w:r w:rsidRPr="003668DA">
        <w:rPr>
          <w:sz w:val="24"/>
          <w:szCs w:val="24"/>
        </w:rPr>
        <w:t xml:space="preserve"> детей – 1,9 млн. рублей);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proofErr w:type="gramStart"/>
      <w:r w:rsidRPr="003668DA">
        <w:rPr>
          <w:sz w:val="24"/>
          <w:szCs w:val="24"/>
        </w:rPr>
        <w:t>В рамках данной программы предусмотрены средства на   обеспечение деятельности учреждений, подведомственных управлению образование в том числе: на содержание общеобразовательных учреждений (Школ) направлено 494,8 млн. рублей, на детские сады 420,3 млн. рублей, доп. образования - 48,2 млн. рублей, на организацию летнего отдыха 34,8 млн. рублей (в том числе содержание двух лагерей «Парус» и «Бригантина»), функционирование аппарата управление образования и центра  бухгалтерского учета</w:t>
      </w:r>
      <w:proofErr w:type="gramEnd"/>
      <w:r w:rsidRPr="003668DA">
        <w:rPr>
          <w:sz w:val="24"/>
          <w:szCs w:val="24"/>
        </w:rPr>
        <w:t xml:space="preserve"> и технического обслуживания 53,5 млн. рублей.  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bookmarkStart w:id="0" w:name="_Toc369530804"/>
      <w:r w:rsidRPr="003668DA">
        <w:rPr>
          <w:sz w:val="24"/>
          <w:szCs w:val="24"/>
        </w:rPr>
        <w:t>МП «Развитие  культуры» -</w:t>
      </w:r>
      <w:r w:rsidR="00E556B7">
        <w:rPr>
          <w:sz w:val="24"/>
          <w:szCs w:val="24"/>
        </w:rPr>
        <w:t xml:space="preserve"> </w:t>
      </w:r>
      <w:r w:rsidRPr="003668DA">
        <w:rPr>
          <w:sz w:val="24"/>
          <w:szCs w:val="24"/>
        </w:rPr>
        <w:t>Цель Программы:</w:t>
      </w:r>
      <w:r w:rsidR="00E556B7">
        <w:rPr>
          <w:sz w:val="24"/>
          <w:szCs w:val="24"/>
        </w:rPr>
        <w:t xml:space="preserve"> </w:t>
      </w:r>
      <w:r w:rsidRPr="003668DA">
        <w:rPr>
          <w:sz w:val="24"/>
          <w:szCs w:val="24"/>
        </w:rPr>
        <w:t>Создание условий для развития и реализации культурного и духовного потенциала населения города</w:t>
      </w:r>
      <w:r w:rsidR="00E556B7">
        <w:rPr>
          <w:sz w:val="24"/>
          <w:szCs w:val="24"/>
        </w:rPr>
        <w:t>.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В структуре расходов составляют: средства бюджета городского округа- 67,8% или 125,9 млн. рублей и 32,2 % или 59,7 </w:t>
      </w:r>
      <w:proofErr w:type="spellStart"/>
      <w:r w:rsidRPr="003668DA">
        <w:rPr>
          <w:sz w:val="24"/>
          <w:szCs w:val="24"/>
        </w:rPr>
        <w:t>млн</w:t>
      </w:r>
      <w:proofErr w:type="gramStart"/>
      <w:r w:rsidRPr="003668DA">
        <w:rPr>
          <w:sz w:val="24"/>
          <w:szCs w:val="24"/>
        </w:rPr>
        <w:t>.р</w:t>
      </w:r>
      <w:proofErr w:type="gramEnd"/>
      <w:r w:rsidRPr="003668DA">
        <w:rPr>
          <w:sz w:val="24"/>
          <w:szCs w:val="24"/>
        </w:rPr>
        <w:t>уб</w:t>
      </w:r>
      <w:proofErr w:type="spellEnd"/>
      <w:r w:rsidRPr="003668DA">
        <w:rPr>
          <w:sz w:val="24"/>
          <w:szCs w:val="24"/>
        </w:rPr>
        <w:t xml:space="preserve"> - средства  МБТ.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Исполнение муниципальной программы «Развитие культуры» за 2021 год составило 98,4% или 185,6 млн. рублей, при плане 188,6 млн. рублей. </w:t>
      </w:r>
      <w:proofErr w:type="gramStart"/>
      <w:r w:rsidRPr="003668DA">
        <w:rPr>
          <w:sz w:val="24"/>
          <w:szCs w:val="24"/>
        </w:rPr>
        <w:t xml:space="preserve">Неисполнение – 3,0 млн. рублей (коммуналка – 0,9 млн. рублей, ледовый городок – 0,6 млн. рублей, оплата труда – 1,0 млн. рублей, прочие – 0,5 млн. рублей). </w:t>
      </w:r>
      <w:proofErr w:type="gramEnd"/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В рамках </w:t>
      </w:r>
      <w:r w:rsidR="00E556B7">
        <w:rPr>
          <w:sz w:val="24"/>
          <w:szCs w:val="24"/>
        </w:rPr>
        <w:t xml:space="preserve">данной программы </w:t>
      </w:r>
      <w:r w:rsidRPr="003668DA">
        <w:rPr>
          <w:sz w:val="24"/>
          <w:szCs w:val="24"/>
        </w:rPr>
        <w:t xml:space="preserve">предусмотрены средства на обеспечение деятельности учреждений </w:t>
      </w:r>
      <w:proofErr w:type="gramStart"/>
      <w:r w:rsidRPr="003668DA">
        <w:rPr>
          <w:sz w:val="24"/>
          <w:szCs w:val="24"/>
        </w:rPr>
        <w:t>культуры</w:t>
      </w:r>
      <w:proofErr w:type="gramEnd"/>
      <w:r w:rsidRPr="003668DA">
        <w:rPr>
          <w:sz w:val="24"/>
          <w:szCs w:val="24"/>
        </w:rPr>
        <w:t xml:space="preserve"> в том числе на обеспечение деятельности городского драматического театра – 15,1 млн. рублей Централизованной библиотечной системы – 59,3 млн. рублей, городского краеведческого музея – 4,2 млн. рублей, ЦКР – 30,7 млн. рублей, двух школы искусств города Шарыпово и п. Дубинино – 38,5 млн. рублей, прочие организации  - 37,8 млн. рублей (АУП и МКУ ЦБ – 34,6 млн., СГХ – 2,9 млн., городской архив – 0,3 млн. рублей).</w:t>
      </w:r>
    </w:p>
    <w:p w:rsidR="003668DA" w:rsidRPr="003668DA" w:rsidRDefault="00E556B7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Муниципальная программа </w:t>
      </w:r>
      <w:r>
        <w:rPr>
          <w:sz w:val="24"/>
          <w:szCs w:val="24"/>
        </w:rPr>
        <w:t>«</w:t>
      </w:r>
      <w:r w:rsidR="003668DA" w:rsidRPr="003668DA">
        <w:rPr>
          <w:sz w:val="24"/>
          <w:szCs w:val="24"/>
        </w:rPr>
        <w:t xml:space="preserve">Развитие транспортной системы муниципального образования «город Шарыпово Красноярского края» </w:t>
      </w:r>
      <w:r>
        <w:rPr>
          <w:sz w:val="24"/>
          <w:szCs w:val="24"/>
        </w:rPr>
        <w:t xml:space="preserve">- </w:t>
      </w:r>
      <w:r w:rsidR="003668DA" w:rsidRPr="003668DA">
        <w:rPr>
          <w:sz w:val="24"/>
          <w:szCs w:val="24"/>
        </w:rPr>
        <w:t>Цель данной программы</w:t>
      </w:r>
      <w:proofErr w:type="gramStart"/>
      <w:r w:rsidR="003668DA" w:rsidRPr="003668DA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 w:rsidR="003668DA" w:rsidRPr="003668DA">
        <w:rPr>
          <w:sz w:val="24"/>
          <w:szCs w:val="24"/>
        </w:rPr>
        <w:t>развитие современной и эффективной транспортной инфраструктуры, обеспечение безопасности дорожного движения;</w:t>
      </w:r>
      <w:r>
        <w:rPr>
          <w:sz w:val="24"/>
          <w:szCs w:val="24"/>
        </w:rPr>
        <w:t xml:space="preserve"> </w:t>
      </w:r>
      <w:r w:rsidR="003668DA" w:rsidRPr="003668DA">
        <w:rPr>
          <w:sz w:val="24"/>
          <w:szCs w:val="24"/>
        </w:rPr>
        <w:t>повышение доступности транспортных услуг для населения муниципального образования</w:t>
      </w:r>
      <w:r>
        <w:rPr>
          <w:sz w:val="24"/>
          <w:szCs w:val="24"/>
        </w:rPr>
        <w:t>.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В структуре расходов составляют 29,3 % или 35,8 млн. рублей - это  МБТ, средства бюджета городского округа – 70,7 % (86,3 млн. рублей).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Исполнение по данной программе составило 99,6% или 122,0 млн. рублей при плане 122,5 млн. рублей (неисполнение – 0,8 млн. рублей </w:t>
      </w:r>
      <w:proofErr w:type="gramStart"/>
      <w:r w:rsidRPr="003668DA">
        <w:rPr>
          <w:sz w:val="24"/>
          <w:szCs w:val="24"/>
        </w:rPr>
        <w:t>–э</w:t>
      </w:r>
      <w:proofErr w:type="gramEnd"/>
      <w:r w:rsidRPr="003668DA">
        <w:rPr>
          <w:sz w:val="24"/>
          <w:szCs w:val="24"/>
        </w:rPr>
        <w:t xml:space="preserve">то акцизы). 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В рамках данной программы предусмотрены следующие направления расходов: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- Содержание автомобильных дорог общего пользования местного значения городских округов, городских и сельских поселений за счет краевого бюджета и бюджета города –48,7 млн. рублей освоены на 99%;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- Капитальный ремонт дорог 29,9 млн. рублей (исполнение 100%).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lastRenderedPageBreak/>
        <w:t>- Разработка паспортов на автомобильные дороги общего пользования – 0,6 млн. рублей,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- Субсидия организациям автомобильного пассажирского транспорта – 40,4 млн. рублей.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- Устройство светофорных объектов и содержание средств регулирования 2,1 млн. рублей (проект организации дорожного движения – 0,6 млн. рублей, устройство пешеходной доступности – </w:t>
      </w:r>
      <w:proofErr w:type="spellStart"/>
      <w:r w:rsidRPr="003668DA">
        <w:rPr>
          <w:sz w:val="24"/>
          <w:szCs w:val="24"/>
        </w:rPr>
        <w:t>п</w:t>
      </w:r>
      <w:proofErr w:type="gramStart"/>
      <w:r w:rsidRPr="003668DA">
        <w:rPr>
          <w:sz w:val="24"/>
          <w:szCs w:val="24"/>
        </w:rPr>
        <w:t>.Д</w:t>
      </w:r>
      <w:proofErr w:type="gramEnd"/>
      <w:r w:rsidRPr="003668DA">
        <w:rPr>
          <w:sz w:val="24"/>
          <w:szCs w:val="24"/>
        </w:rPr>
        <w:t>убинино</w:t>
      </w:r>
      <w:proofErr w:type="spellEnd"/>
      <w:r w:rsidRPr="003668DA">
        <w:rPr>
          <w:sz w:val="24"/>
          <w:szCs w:val="24"/>
        </w:rPr>
        <w:t xml:space="preserve"> – 1 объект, г.Шарыпово – 6 объектов – 0,2 млн. рублей, устройство пешеходного перехода в районе Южного кольца – 0,3 млн. рублей, освещение кв. Листвяг и ул. Пионерской – 0,7 млн. рублей, установка знаков </w:t>
      </w:r>
      <w:proofErr w:type="spellStart"/>
      <w:r w:rsidRPr="003668DA">
        <w:rPr>
          <w:sz w:val="24"/>
          <w:szCs w:val="24"/>
        </w:rPr>
        <w:t>дорож</w:t>
      </w:r>
      <w:proofErr w:type="spellEnd"/>
      <w:r w:rsidRPr="003668DA">
        <w:rPr>
          <w:sz w:val="24"/>
          <w:szCs w:val="24"/>
        </w:rPr>
        <w:t>. движения – 0,3 млн. рублей).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В рамках указанной муниципальной программы для реализации национального проекта «Безопасные и качественные дороги» были направлены средства в сумме 340,5 тыс. рублей на повышение безопасности дорожного движения (устройство пешеходного перехода в 6 </w:t>
      </w:r>
      <w:proofErr w:type="spellStart"/>
      <w:r w:rsidRPr="003668DA">
        <w:rPr>
          <w:sz w:val="24"/>
          <w:szCs w:val="24"/>
        </w:rPr>
        <w:t>мкр</w:t>
      </w:r>
      <w:proofErr w:type="spellEnd"/>
      <w:r w:rsidRPr="003668DA">
        <w:rPr>
          <w:sz w:val="24"/>
          <w:szCs w:val="24"/>
        </w:rPr>
        <w:t xml:space="preserve"> в районе детской поликлиники).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Муниципальная программа «Развитие физической культуры и спорта в городе Шарыпово»</w:t>
      </w:r>
      <w:r w:rsidR="00E556B7">
        <w:rPr>
          <w:sz w:val="24"/>
          <w:szCs w:val="24"/>
        </w:rPr>
        <w:t xml:space="preserve">- </w:t>
      </w:r>
      <w:r w:rsidRPr="003668DA">
        <w:rPr>
          <w:sz w:val="24"/>
          <w:szCs w:val="24"/>
        </w:rPr>
        <w:t>Цель Программы:</w:t>
      </w:r>
      <w:r w:rsidR="00E556B7">
        <w:rPr>
          <w:sz w:val="24"/>
          <w:szCs w:val="24"/>
        </w:rPr>
        <w:t xml:space="preserve"> </w:t>
      </w:r>
      <w:r w:rsidRPr="003668DA">
        <w:rPr>
          <w:sz w:val="24"/>
          <w:szCs w:val="24"/>
        </w:rPr>
        <w:t>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муниципального образования города Шарыпово на краевой спортивной арене, формирование цельной системы подготовки спортивного резерва.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Исполнение муниципальной программы «Развитие физической культуры и спорта в городе Шарыпово» за 2022 составило 99,6 % или 102,1 млн. рублей при плане 102,6 млн. рублей (неисполнение – 0,5 млн. рублей, из них коммуналка - 0,2 млн. рублей, 0,2 млн. рублей – оплата труда спортивная подготовка в соответствии с федеральными стандартами -0,1 млн. рублей).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В рамках данной подпрограммы предусмотрены средства на содержания ЦФСП – 66,7 млн. рублей, СШОР – 16,5 млн. рублей, СШ -15,5 млн. рублей.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Расходы на содержание Отдела спорта и молодежной политики – 3,4 млн. рублей.</w:t>
      </w:r>
    </w:p>
    <w:p w:rsidR="003668DA" w:rsidRPr="003668DA" w:rsidRDefault="00E556B7" w:rsidP="003668DA">
      <w:pPr>
        <w:ind w:firstLine="567"/>
        <w:jc w:val="both"/>
        <w:rPr>
          <w:sz w:val="24"/>
          <w:szCs w:val="24"/>
        </w:rPr>
      </w:pPr>
      <w:proofErr w:type="gramStart"/>
      <w:r w:rsidRPr="003668DA">
        <w:rPr>
          <w:sz w:val="24"/>
          <w:szCs w:val="24"/>
        </w:rPr>
        <w:t xml:space="preserve">Муниципальная программа </w:t>
      </w:r>
      <w:r w:rsidR="003668DA" w:rsidRPr="003668DA">
        <w:rPr>
          <w:sz w:val="24"/>
          <w:szCs w:val="24"/>
        </w:rPr>
        <w:t xml:space="preserve">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</w:t>
      </w:r>
      <w:r>
        <w:rPr>
          <w:sz w:val="24"/>
          <w:szCs w:val="24"/>
        </w:rPr>
        <w:t xml:space="preserve">- </w:t>
      </w:r>
      <w:r w:rsidR="003668DA" w:rsidRPr="003668DA">
        <w:rPr>
          <w:sz w:val="24"/>
          <w:szCs w:val="24"/>
        </w:rPr>
        <w:t>Цели Программы:</w:t>
      </w:r>
      <w:r>
        <w:rPr>
          <w:sz w:val="24"/>
          <w:szCs w:val="24"/>
        </w:rPr>
        <w:t xml:space="preserve"> </w:t>
      </w:r>
      <w:r w:rsidR="003668DA" w:rsidRPr="003668DA">
        <w:rPr>
          <w:sz w:val="24"/>
          <w:szCs w:val="24"/>
        </w:rPr>
        <w:t>обеспечение населения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услуг;</w:t>
      </w:r>
      <w:r>
        <w:rPr>
          <w:sz w:val="24"/>
          <w:szCs w:val="24"/>
        </w:rPr>
        <w:t xml:space="preserve"> </w:t>
      </w:r>
      <w:r w:rsidR="003668DA" w:rsidRPr="003668DA">
        <w:rPr>
          <w:sz w:val="24"/>
          <w:szCs w:val="24"/>
        </w:rPr>
        <w:t>создание условий, для улучшения внешнего облика муниципального образования город Шарыпово;</w:t>
      </w:r>
      <w:r>
        <w:rPr>
          <w:sz w:val="24"/>
          <w:szCs w:val="24"/>
        </w:rPr>
        <w:t xml:space="preserve"> </w:t>
      </w:r>
      <w:r w:rsidR="003668DA" w:rsidRPr="003668DA">
        <w:rPr>
          <w:sz w:val="24"/>
          <w:szCs w:val="24"/>
        </w:rPr>
        <w:t xml:space="preserve">повышение энергосбережения и </w:t>
      </w:r>
      <w:proofErr w:type="spellStart"/>
      <w:r w:rsidR="003668DA" w:rsidRPr="003668DA">
        <w:rPr>
          <w:sz w:val="24"/>
          <w:szCs w:val="24"/>
        </w:rPr>
        <w:t>энергоэффективности</w:t>
      </w:r>
      <w:proofErr w:type="spellEnd"/>
      <w:r w:rsidR="003668DA" w:rsidRPr="003668DA">
        <w:rPr>
          <w:sz w:val="24"/>
          <w:szCs w:val="24"/>
        </w:rPr>
        <w:t xml:space="preserve"> муниципального образования город Шарыпово.</w:t>
      </w:r>
      <w:proofErr w:type="gramEnd"/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В структуре расходов 60,9 % или 45,7 млн. рублей - это средства бюджета городского округа и 39,1% или 29,4 млн. рублей - МБТ.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proofErr w:type="gramStart"/>
      <w:r w:rsidRPr="003668DA">
        <w:rPr>
          <w:sz w:val="24"/>
          <w:szCs w:val="24"/>
        </w:rPr>
        <w:t>Исполнение по данной программе составило 88,6% или 75,2 млн. рублей при плане 84,8 млн. рублей, неисполнение составило 9,7 млн. рублей в связи с тем, что оплата счета за вторую половину декабря по уличному освещению оплачиваются в январе месяце следующего года – 0,7 млн. рублей, по обеспечению ограничения платы граждан за коммунальные услуги – 8,6 млн. рублей, оплата труда – 0,2 млн. рублей.</w:t>
      </w:r>
      <w:proofErr w:type="gramEnd"/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В рамках данной программы предусмотрены средства: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- оплата услуг за уличное освещение – 9,9 млн. рублей,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- ремонт и содержание оборудования уличного освещения – 2,7 млн. рублей,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- озеленение и уход за зелеными насаждениями – 2,5 млн. рублей;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- содержание мест захоронения – 0,3 млн. рублей;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- содержание и ремонт муниципального имущества – 0,5 млн. рублей;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- содержание площадок мест ТКО – 1,8 млн. рублей;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- приобретение контейнерного оборудования – 0,5 млн. рублей;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-обустройство и восстановление воинских захоронений – 0,2 млн. рублей;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lastRenderedPageBreak/>
        <w:t>- обеспечение ограничения платы граждан за коммунальные услуги – 9,2 млн. рублей;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- мероприятия в области благоустройства – 8,4 млн. рублей (спиливание сухостойных деревьев – 0,3 млн. рублей, ликвидация стихийных свалок – 0,3 млн. рублей, содержание парков – 4,1 млн. рублей, текущий ремонт тротуаров -1,2 млн. рублей, выкашивание травы п. Дубинино -0,2 млн. рублей, выполнение работ по благоустройству игровой </w:t>
      </w:r>
      <w:proofErr w:type="spellStart"/>
      <w:r w:rsidRPr="003668DA">
        <w:rPr>
          <w:sz w:val="24"/>
          <w:szCs w:val="24"/>
        </w:rPr>
        <w:t>плащадки</w:t>
      </w:r>
      <w:proofErr w:type="spellEnd"/>
      <w:r w:rsidRPr="003668DA">
        <w:rPr>
          <w:sz w:val="24"/>
          <w:szCs w:val="24"/>
        </w:rPr>
        <w:t xml:space="preserve"> в парке «Белый» - 0,5 млн</w:t>
      </w:r>
      <w:proofErr w:type="gramStart"/>
      <w:r w:rsidRPr="003668DA">
        <w:rPr>
          <w:sz w:val="24"/>
          <w:szCs w:val="24"/>
        </w:rPr>
        <w:t>.р</w:t>
      </w:r>
      <w:proofErr w:type="gramEnd"/>
      <w:r w:rsidRPr="003668DA">
        <w:rPr>
          <w:sz w:val="24"/>
          <w:szCs w:val="24"/>
        </w:rPr>
        <w:t xml:space="preserve">ублей; обустройство парковки около поликлиники – 0,5 млн. рублей, установка детского игрового комплекса в парке – 1,0 млн. рублей, </w:t>
      </w:r>
      <w:proofErr w:type="spellStart"/>
      <w:r w:rsidRPr="003668DA">
        <w:rPr>
          <w:sz w:val="24"/>
          <w:szCs w:val="24"/>
        </w:rPr>
        <w:t>противопаводковые</w:t>
      </w:r>
      <w:proofErr w:type="spellEnd"/>
      <w:r w:rsidRPr="003668DA">
        <w:rPr>
          <w:sz w:val="24"/>
          <w:szCs w:val="24"/>
        </w:rPr>
        <w:t xml:space="preserve"> мероприятия – 0,1 млн. рублей, ограждение территорий зданий в </w:t>
      </w:r>
      <w:proofErr w:type="spellStart"/>
      <w:r w:rsidRPr="003668DA">
        <w:rPr>
          <w:sz w:val="24"/>
          <w:szCs w:val="24"/>
        </w:rPr>
        <w:t>мкр</w:t>
      </w:r>
      <w:proofErr w:type="spellEnd"/>
      <w:r w:rsidRPr="003668DA">
        <w:rPr>
          <w:sz w:val="24"/>
          <w:szCs w:val="24"/>
        </w:rPr>
        <w:t>. «Северный» - 0,1 млн. рублей);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- кап</w:t>
      </w:r>
      <w:proofErr w:type="gramStart"/>
      <w:r w:rsidRPr="003668DA">
        <w:rPr>
          <w:sz w:val="24"/>
          <w:szCs w:val="24"/>
        </w:rPr>
        <w:t>.</w:t>
      </w:r>
      <w:proofErr w:type="gramEnd"/>
      <w:r w:rsidRPr="003668DA">
        <w:rPr>
          <w:sz w:val="24"/>
          <w:szCs w:val="24"/>
        </w:rPr>
        <w:t xml:space="preserve"> </w:t>
      </w:r>
      <w:proofErr w:type="gramStart"/>
      <w:r w:rsidRPr="003668DA">
        <w:rPr>
          <w:sz w:val="24"/>
          <w:szCs w:val="24"/>
        </w:rPr>
        <w:t>р</w:t>
      </w:r>
      <w:proofErr w:type="gramEnd"/>
      <w:r w:rsidRPr="003668DA">
        <w:rPr>
          <w:sz w:val="24"/>
          <w:szCs w:val="24"/>
        </w:rPr>
        <w:t>емонт объектов коммунальной инфраструктуры – 18,1 млн. рублей;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- оплата взносов по кап</w:t>
      </w:r>
      <w:proofErr w:type="gramStart"/>
      <w:r w:rsidRPr="003668DA">
        <w:rPr>
          <w:sz w:val="24"/>
          <w:szCs w:val="24"/>
        </w:rPr>
        <w:t>.</w:t>
      </w:r>
      <w:proofErr w:type="gramEnd"/>
      <w:r w:rsidRPr="003668DA">
        <w:rPr>
          <w:sz w:val="24"/>
          <w:szCs w:val="24"/>
        </w:rPr>
        <w:t xml:space="preserve"> </w:t>
      </w:r>
      <w:proofErr w:type="gramStart"/>
      <w:r w:rsidRPr="003668DA">
        <w:rPr>
          <w:sz w:val="24"/>
          <w:szCs w:val="24"/>
        </w:rPr>
        <w:t>р</w:t>
      </w:r>
      <w:proofErr w:type="gramEnd"/>
      <w:r w:rsidRPr="003668DA">
        <w:rPr>
          <w:sz w:val="24"/>
          <w:szCs w:val="24"/>
        </w:rPr>
        <w:t>емонту многоквартирных домов – 4,0 млн. рублей.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Муниципальная программа «Обеспечение доступным и комфортным жильем жителей муниципальн</w:t>
      </w:r>
      <w:r w:rsidR="00E556B7">
        <w:rPr>
          <w:sz w:val="24"/>
          <w:szCs w:val="24"/>
        </w:rPr>
        <w:t xml:space="preserve">ого образования город Шарыпово.- </w:t>
      </w:r>
      <w:r w:rsidRPr="003668DA">
        <w:rPr>
          <w:sz w:val="24"/>
          <w:szCs w:val="24"/>
        </w:rPr>
        <w:t>Цель данной программы: предоставление государственной поддержки для обеспечения доступным и комфортным жильем жителей муниципального образования.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Исполнение ассигнований по данной программе составило -81,4% или 40,2 млн. рублей от плановых назначений в сумме 49,3 млн. рублей.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В структуре расходов 97,5 % - это МБТ и 2,5 % это средства бюджета городского округа.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В рамках данной программы средства были предусмотрены   </w:t>
      </w:r>
      <w:proofErr w:type="gramStart"/>
      <w:r w:rsidRPr="003668DA">
        <w:rPr>
          <w:sz w:val="24"/>
          <w:szCs w:val="24"/>
        </w:rPr>
        <w:t>на</w:t>
      </w:r>
      <w:proofErr w:type="gramEnd"/>
      <w:r w:rsidRPr="003668DA">
        <w:rPr>
          <w:sz w:val="24"/>
          <w:szCs w:val="24"/>
        </w:rPr>
        <w:t>: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-  переселение граждан из аварийного жилищного фонда в сумме 29,7 млн. рублей при плановых ассигнованиях – 38,6 млн. рублей;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- обеспечение жильем двух молодых семей в сумме 1,2 млн. рублей, из них за счет средств </w:t>
      </w:r>
      <w:proofErr w:type="spellStart"/>
      <w:r w:rsidRPr="003668DA">
        <w:rPr>
          <w:sz w:val="24"/>
          <w:szCs w:val="24"/>
        </w:rPr>
        <w:t>мбт</w:t>
      </w:r>
      <w:proofErr w:type="spellEnd"/>
      <w:r w:rsidRPr="003668DA">
        <w:rPr>
          <w:sz w:val="24"/>
          <w:szCs w:val="24"/>
        </w:rPr>
        <w:t xml:space="preserve"> – 0,7 млн. рублей и за счет средств городского округа – 0,5 млн. рублей. В рамках указанной подпрограммы две семьи получили социальные выплаты на приобретение квартир. 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Также средства были направлены на обеспечение жилыми помещениями детей - сирот и детей, оставшихся без попечения родителей, в сумме 9,3 млн. рублей. На указанные средства было приобретено 8 квартир.</w:t>
      </w:r>
    </w:p>
    <w:p w:rsidR="003668DA" w:rsidRPr="003668DA" w:rsidRDefault="00E556B7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Муниципальная программа </w:t>
      </w:r>
      <w:r w:rsidR="003668DA" w:rsidRPr="003668DA">
        <w:rPr>
          <w:sz w:val="24"/>
          <w:szCs w:val="24"/>
        </w:rPr>
        <w:t>«Формировани</w:t>
      </w:r>
      <w:r>
        <w:rPr>
          <w:sz w:val="24"/>
          <w:szCs w:val="24"/>
        </w:rPr>
        <w:t>е современной городской среды</w:t>
      </w:r>
      <w:proofErr w:type="gramStart"/>
      <w:r>
        <w:rPr>
          <w:sz w:val="24"/>
          <w:szCs w:val="24"/>
        </w:rPr>
        <w:t>»-</w:t>
      </w:r>
      <w:proofErr w:type="gramEnd"/>
      <w:r w:rsidR="003668DA" w:rsidRPr="003668DA">
        <w:rPr>
          <w:sz w:val="24"/>
          <w:szCs w:val="24"/>
        </w:rPr>
        <w:t>Цель данной программы: повышение качества и комфорта городской среды на территории муниципального образования город Шарыпово. Муниципальная программа на территории города действует с 2018 года.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Исполнение по данной программе составило 100,0% или 18,4 млн. рублей, в том числе за счет межбюджетных трансфертов – 17,2 млн. рублей и за счет средств бюджета городского округа – 0,9 млн. рублей, средства жителей – 0,3 млн. рублей.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В рамках данной программы благоустроен сквер «Зеленый островок». В состав работ по благоустройству входит: устройство асфальтобетонных покрытий с установкой поребрика-2630кв.м.; устройство резинового покрытия на детской и спортивной площадках – 332 кв.м.; укладка тактильной плитки на пешеходных переходах – 10,8м2; устройство сетей уличного освещения с прокладкой кабеля 590м и установкой опор со светильниками – 21 шт.; установка детских игровых комплексов – 3 </w:t>
      </w:r>
      <w:proofErr w:type="spellStart"/>
      <w:proofErr w:type="gramStart"/>
      <w:r w:rsidRPr="003668DA">
        <w:rPr>
          <w:sz w:val="24"/>
          <w:szCs w:val="24"/>
        </w:rPr>
        <w:t>шт</w:t>
      </w:r>
      <w:proofErr w:type="spellEnd"/>
      <w:proofErr w:type="gramEnd"/>
      <w:r w:rsidRPr="003668DA">
        <w:rPr>
          <w:sz w:val="24"/>
          <w:szCs w:val="24"/>
        </w:rPr>
        <w:t xml:space="preserve">; установка скамей – 21 </w:t>
      </w:r>
      <w:proofErr w:type="spellStart"/>
      <w:proofErr w:type="gramStart"/>
      <w:r w:rsidRPr="003668DA">
        <w:rPr>
          <w:sz w:val="24"/>
          <w:szCs w:val="24"/>
        </w:rPr>
        <w:t>шт</w:t>
      </w:r>
      <w:proofErr w:type="spellEnd"/>
      <w:proofErr w:type="gramEnd"/>
      <w:r w:rsidRPr="003668DA">
        <w:rPr>
          <w:sz w:val="24"/>
          <w:szCs w:val="24"/>
        </w:rPr>
        <w:t>; установка урн – 19шт; высажено 461 кустарник в сумме 13 030,4 тыс. рублей (за счет федерального и краевого бюджета 12 370,6 тыс. рублей).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proofErr w:type="gramStart"/>
      <w:r w:rsidRPr="003668DA">
        <w:rPr>
          <w:sz w:val="24"/>
          <w:szCs w:val="24"/>
        </w:rPr>
        <w:t xml:space="preserve">В рамках национального проекта «Жилье и городская среда» было благоустроено 4 дворовые территории в городе Шарыпово на сумму 5,4 млн. рублей) 6 </w:t>
      </w:r>
      <w:proofErr w:type="spellStart"/>
      <w:r w:rsidRPr="003668DA">
        <w:rPr>
          <w:sz w:val="24"/>
          <w:szCs w:val="24"/>
        </w:rPr>
        <w:t>мкрн</w:t>
      </w:r>
      <w:proofErr w:type="spellEnd"/>
      <w:r w:rsidRPr="003668DA">
        <w:rPr>
          <w:sz w:val="24"/>
          <w:szCs w:val="24"/>
        </w:rPr>
        <w:t xml:space="preserve">. и Пионерный </w:t>
      </w:r>
      <w:proofErr w:type="spellStart"/>
      <w:r w:rsidRPr="003668DA">
        <w:rPr>
          <w:sz w:val="24"/>
          <w:szCs w:val="24"/>
        </w:rPr>
        <w:t>мкрн</w:t>
      </w:r>
      <w:proofErr w:type="spellEnd"/>
      <w:r w:rsidRPr="003668DA">
        <w:rPr>
          <w:sz w:val="24"/>
          <w:szCs w:val="24"/>
        </w:rPr>
        <w:t>.).</w:t>
      </w:r>
      <w:proofErr w:type="gramEnd"/>
    </w:p>
    <w:bookmarkEnd w:id="0"/>
    <w:p w:rsidR="003668DA" w:rsidRPr="003668DA" w:rsidRDefault="00E556B7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Муниципальная программа </w:t>
      </w:r>
      <w:r w:rsidR="003668DA" w:rsidRPr="003668DA">
        <w:rPr>
          <w:sz w:val="24"/>
          <w:szCs w:val="24"/>
        </w:rPr>
        <w:t>«Молодежь города Шарыпово в ХХI веке</w:t>
      </w:r>
      <w:proofErr w:type="gramStart"/>
      <w:r w:rsidR="003668DA" w:rsidRPr="003668DA">
        <w:rPr>
          <w:sz w:val="24"/>
          <w:szCs w:val="24"/>
        </w:rPr>
        <w:t>»</w:t>
      </w:r>
      <w:r>
        <w:rPr>
          <w:sz w:val="24"/>
          <w:szCs w:val="24"/>
        </w:rPr>
        <w:t>-</w:t>
      </w:r>
      <w:proofErr w:type="gramEnd"/>
      <w:r w:rsidR="003668DA" w:rsidRPr="003668DA">
        <w:rPr>
          <w:sz w:val="24"/>
          <w:szCs w:val="24"/>
        </w:rPr>
        <w:t>Цель Программы:</w:t>
      </w:r>
      <w:r>
        <w:rPr>
          <w:sz w:val="24"/>
          <w:szCs w:val="24"/>
        </w:rPr>
        <w:t xml:space="preserve"> </w:t>
      </w:r>
      <w:r w:rsidR="003668DA" w:rsidRPr="003668DA">
        <w:rPr>
          <w:sz w:val="24"/>
          <w:szCs w:val="24"/>
        </w:rPr>
        <w:t>Создание условий для развития и реализации потенциала молодежи в интересах муниципального образования города Шарыпово.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В структуре расходов предусмотренных на данную программу 70,9 % - это средства бюджета городского округа и 29,1 % МБТ.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lastRenderedPageBreak/>
        <w:t>Исполнение муниципальной программы «Молодежь города Шарыпово в ХХ</w:t>
      </w:r>
      <w:proofErr w:type="gramStart"/>
      <w:r w:rsidRPr="003668DA">
        <w:rPr>
          <w:sz w:val="24"/>
          <w:szCs w:val="24"/>
        </w:rPr>
        <w:t>I</w:t>
      </w:r>
      <w:proofErr w:type="gramEnd"/>
      <w:r w:rsidRPr="003668DA">
        <w:rPr>
          <w:sz w:val="24"/>
          <w:szCs w:val="24"/>
        </w:rPr>
        <w:t xml:space="preserve"> веке» составило 99,2</w:t>
      </w:r>
      <w:r w:rsidR="00E556B7">
        <w:rPr>
          <w:sz w:val="24"/>
          <w:szCs w:val="24"/>
        </w:rPr>
        <w:t xml:space="preserve"> % или</w:t>
      </w:r>
      <w:r w:rsidRPr="003668DA">
        <w:rPr>
          <w:sz w:val="24"/>
          <w:szCs w:val="24"/>
        </w:rPr>
        <w:t xml:space="preserve"> 13,4 млн. рублей, при плане 13,1 млн. рублей. Неисполнение - 0,5 млн. рублей (не исполнение составило 0,1 млн. </w:t>
      </w:r>
      <w:proofErr w:type="gramStart"/>
      <w:r w:rsidRPr="003668DA">
        <w:rPr>
          <w:sz w:val="24"/>
          <w:szCs w:val="24"/>
        </w:rPr>
        <w:t>из</w:t>
      </w:r>
      <w:proofErr w:type="gramEnd"/>
      <w:r w:rsidRPr="003668DA">
        <w:rPr>
          <w:sz w:val="24"/>
          <w:szCs w:val="24"/>
        </w:rPr>
        <w:t xml:space="preserve"> - </w:t>
      </w:r>
      <w:proofErr w:type="gramStart"/>
      <w:r w:rsidRPr="003668DA">
        <w:rPr>
          <w:sz w:val="24"/>
          <w:szCs w:val="24"/>
        </w:rPr>
        <w:t>за</w:t>
      </w:r>
      <w:proofErr w:type="gramEnd"/>
      <w:r w:rsidRPr="003668DA">
        <w:rPr>
          <w:sz w:val="24"/>
          <w:szCs w:val="24"/>
        </w:rPr>
        <w:t xml:space="preserve"> оплаты коммунальных услуг в январе 2023 года за декабрь 2022 года).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В рамках данной программы предусмотрены средства на обеспечение деятельности МБУ «ИМА» - 11,5 млн. рублей, в том числе: развитие системы патриотического воспитания в рамках деятельности муниципальных молодежных центров – 0,5 млн. рублей, на обеспечение деятельности (оказание услуг) муниципального ресурсного центра по поддержке общественных инициатив – 0,8 млн. рублей.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Также в рамках указанной программы были направлены средства на </w:t>
      </w:r>
      <w:proofErr w:type="spellStart"/>
      <w:r w:rsidRPr="003668DA">
        <w:rPr>
          <w:sz w:val="24"/>
          <w:szCs w:val="24"/>
        </w:rPr>
        <w:t>грантовую</w:t>
      </w:r>
      <w:proofErr w:type="spellEnd"/>
      <w:r w:rsidRPr="003668DA">
        <w:rPr>
          <w:sz w:val="24"/>
          <w:szCs w:val="24"/>
        </w:rPr>
        <w:t xml:space="preserve"> поддержку – 1,1 млн. рублей.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bookmarkStart w:id="1" w:name="_Toc372210118"/>
      <w:r w:rsidRPr="003668DA">
        <w:rPr>
          <w:sz w:val="24"/>
          <w:szCs w:val="24"/>
        </w:rPr>
        <w:t xml:space="preserve">Муниципальная программа </w:t>
      </w:r>
      <w:r w:rsidR="00E556B7">
        <w:rPr>
          <w:sz w:val="24"/>
          <w:szCs w:val="24"/>
        </w:rPr>
        <w:t>«</w:t>
      </w:r>
      <w:r w:rsidRPr="003668DA">
        <w:rPr>
          <w:sz w:val="24"/>
          <w:szCs w:val="24"/>
        </w:rPr>
        <w:t>Управление муниципальным имуществом муниципального образования город Шарыпово Красноярского края</w:t>
      </w:r>
      <w:r w:rsidR="00E556B7">
        <w:rPr>
          <w:sz w:val="24"/>
          <w:szCs w:val="24"/>
        </w:rPr>
        <w:t xml:space="preserve">» - </w:t>
      </w:r>
      <w:r w:rsidRPr="003668DA">
        <w:rPr>
          <w:sz w:val="24"/>
          <w:szCs w:val="24"/>
        </w:rPr>
        <w:t>Цель Программы: формирование, развитие, управление и эффективное использование объектов недвижимого имущества, находящегося в муниципальной собственности города Шарыпово.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Исполнение по данной программе составило 99,2% или 11,3 млн. рублей при плане 11,4 млн. рублей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В рамках данной программы предусмотрены следующие расходы: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- На обеспечение реализации программы и прочие мероприятия, расходы в сумме 10,4 млн. рублей при плане – 10,3 млн. рублей, в том числе руководство и управление в сфере установленных функций органов местного самоуправления – 9,0 млн. рублей исполнено 8,9 млн. рублей.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-на развитие земельно-имущественных отношений 1,0 млн. рублей при плане – 2,6 млн. рублей. Неисполнение – 1,1 млн. рублей по паспортизации дорог (формирование объектов муниципальной собственности 424,0 тыс. рублей, оценка рыночной стоимости объектов </w:t>
      </w:r>
      <w:proofErr w:type="spellStart"/>
      <w:r w:rsidRPr="003668DA">
        <w:rPr>
          <w:sz w:val="24"/>
          <w:szCs w:val="24"/>
        </w:rPr>
        <w:t>мун</w:t>
      </w:r>
      <w:proofErr w:type="spellEnd"/>
      <w:r w:rsidRPr="003668DA">
        <w:rPr>
          <w:sz w:val="24"/>
          <w:szCs w:val="24"/>
        </w:rPr>
        <w:t>. собственности – 565,7 тыс. рублей).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Муниципальная программа «Управление муниципальными финансами</w:t>
      </w:r>
      <w:bookmarkEnd w:id="1"/>
      <w:r w:rsidRPr="003668DA">
        <w:rPr>
          <w:sz w:val="24"/>
          <w:szCs w:val="24"/>
        </w:rPr>
        <w:t>»</w:t>
      </w:r>
      <w:r w:rsidR="00E556B7">
        <w:rPr>
          <w:sz w:val="24"/>
          <w:szCs w:val="24"/>
        </w:rPr>
        <w:t xml:space="preserve"> - </w:t>
      </w:r>
      <w:r w:rsidRPr="003668DA">
        <w:rPr>
          <w:sz w:val="24"/>
          <w:szCs w:val="24"/>
        </w:rPr>
        <w:t>Цель Программы: обеспечение долгосрочной сбалансированности и устойчивости бюджета городского округа, повышение качества и прозрачности управления муниципальными финансами.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Исполнение по данной программе составило 97,2 % или 13,9 млн. рублей при плане 14,3 млн. рублей. В рамках данной программы предусмотрены средства на обеспечение деятельности Финансового управление администрации города Шарыпово. 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Муниципальная программа «Защита населения и территории муниципального образования «город Шарыпово Красноярского края» от чрезвычайных ситуаций природного и техногенного характера»</w:t>
      </w:r>
      <w:r>
        <w:rPr>
          <w:sz w:val="24"/>
          <w:szCs w:val="24"/>
        </w:rPr>
        <w:t>: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Цель Программы: создание эффективной системы защиты населения и территорий муниципального образования от чрезвычайных ситуаций природного и техногенного характера. 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proofErr w:type="gramStart"/>
      <w:r w:rsidRPr="003668DA">
        <w:rPr>
          <w:sz w:val="24"/>
          <w:szCs w:val="24"/>
        </w:rPr>
        <w:t>Исполнение по данной программе составило 90,5 % или 9,2 млн. рублей при плане 10,2 млн. рублей (неисполнение – 1,0 млн. рублей, в том числе – обустройство мест (площадок) ТКО – 0,6 млн. рублей, выполнение работ по демонтажу, погрузке, разгрузке, транспортировке и размещению отходов, образованных после пожаров – 0,4 млн. рублей).</w:t>
      </w:r>
      <w:proofErr w:type="gramEnd"/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В рамках данной муниципальной программы средства бюджета были направлены </w:t>
      </w:r>
      <w:proofErr w:type="gramStart"/>
      <w:r w:rsidRPr="003668DA">
        <w:rPr>
          <w:sz w:val="24"/>
          <w:szCs w:val="24"/>
        </w:rPr>
        <w:t>на</w:t>
      </w:r>
      <w:proofErr w:type="gramEnd"/>
      <w:r w:rsidRPr="003668DA">
        <w:rPr>
          <w:sz w:val="24"/>
          <w:szCs w:val="24"/>
        </w:rPr>
        <w:t>: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Оплату услуг ЕДДС - 1,6 млн. рублей;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На содержание пожарного поста Горячегорска -1,7 млн. рублей;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- проведение мероприятий по отлову и содержанию безнадзорных животных - 1,9 млн. рублей;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proofErr w:type="spellStart"/>
      <w:r w:rsidRPr="003668DA">
        <w:rPr>
          <w:sz w:val="24"/>
          <w:szCs w:val="24"/>
        </w:rPr>
        <w:t>Видеомониторинг</w:t>
      </w:r>
      <w:proofErr w:type="spellEnd"/>
      <w:r w:rsidRPr="003668DA">
        <w:rPr>
          <w:sz w:val="24"/>
          <w:szCs w:val="24"/>
        </w:rPr>
        <w:t xml:space="preserve"> и управление сетевыми камерами и серверами – 552,6 тыс. рублей;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Приобретение </w:t>
      </w:r>
      <w:proofErr w:type="spellStart"/>
      <w:proofErr w:type="gramStart"/>
      <w:r w:rsidRPr="003668DA">
        <w:rPr>
          <w:sz w:val="24"/>
          <w:szCs w:val="24"/>
        </w:rPr>
        <w:t>фан-барьеров</w:t>
      </w:r>
      <w:proofErr w:type="spellEnd"/>
      <w:proofErr w:type="gramEnd"/>
      <w:r w:rsidRPr="003668DA">
        <w:rPr>
          <w:sz w:val="24"/>
          <w:szCs w:val="24"/>
        </w:rPr>
        <w:t xml:space="preserve"> – 67,1 тыс. рублей;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Проведение </w:t>
      </w:r>
      <w:proofErr w:type="spellStart"/>
      <w:r w:rsidRPr="003668DA">
        <w:rPr>
          <w:sz w:val="24"/>
          <w:szCs w:val="24"/>
        </w:rPr>
        <w:t>акарицидной</w:t>
      </w:r>
      <w:proofErr w:type="spellEnd"/>
      <w:r w:rsidRPr="003668DA">
        <w:rPr>
          <w:sz w:val="24"/>
          <w:szCs w:val="24"/>
        </w:rPr>
        <w:t xml:space="preserve"> обработки мест массового отдыха – 67,7 тыс. рублей;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lastRenderedPageBreak/>
        <w:t>выполнение работ по демонтажу, погрузке, разгрузке, транспортировке и размещению отходов, образованных после пожаров – 0,4 млн. рублей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Отжиг сухой травы – 59,9 тыс. рублей;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Обустройство мест площадок ТКО – 1,6 млн. рублей;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работы по дезинсекции 215,0 тыс. рублей;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proofErr w:type="spellStart"/>
      <w:r w:rsidRPr="003668DA">
        <w:rPr>
          <w:sz w:val="24"/>
          <w:szCs w:val="24"/>
        </w:rPr>
        <w:t>видеомониторинг</w:t>
      </w:r>
      <w:proofErr w:type="spellEnd"/>
      <w:r w:rsidRPr="003668DA">
        <w:rPr>
          <w:sz w:val="24"/>
          <w:szCs w:val="24"/>
        </w:rPr>
        <w:t xml:space="preserve"> и управление сетевыми камерами – 243,2 тыс. рублей;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создание материальных ресурсов – 110,8 тыс. рублей;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обеспечение первичных мер пожарной безопасности – 817,3 тыс. рублей.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Муниципальная программа «Развитие инвестиционной деятельности малого и среднего предпринимательства на территории муниципального образования город Шарыпово» </w:t>
      </w:r>
      <w:r w:rsidR="00E556B7">
        <w:rPr>
          <w:sz w:val="24"/>
          <w:szCs w:val="24"/>
        </w:rPr>
        <w:t xml:space="preserve">- </w:t>
      </w:r>
      <w:r w:rsidRPr="003668DA">
        <w:rPr>
          <w:sz w:val="24"/>
          <w:szCs w:val="24"/>
        </w:rPr>
        <w:t>Цель данной программы - создание благоприятных условий для</w:t>
      </w:r>
      <w:r w:rsidR="00E556B7">
        <w:rPr>
          <w:sz w:val="24"/>
          <w:szCs w:val="24"/>
        </w:rPr>
        <w:t xml:space="preserve"> развития малого и</w:t>
      </w:r>
      <w:r w:rsidRPr="003668DA">
        <w:rPr>
          <w:sz w:val="24"/>
          <w:szCs w:val="24"/>
        </w:rPr>
        <w:t xml:space="preserve"> среднего предпринимательства. Исполнение по данной программе составило 43,6% или 2,4 млн. рублей при плановых назначениях – 5,6 млн. рублей. Неисполнение составило 3,2 млн. рублей, так как поступило 9 заявок от предпринимателей на получение поддержки, а по итогам рассмотрения документов средства субсидии получили семь предпринимателей. 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Доля непрограммных расходов в бюджете городского округа составляет 3,9 % или 68,1 млн. рублей.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Не программные расходы бюджета городского округа за 2022 год исполнены на 97,8% или 68,1 млн. рублей от плановых ассигнований 69,7 млн. рублей. В структуре расходов 87,7 % (59,7 млн. рублей) средства бюджета городского округа и 12,3% (8,4 млн. рублей) МБТ.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Наибольшую долю в непрограммных расходах приходится на раздел «Общегосударственные вопросы» занимают 89,6 % в непрограммных расходах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</w:p>
    <w:tbl>
      <w:tblPr>
        <w:tblW w:w="9356" w:type="dxa"/>
        <w:tblInd w:w="108" w:type="dxa"/>
        <w:tblLook w:val="0000"/>
      </w:tblPr>
      <w:tblGrid>
        <w:gridCol w:w="4962"/>
        <w:gridCol w:w="1424"/>
        <w:gridCol w:w="1159"/>
        <w:gridCol w:w="1811"/>
      </w:tblGrid>
      <w:tr w:rsidR="003668DA" w:rsidRPr="00E556B7" w:rsidTr="00E556B7">
        <w:trPr>
          <w:trHeight w:val="6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DA" w:rsidRPr="00E556B7" w:rsidRDefault="003668DA" w:rsidP="00E556B7">
            <w:pPr>
              <w:ind w:hanging="103"/>
              <w:jc w:val="center"/>
            </w:pPr>
            <w:r w:rsidRPr="00E556B7"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B7" w:rsidRDefault="003668DA" w:rsidP="00E556B7">
            <w:pPr>
              <w:ind w:firstLine="34"/>
              <w:jc w:val="center"/>
            </w:pPr>
            <w:r w:rsidRPr="00E556B7">
              <w:t xml:space="preserve">Ассигнования </w:t>
            </w:r>
          </w:p>
          <w:p w:rsidR="003668DA" w:rsidRPr="00E556B7" w:rsidRDefault="003668DA" w:rsidP="00E556B7">
            <w:pPr>
              <w:ind w:firstLine="34"/>
              <w:jc w:val="center"/>
            </w:pPr>
            <w:r w:rsidRPr="00E556B7"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B7" w:rsidRDefault="003668DA" w:rsidP="00E556B7">
            <w:pPr>
              <w:ind w:firstLine="34"/>
              <w:jc w:val="center"/>
            </w:pPr>
            <w:r w:rsidRPr="00E556B7">
              <w:t xml:space="preserve">Исполнено </w:t>
            </w:r>
          </w:p>
          <w:p w:rsidR="003668DA" w:rsidRPr="00E556B7" w:rsidRDefault="003668DA" w:rsidP="00E556B7">
            <w:pPr>
              <w:ind w:firstLine="34"/>
              <w:jc w:val="center"/>
            </w:pPr>
            <w:r w:rsidRPr="00E556B7">
              <w:t>2022 год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DA" w:rsidRPr="00E556B7" w:rsidRDefault="003668DA" w:rsidP="00E556B7">
            <w:pPr>
              <w:jc w:val="center"/>
            </w:pPr>
            <w:r w:rsidRPr="00E556B7">
              <w:t>Процент исполнения</w:t>
            </w:r>
          </w:p>
        </w:tc>
      </w:tr>
      <w:tr w:rsidR="003668DA" w:rsidRPr="00E556B7" w:rsidTr="00E556B7">
        <w:trPr>
          <w:trHeight w:val="7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DA" w:rsidRPr="00E556B7" w:rsidRDefault="003668DA" w:rsidP="00E556B7">
            <w:r w:rsidRPr="00E556B7">
              <w:t>Функционирование высшего должностного лица субъекта Российской Федерации и муниципального образования (0102)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DA" w:rsidRPr="00E556B7" w:rsidRDefault="003668DA" w:rsidP="00E556B7">
            <w:pPr>
              <w:ind w:firstLine="34"/>
              <w:jc w:val="center"/>
            </w:pPr>
            <w:r w:rsidRPr="00E556B7">
              <w:t>2 807,6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DA" w:rsidRPr="00E556B7" w:rsidRDefault="003668DA" w:rsidP="00E556B7">
            <w:pPr>
              <w:ind w:firstLine="34"/>
              <w:jc w:val="center"/>
            </w:pPr>
            <w:r w:rsidRPr="00E556B7">
              <w:t>2 794,6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DA" w:rsidRPr="00E556B7" w:rsidRDefault="003668DA" w:rsidP="00E556B7">
            <w:pPr>
              <w:jc w:val="center"/>
            </w:pPr>
            <w:r w:rsidRPr="00E556B7">
              <w:t>99,5%</w:t>
            </w:r>
          </w:p>
        </w:tc>
      </w:tr>
      <w:tr w:rsidR="003668DA" w:rsidRPr="00E556B7" w:rsidTr="00E556B7">
        <w:trPr>
          <w:trHeight w:val="9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DA" w:rsidRPr="00E556B7" w:rsidRDefault="003668DA" w:rsidP="00E556B7">
            <w:r w:rsidRPr="00E556B7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 (0103)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DA" w:rsidRPr="00E556B7" w:rsidRDefault="003668DA" w:rsidP="00E556B7">
            <w:pPr>
              <w:ind w:firstLine="34"/>
              <w:jc w:val="center"/>
            </w:pPr>
            <w:r w:rsidRPr="00E556B7">
              <w:t>6 572,2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DA" w:rsidRPr="00E556B7" w:rsidRDefault="003668DA" w:rsidP="00E556B7">
            <w:pPr>
              <w:ind w:firstLine="34"/>
              <w:jc w:val="center"/>
            </w:pPr>
            <w:r w:rsidRPr="00E556B7">
              <w:t>6 125,9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DA" w:rsidRPr="00E556B7" w:rsidRDefault="003668DA" w:rsidP="00E556B7">
            <w:pPr>
              <w:jc w:val="center"/>
            </w:pPr>
            <w:r w:rsidRPr="00E556B7">
              <w:t>93,2%</w:t>
            </w:r>
          </w:p>
        </w:tc>
      </w:tr>
      <w:tr w:rsidR="003668DA" w:rsidRPr="00E556B7" w:rsidTr="00E556B7">
        <w:trPr>
          <w:trHeight w:val="98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DA" w:rsidRPr="00E556B7" w:rsidRDefault="003668DA" w:rsidP="00E556B7">
            <w:r w:rsidRPr="00E556B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(0104)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DA" w:rsidRPr="00E556B7" w:rsidRDefault="003668DA" w:rsidP="00E556B7">
            <w:pPr>
              <w:ind w:firstLine="34"/>
              <w:jc w:val="center"/>
            </w:pPr>
            <w:r w:rsidRPr="00E556B7">
              <w:t>36 495,1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DA" w:rsidRPr="00E556B7" w:rsidRDefault="003668DA" w:rsidP="00E556B7">
            <w:pPr>
              <w:ind w:firstLine="34"/>
              <w:jc w:val="center"/>
            </w:pPr>
            <w:r w:rsidRPr="00E556B7">
              <w:t>36 240,1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DA" w:rsidRPr="00E556B7" w:rsidRDefault="003668DA" w:rsidP="00E556B7">
            <w:pPr>
              <w:jc w:val="center"/>
            </w:pPr>
            <w:r w:rsidRPr="00E556B7">
              <w:t>99,3%</w:t>
            </w:r>
          </w:p>
        </w:tc>
      </w:tr>
      <w:tr w:rsidR="003668DA" w:rsidRPr="00E556B7" w:rsidTr="00E556B7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DA" w:rsidRPr="00E556B7" w:rsidRDefault="003668DA" w:rsidP="00E556B7">
            <w:r w:rsidRPr="00E556B7">
              <w:t>Судебная система (0105)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DA" w:rsidRPr="00E556B7" w:rsidRDefault="003668DA" w:rsidP="00E556B7">
            <w:pPr>
              <w:ind w:firstLine="34"/>
              <w:jc w:val="center"/>
            </w:pPr>
            <w:r w:rsidRPr="00E556B7">
              <w:t>142,1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DA" w:rsidRPr="00E556B7" w:rsidRDefault="003668DA" w:rsidP="00E556B7">
            <w:pPr>
              <w:ind w:firstLine="34"/>
              <w:jc w:val="center"/>
            </w:pPr>
            <w:r w:rsidRPr="00E556B7">
              <w:t>91,7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DA" w:rsidRPr="00E556B7" w:rsidRDefault="003668DA" w:rsidP="00E556B7">
            <w:pPr>
              <w:jc w:val="center"/>
            </w:pPr>
            <w:r w:rsidRPr="00E556B7">
              <w:t>64,5%</w:t>
            </w:r>
          </w:p>
        </w:tc>
      </w:tr>
      <w:tr w:rsidR="003668DA" w:rsidRPr="00E556B7" w:rsidTr="00E556B7">
        <w:trPr>
          <w:trHeight w:val="6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DA" w:rsidRPr="00E556B7" w:rsidRDefault="003668DA" w:rsidP="00E556B7">
            <w:r w:rsidRPr="00E556B7">
              <w:t>Обеспечение деятельности финансовых, налоговых и таможенных органов и органов финансового (финансово-бюджетного) надзора (0106)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DA" w:rsidRPr="00E556B7" w:rsidRDefault="003668DA" w:rsidP="00E556B7">
            <w:pPr>
              <w:ind w:firstLine="34"/>
              <w:jc w:val="center"/>
            </w:pPr>
            <w:r w:rsidRPr="00E556B7">
              <w:t>1 908,2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DA" w:rsidRPr="00E556B7" w:rsidRDefault="003668DA" w:rsidP="00E556B7">
            <w:pPr>
              <w:ind w:firstLine="34"/>
              <w:jc w:val="center"/>
            </w:pPr>
            <w:r w:rsidRPr="00E556B7">
              <w:t>1 834,3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DA" w:rsidRPr="00E556B7" w:rsidRDefault="003668DA" w:rsidP="00E556B7">
            <w:pPr>
              <w:jc w:val="center"/>
            </w:pPr>
            <w:r w:rsidRPr="00E556B7">
              <w:t>96,1%</w:t>
            </w:r>
          </w:p>
        </w:tc>
      </w:tr>
      <w:tr w:rsidR="003668DA" w:rsidRPr="00E556B7" w:rsidTr="00E556B7">
        <w:trPr>
          <w:trHeight w:val="31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DA" w:rsidRPr="00E556B7" w:rsidRDefault="003668DA" w:rsidP="00E556B7">
            <w:r w:rsidRPr="00E556B7">
              <w:t>Другие общегосударственные вопросы (0113)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DA" w:rsidRPr="00E556B7" w:rsidRDefault="003668DA" w:rsidP="00E556B7">
            <w:pPr>
              <w:ind w:firstLine="34"/>
              <w:jc w:val="center"/>
            </w:pPr>
            <w:r w:rsidRPr="00E556B7">
              <w:t>13 902,8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DA" w:rsidRPr="00E556B7" w:rsidRDefault="003668DA" w:rsidP="00E556B7">
            <w:pPr>
              <w:ind w:firstLine="34"/>
              <w:jc w:val="center"/>
            </w:pPr>
            <w:r w:rsidRPr="00E556B7">
              <w:t>13 869,2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DA" w:rsidRPr="00E556B7" w:rsidRDefault="003668DA" w:rsidP="00E556B7">
            <w:pPr>
              <w:jc w:val="center"/>
            </w:pPr>
            <w:r w:rsidRPr="00E556B7">
              <w:t>99,8%</w:t>
            </w:r>
          </w:p>
        </w:tc>
      </w:tr>
      <w:tr w:rsidR="003668DA" w:rsidRPr="00E556B7" w:rsidTr="00E556B7">
        <w:trPr>
          <w:trHeight w:val="31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8DA" w:rsidRPr="00E556B7" w:rsidRDefault="003668DA" w:rsidP="00E556B7">
            <w:r w:rsidRPr="00E556B7"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8DA" w:rsidRPr="00E556B7" w:rsidRDefault="003668DA" w:rsidP="00E556B7">
            <w:pPr>
              <w:ind w:firstLine="34"/>
              <w:jc w:val="center"/>
            </w:pPr>
            <w:r w:rsidRPr="00E556B7">
              <w:t>61 828,0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8DA" w:rsidRPr="00E556B7" w:rsidRDefault="003668DA" w:rsidP="00E556B7">
            <w:pPr>
              <w:ind w:firstLine="34"/>
              <w:jc w:val="center"/>
            </w:pPr>
            <w:r w:rsidRPr="00E556B7">
              <w:t>60 955,8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8DA" w:rsidRPr="00E556B7" w:rsidRDefault="003668DA" w:rsidP="00E556B7">
            <w:pPr>
              <w:jc w:val="center"/>
            </w:pPr>
            <w:r w:rsidRPr="00E556B7">
              <w:t>98,6%</w:t>
            </w:r>
          </w:p>
        </w:tc>
      </w:tr>
    </w:tbl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proofErr w:type="gramStart"/>
      <w:r w:rsidRPr="003668DA">
        <w:rPr>
          <w:sz w:val="24"/>
          <w:szCs w:val="24"/>
        </w:rPr>
        <w:t>По подразделу 0203 «Мобилизационная и вневойсковая подготовка» отражены расходы в соответствии с ФЗ от 28.03.1998 № 53-ФЗ «О воинской обязанности и военной службе» в сумме 905,0 тыс. рублей на осуществление первичного воинского учета на территориях, где отсутствуют военные комиссариаты, при плановых назначениях в сумме 1068,8 тыс. рублей или 84,7%, в том числе:</w:t>
      </w:r>
      <w:proofErr w:type="gramEnd"/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Средства субвенции использованы на вышеуказанные цели в Территориальном отделе по вопросам жизнедеятельности городских поселков Дубинино и Горячегорск Администрации города Шарыпово.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lastRenderedPageBreak/>
        <w:t>Исполнение по разделу «Национальная экономика» составило 99,6% или 3 520,1 тыс. рублей при плановых назначениях 3 534,0 тыс. рублей: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По данному подразделу 0412 «Другие вопросы в области национальной экономики» отражены расходы на обеспечение деятельности (оказание услуг) подведомственных учреждений (содержание МКУ «Управление капитального строительства»).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Неисполнение плановых показателей сложилась в связи с выплатой больничных листов, а также экономии по услугам связи.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Исполнение по разделу «Жилищно-коммунальное хозяйство» подразделу 0501 «Жилищное хозяйство» составило 87,1% или 687,3 тыс. рублей при плане 789,2 тыс. рублей. Отражены расходы, связанные с оплатой исполнительных листов, неисполнение связано с отсутствием исполнительных листов.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Исполнение по разделу «Социальная политика» подразделу 1001 «Пенсионное обеспечение» составило 74% или 1 190,9 тыс. рублей при плановых назначениях 1 609,6 тыс. рублей. По данному подразделу отражены расходы, связанные с доплатой к пенсиям государственных служащих субъектов Российской Федерации и муниципальных служащих в рамках непрограммных расходов исполнительного органа местного самоуправления муниципального образования. Неисполнение связано с уменьшением количества получателей.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Исполнение по разделу «Социальная политика» подразделу 1006 «Другие вопросы в области социальной политики» составило 100% или 858,9 тыс. рублей. По данному подразделу отражены расходы, связанные с организацией и осуществлением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исполнительного органа местного самоуправления.</w:t>
      </w:r>
    </w:p>
    <w:p w:rsidR="003668DA" w:rsidRPr="003668DA" w:rsidRDefault="00E556B7" w:rsidP="003668D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3668DA" w:rsidRPr="003668DA">
        <w:rPr>
          <w:sz w:val="24"/>
          <w:szCs w:val="24"/>
        </w:rPr>
        <w:t>ациональные проекты</w:t>
      </w:r>
      <w:bookmarkStart w:id="2" w:name="_Toc41399342"/>
      <w:r>
        <w:rPr>
          <w:sz w:val="24"/>
          <w:szCs w:val="24"/>
        </w:rPr>
        <w:t xml:space="preserve"> - </w:t>
      </w:r>
      <w:r w:rsidR="003668DA" w:rsidRPr="003668DA">
        <w:rPr>
          <w:sz w:val="24"/>
          <w:szCs w:val="24"/>
        </w:rPr>
        <w:t>Реализация Указа Президента Российской Федерации от 07.05.2018 № 204 «О национальных целях и стратегических задачах развития Российской Федерации на период до 2024 года»</w:t>
      </w:r>
      <w:bookmarkEnd w:id="2"/>
      <w:r>
        <w:rPr>
          <w:sz w:val="24"/>
          <w:szCs w:val="24"/>
        </w:rPr>
        <w:t xml:space="preserve">. </w:t>
      </w:r>
      <w:r w:rsidR="003668DA" w:rsidRPr="003668DA">
        <w:rPr>
          <w:sz w:val="24"/>
          <w:szCs w:val="24"/>
        </w:rPr>
        <w:t>На территории муниципального образования город Шарыпово в 2022 году было реализовано четыре национальных проектов на общую сумму 54,6 млн. рублей: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proofErr w:type="gramStart"/>
      <w:r w:rsidRPr="003668DA">
        <w:rPr>
          <w:sz w:val="24"/>
          <w:szCs w:val="24"/>
        </w:rPr>
        <w:t>«Образование» - 1,8 млн. рублей, «Жилье и городская среда» - 47,8 млн. рублей, «Безопасные и качественные дороги» - 0,7 млн. рублей и «Культура» - 4,3 млн. рублей.</w:t>
      </w:r>
      <w:proofErr w:type="gramEnd"/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 xml:space="preserve">В рамках национального проекта «Образование» было реализовано два направления: 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- «Современная школа» на сумму 1,3 млн. рублей, направленное на создание и обеспечение функционирования центров образования естественно</w:t>
      </w:r>
      <w:r w:rsidR="00E556B7">
        <w:rPr>
          <w:sz w:val="24"/>
          <w:szCs w:val="24"/>
        </w:rPr>
        <w:t xml:space="preserve"> </w:t>
      </w:r>
      <w:r w:rsidRPr="003668DA">
        <w:rPr>
          <w:sz w:val="24"/>
          <w:szCs w:val="24"/>
        </w:rPr>
        <w:t>- научной и технологической направленности,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proofErr w:type="gramStart"/>
      <w:r w:rsidRPr="003668DA">
        <w:rPr>
          <w:sz w:val="24"/>
          <w:szCs w:val="24"/>
        </w:rPr>
        <w:t>- «Социальная активность», направленное на развитие волонтерского движения – 0,5 млн. рублей.</w:t>
      </w:r>
      <w:proofErr w:type="gramEnd"/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По национальному проекту «Жилье и городская среда» реализовано также два направления: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- «Формирование комфортной городской среды» на сумму 18,1 млн. рублей, средства которой были направлены благоустройство дворовых территорий и общественных пространств,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- «Обеспечение устойчивого сокращения непригодного для проживания жилищного фонда» - 29,7 млн. рублей, в том числе переселение граждан из аварийного жилищного фонда.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t>По национальному проекту «Безопасные и качественные дороги» реализован проект «Безопасность дорожного движения», который направлен на повышение безопасности дорожного движения – 0,3 млн. рублей и обеспечение безопасного участия детей в дорожном движении – 0,4 млн. рублей.</w:t>
      </w:r>
    </w:p>
    <w:p w:rsidR="003668DA" w:rsidRPr="003668DA" w:rsidRDefault="00E556B7" w:rsidP="003668D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3668DA" w:rsidRPr="003668DA">
        <w:rPr>
          <w:sz w:val="24"/>
          <w:szCs w:val="24"/>
        </w:rPr>
        <w:t>о нац</w:t>
      </w:r>
      <w:r>
        <w:rPr>
          <w:sz w:val="24"/>
          <w:szCs w:val="24"/>
        </w:rPr>
        <w:t xml:space="preserve">иональному </w:t>
      </w:r>
      <w:r w:rsidR="003668DA" w:rsidRPr="003668DA">
        <w:rPr>
          <w:sz w:val="24"/>
          <w:szCs w:val="24"/>
        </w:rPr>
        <w:t xml:space="preserve">проекту «Культура» реализовано направление «Культурная среда» на сумму 4,3 млн. рублей, где предусмотрена поддержка отрасли культуры </w:t>
      </w:r>
      <w:proofErr w:type="gramStart"/>
      <w:r w:rsidR="003668DA" w:rsidRPr="003668DA">
        <w:rPr>
          <w:sz w:val="24"/>
          <w:szCs w:val="24"/>
        </w:rPr>
        <w:t>–о</w:t>
      </w:r>
      <w:proofErr w:type="gramEnd"/>
      <w:r w:rsidR="003668DA" w:rsidRPr="003668DA">
        <w:rPr>
          <w:sz w:val="24"/>
          <w:szCs w:val="24"/>
        </w:rPr>
        <w:t xml:space="preserve">снащение музыкальными инструментами, оборудованием и учебными материалами. </w:t>
      </w:r>
    </w:p>
    <w:p w:rsidR="003668DA" w:rsidRPr="003668DA" w:rsidRDefault="003668DA" w:rsidP="003668DA">
      <w:pPr>
        <w:ind w:firstLine="567"/>
        <w:jc w:val="both"/>
        <w:rPr>
          <w:sz w:val="24"/>
          <w:szCs w:val="24"/>
        </w:rPr>
      </w:pPr>
      <w:r w:rsidRPr="003668DA">
        <w:rPr>
          <w:sz w:val="24"/>
          <w:szCs w:val="24"/>
        </w:rPr>
        <w:lastRenderedPageBreak/>
        <w:t>По состоянию на 01.01.2023 года муниципальный долг городского округа города Шарыпово составил 10,0 млн. рублей, так как в декабре 202</w:t>
      </w:r>
      <w:r w:rsidR="00DA38D5">
        <w:rPr>
          <w:sz w:val="24"/>
          <w:szCs w:val="24"/>
        </w:rPr>
        <w:t>2</w:t>
      </w:r>
      <w:r w:rsidRPr="003668DA">
        <w:rPr>
          <w:sz w:val="24"/>
          <w:szCs w:val="24"/>
        </w:rPr>
        <w:t xml:space="preserve"> года был получен бюджетный кредит из краевого бюджета.</w:t>
      </w:r>
    </w:p>
    <w:p w:rsidR="003668DA" w:rsidRPr="004967CD" w:rsidRDefault="003668DA" w:rsidP="003668DA">
      <w:pPr>
        <w:ind w:firstLine="709"/>
        <w:jc w:val="both"/>
        <w:rPr>
          <w:sz w:val="24"/>
          <w:szCs w:val="24"/>
        </w:rPr>
      </w:pPr>
      <w:proofErr w:type="gramStart"/>
      <w:r w:rsidRPr="004967CD">
        <w:rPr>
          <w:sz w:val="24"/>
          <w:szCs w:val="24"/>
        </w:rPr>
        <w:t>Заслушав отчет об исполнении городского бюджета за 2016 год участники публичных слушаний рекомендуют</w:t>
      </w:r>
      <w:proofErr w:type="gramEnd"/>
      <w:r w:rsidRPr="004967CD">
        <w:rPr>
          <w:sz w:val="24"/>
          <w:szCs w:val="24"/>
        </w:rPr>
        <w:t>:</w:t>
      </w:r>
    </w:p>
    <w:p w:rsidR="003668DA" w:rsidRPr="004967CD" w:rsidRDefault="003668DA" w:rsidP="003668DA">
      <w:pPr>
        <w:ind w:firstLine="709"/>
        <w:jc w:val="both"/>
        <w:rPr>
          <w:sz w:val="24"/>
          <w:szCs w:val="24"/>
        </w:rPr>
      </w:pPr>
      <w:r w:rsidRPr="004967CD">
        <w:rPr>
          <w:sz w:val="24"/>
          <w:szCs w:val="24"/>
        </w:rPr>
        <w:t>1. Шарыповскому городскому Совету депутатов:</w:t>
      </w:r>
    </w:p>
    <w:p w:rsidR="003668DA" w:rsidRPr="004967CD" w:rsidRDefault="003668DA" w:rsidP="00DA38D5">
      <w:pPr>
        <w:jc w:val="both"/>
        <w:rPr>
          <w:sz w:val="24"/>
          <w:szCs w:val="24"/>
        </w:rPr>
      </w:pPr>
      <w:r w:rsidRPr="004967CD">
        <w:rPr>
          <w:sz w:val="24"/>
          <w:szCs w:val="24"/>
        </w:rPr>
        <w:t xml:space="preserve">- принять на очередной сессии городского Совета депутатов Решение «Об утверждении отчета об исполнении бюджета </w:t>
      </w:r>
      <w:r w:rsidR="00DA38D5">
        <w:rPr>
          <w:sz w:val="24"/>
          <w:szCs w:val="24"/>
        </w:rPr>
        <w:t xml:space="preserve">городского округа </w:t>
      </w:r>
      <w:r w:rsidRPr="004967CD">
        <w:rPr>
          <w:sz w:val="24"/>
          <w:szCs w:val="24"/>
        </w:rPr>
        <w:t xml:space="preserve">города </w:t>
      </w:r>
      <w:r w:rsidR="00DA38D5">
        <w:rPr>
          <w:sz w:val="24"/>
          <w:szCs w:val="24"/>
        </w:rPr>
        <w:t xml:space="preserve">Шарыпово </w:t>
      </w:r>
      <w:r w:rsidRPr="004967CD">
        <w:rPr>
          <w:sz w:val="24"/>
          <w:szCs w:val="24"/>
        </w:rPr>
        <w:t>за 20</w:t>
      </w:r>
      <w:r w:rsidR="00DA38D5">
        <w:rPr>
          <w:sz w:val="24"/>
          <w:szCs w:val="24"/>
        </w:rPr>
        <w:t>22</w:t>
      </w:r>
      <w:r w:rsidRPr="004967CD">
        <w:rPr>
          <w:sz w:val="24"/>
          <w:szCs w:val="24"/>
        </w:rPr>
        <w:t xml:space="preserve"> год».</w:t>
      </w:r>
    </w:p>
    <w:sectPr w:rsidR="003668DA" w:rsidRPr="004967CD" w:rsidSect="00FF123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4C8"/>
    <w:multiLevelType w:val="hybridMultilevel"/>
    <w:tmpl w:val="072429F4"/>
    <w:lvl w:ilvl="0" w:tplc="F4BC58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BC2B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A41D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3C74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56A2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B6B6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E277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EE07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9E93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45302"/>
    <w:multiLevelType w:val="hybridMultilevel"/>
    <w:tmpl w:val="82C2B04E"/>
    <w:lvl w:ilvl="0" w:tplc="563A84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8E14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DC62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8A56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7C90A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4F9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38F7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E2DA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1AE3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7F13CB"/>
    <w:multiLevelType w:val="hybridMultilevel"/>
    <w:tmpl w:val="0FDCA7E4"/>
    <w:lvl w:ilvl="0" w:tplc="82CEBB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D4DE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EE4F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66F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1294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AEDD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621F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827E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F0C1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7064DA"/>
    <w:multiLevelType w:val="hybridMultilevel"/>
    <w:tmpl w:val="32FA1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6F3C08"/>
    <w:multiLevelType w:val="hybridMultilevel"/>
    <w:tmpl w:val="876016B0"/>
    <w:lvl w:ilvl="0" w:tplc="04190001">
      <w:start w:val="1"/>
      <w:numFmt w:val="bullet"/>
      <w:lvlText w:val=""/>
      <w:lvlJc w:val="left"/>
      <w:pPr>
        <w:tabs>
          <w:tab w:val="num" w:pos="1453"/>
        </w:tabs>
        <w:ind w:left="14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3"/>
        </w:tabs>
        <w:ind w:left="21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3"/>
        </w:tabs>
        <w:ind w:left="28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3"/>
        </w:tabs>
        <w:ind w:left="36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3"/>
        </w:tabs>
        <w:ind w:left="43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3"/>
        </w:tabs>
        <w:ind w:left="50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3"/>
        </w:tabs>
        <w:ind w:left="57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3"/>
        </w:tabs>
        <w:ind w:left="64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3"/>
        </w:tabs>
        <w:ind w:left="7213" w:hanging="360"/>
      </w:pPr>
      <w:rPr>
        <w:rFonts w:ascii="Wingdings" w:hAnsi="Wingdings" w:hint="default"/>
      </w:rPr>
    </w:lvl>
  </w:abstractNum>
  <w:abstractNum w:abstractNumId="5">
    <w:nsid w:val="27AB7B26"/>
    <w:multiLevelType w:val="hybridMultilevel"/>
    <w:tmpl w:val="ACF241B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E35789"/>
    <w:multiLevelType w:val="hybridMultilevel"/>
    <w:tmpl w:val="301E4F4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C782F54"/>
    <w:multiLevelType w:val="hybridMultilevel"/>
    <w:tmpl w:val="CBF63C04"/>
    <w:lvl w:ilvl="0" w:tplc="E4648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2066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D699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8CAE6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D2387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CC09E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32B6D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5E79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D2524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A5F7EB8"/>
    <w:multiLevelType w:val="hybridMultilevel"/>
    <w:tmpl w:val="9EE2CA88"/>
    <w:lvl w:ilvl="0" w:tplc="09487994">
      <w:start w:val="1"/>
      <w:numFmt w:val="upperRoman"/>
      <w:lvlText w:val="%1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9">
    <w:nsid w:val="3BF73B9C"/>
    <w:multiLevelType w:val="hybridMultilevel"/>
    <w:tmpl w:val="F0E65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A00CF0"/>
    <w:multiLevelType w:val="hybridMultilevel"/>
    <w:tmpl w:val="0EA64D4E"/>
    <w:lvl w:ilvl="0" w:tplc="1B5633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501E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4AAA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AE2F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121A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CC40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D216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8A65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38A2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C5506F"/>
    <w:multiLevelType w:val="hybridMultilevel"/>
    <w:tmpl w:val="FFC248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4D9D442E"/>
    <w:multiLevelType w:val="hybridMultilevel"/>
    <w:tmpl w:val="B172DA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EB952F1"/>
    <w:multiLevelType w:val="hybridMultilevel"/>
    <w:tmpl w:val="8FE6E138"/>
    <w:lvl w:ilvl="0" w:tplc="041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14">
    <w:nsid w:val="4F320230"/>
    <w:multiLevelType w:val="hybridMultilevel"/>
    <w:tmpl w:val="0E2AB5C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52164AB1"/>
    <w:multiLevelType w:val="hybridMultilevel"/>
    <w:tmpl w:val="5E1E156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530F2400"/>
    <w:multiLevelType w:val="hybridMultilevel"/>
    <w:tmpl w:val="881E80E2"/>
    <w:lvl w:ilvl="0" w:tplc="CAE8A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C09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BAF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2C7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9C9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F4B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800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2CB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DCC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889566B"/>
    <w:multiLevelType w:val="hybridMultilevel"/>
    <w:tmpl w:val="436CE15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>
    <w:nsid w:val="58B42BC9"/>
    <w:multiLevelType w:val="hybridMultilevel"/>
    <w:tmpl w:val="C6AC6D5C"/>
    <w:lvl w:ilvl="0" w:tplc="25FCB86A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F1A91D4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CCEF64E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9AC6D0A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DDA259A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79CF9CC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39C8B8A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49AD4B0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042F598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2C20880"/>
    <w:multiLevelType w:val="hybridMultilevel"/>
    <w:tmpl w:val="74FEC8C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6B321EC1"/>
    <w:multiLevelType w:val="hybridMultilevel"/>
    <w:tmpl w:val="EFC26EE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>
    <w:nsid w:val="6DC7335E"/>
    <w:multiLevelType w:val="hybridMultilevel"/>
    <w:tmpl w:val="94CE3B1E"/>
    <w:lvl w:ilvl="0" w:tplc="68DAF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284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AC4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C80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EE1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98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42C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982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FE0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367751B"/>
    <w:multiLevelType w:val="hybridMultilevel"/>
    <w:tmpl w:val="8D60187E"/>
    <w:lvl w:ilvl="0" w:tplc="68DAF908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B40A53"/>
    <w:multiLevelType w:val="hybridMultilevel"/>
    <w:tmpl w:val="6DF24512"/>
    <w:lvl w:ilvl="0" w:tplc="34E80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2AA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9E0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F04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349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2C7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7A8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5E6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000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9854188"/>
    <w:multiLevelType w:val="hybridMultilevel"/>
    <w:tmpl w:val="CFCEAEFA"/>
    <w:lvl w:ilvl="0" w:tplc="0419000D">
      <w:start w:val="1"/>
      <w:numFmt w:val="bullet"/>
      <w:lvlText w:val=""/>
      <w:lvlJc w:val="left"/>
      <w:pPr>
        <w:ind w:left="759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A833F87"/>
    <w:multiLevelType w:val="hybridMultilevel"/>
    <w:tmpl w:val="09904698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6">
    <w:nsid w:val="7AF974EE"/>
    <w:multiLevelType w:val="multilevel"/>
    <w:tmpl w:val="4E86E806"/>
    <w:lvl w:ilvl="0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91"/>
        </w:tabs>
        <w:ind w:left="89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11"/>
        </w:tabs>
        <w:ind w:left="161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11"/>
        </w:tabs>
        <w:ind w:left="16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71"/>
        </w:tabs>
        <w:ind w:left="19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31"/>
        </w:tabs>
        <w:ind w:left="233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1"/>
        </w:tabs>
        <w:ind w:left="2331" w:hanging="2160"/>
      </w:pPr>
      <w:rPr>
        <w:rFonts w:hint="default"/>
      </w:rPr>
    </w:lvl>
  </w:abstractNum>
  <w:abstractNum w:abstractNumId="27">
    <w:nsid w:val="7B5670DC"/>
    <w:multiLevelType w:val="hybridMultilevel"/>
    <w:tmpl w:val="D226AAA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7F8442DD"/>
    <w:multiLevelType w:val="hybridMultilevel"/>
    <w:tmpl w:val="CBF2A00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6"/>
        </w:tabs>
        <w:ind w:left="2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6"/>
        </w:tabs>
        <w:ind w:left="2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6"/>
        </w:tabs>
        <w:ind w:left="3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6"/>
        </w:tabs>
        <w:ind w:left="4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6"/>
        </w:tabs>
        <w:ind w:left="5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6"/>
        </w:tabs>
        <w:ind w:left="5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6"/>
        </w:tabs>
        <w:ind w:left="6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6"/>
        </w:tabs>
        <w:ind w:left="7226" w:hanging="360"/>
      </w:pPr>
      <w:rPr>
        <w:rFonts w:ascii="Wingdings" w:hAnsi="Wingdings" w:hint="default"/>
      </w:rPr>
    </w:lvl>
  </w:abstractNum>
  <w:abstractNum w:abstractNumId="29">
    <w:nsid w:val="7F996409"/>
    <w:multiLevelType w:val="hybridMultilevel"/>
    <w:tmpl w:val="49408206"/>
    <w:lvl w:ilvl="0" w:tplc="FD7C0BC2">
      <w:start w:val="1"/>
      <w:numFmt w:val="bullet"/>
      <w:lvlText w:val="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89B6AFA0" w:tentative="1">
      <w:start w:val="1"/>
      <w:numFmt w:val="bullet"/>
      <w:lvlText w:val="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15FEEFD2" w:tentative="1">
      <w:start w:val="1"/>
      <w:numFmt w:val="bullet"/>
      <w:lvlText w:val="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2CE560E" w:tentative="1">
      <w:start w:val="1"/>
      <w:numFmt w:val="bullet"/>
      <w:lvlText w:val="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4" w:tplc="AA4A52DA" w:tentative="1">
      <w:start w:val="1"/>
      <w:numFmt w:val="bullet"/>
      <w:lvlText w:val="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5" w:tplc="E51AA9D6" w:tentative="1">
      <w:start w:val="1"/>
      <w:numFmt w:val="bullet"/>
      <w:lvlText w:val="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297E4F3E" w:tentative="1">
      <w:start w:val="1"/>
      <w:numFmt w:val="bullet"/>
      <w:lvlText w:val="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7" w:tplc="80B2A2DA" w:tentative="1">
      <w:start w:val="1"/>
      <w:numFmt w:val="bullet"/>
      <w:lvlText w:val="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8" w:tplc="2CA2A6E0" w:tentative="1">
      <w:start w:val="1"/>
      <w:numFmt w:val="bullet"/>
      <w:lvlText w:val="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21"/>
  </w:num>
  <w:num w:numId="4">
    <w:abstractNumId w:val="22"/>
  </w:num>
  <w:num w:numId="5">
    <w:abstractNumId w:val="18"/>
  </w:num>
  <w:num w:numId="6">
    <w:abstractNumId w:val="8"/>
  </w:num>
  <w:num w:numId="7">
    <w:abstractNumId w:val="25"/>
  </w:num>
  <w:num w:numId="8">
    <w:abstractNumId w:val="9"/>
  </w:num>
  <w:num w:numId="9">
    <w:abstractNumId w:val="3"/>
  </w:num>
  <w:num w:numId="10">
    <w:abstractNumId w:val="5"/>
  </w:num>
  <w:num w:numId="11">
    <w:abstractNumId w:val="6"/>
  </w:num>
  <w:num w:numId="12">
    <w:abstractNumId w:val="19"/>
  </w:num>
  <w:num w:numId="13">
    <w:abstractNumId w:val="17"/>
  </w:num>
  <w:num w:numId="14">
    <w:abstractNumId w:val="27"/>
  </w:num>
  <w:num w:numId="15">
    <w:abstractNumId w:val="20"/>
  </w:num>
  <w:num w:numId="16">
    <w:abstractNumId w:val="13"/>
  </w:num>
  <w:num w:numId="17">
    <w:abstractNumId w:val="11"/>
  </w:num>
  <w:num w:numId="18">
    <w:abstractNumId w:val="0"/>
  </w:num>
  <w:num w:numId="19">
    <w:abstractNumId w:val="10"/>
  </w:num>
  <w:num w:numId="20">
    <w:abstractNumId w:val="28"/>
  </w:num>
  <w:num w:numId="21">
    <w:abstractNumId w:val="14"/>
  </w:num>
  <w:num w:numId="22">
    <w:abstractNumId w:val="1"/>
  </w:num>
  <w:num w:numId="23">
    <w:abstractNumId w:val="29"/>
  </w:num>
  <w:num w:numId="24">
    <w:abstractNumId w:val="2"/>
  </w:num>
  <w:num w:numId="25">
    <w:abstractNumId w:val="15"/>
  </w:num>
  <w:num w:numId="26">
    <w:abstractNumId w:val="12"/>
  </w:num>
  <w:num w:numId="27">
    <w:abstractNumId w:val="4"/>
  </w:num>
  <w:num w:numId="28">
    <w:abstractNumId w:val="23"/>
  </w:num>
  <w:num w:numId="29">
    <w:abstractNumId w:val="16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668DA"/>
    <w:rsid w:val="00162A7F"/>
    <w:rsid w:val="00166701"/>
    <w:rsid w:val="00174021"/>
    <w:rsid w:val="00352E9B"/>
    <w:rsid w:val="003668DA"/>
    <w:rsid w:val="003C7B2A"/>
    <w:rsid w:val="004736C5"/>
    <w:rsid w:val="00474BD3"/>
    <w:rsid w:val="005739AC"/>
    <w:rsid w:val="005E73F7"/>
    <w:rsid w:val="00617EF3"/>
    <w:rsid w:val="00777464"/>
    <w:rsid w:val="009141CF"/>
    <w:rsid w:val="00954DFD"/>
    <w:rsid w:val="00AF6103"/>
    <w:rsid w:val="00BA654F"/>
    <w:rsid w:val="00C1302B"/>
    <w:rsid w:val="00C63341"/>
    <w:rsid w:val="00C73126"/>
    <w:rsid w:val="00D359CB"/>
    <w:rsid w:val="00DA0BD5"/>
    <w:rsid w:val="00DA38D5"/>
    <w:rsid w:val="00E556B7"/>
    <w:rsid w:val="00FF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DA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668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668DA"/>
    <w:pPr>
      <w:keepNext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668DA"/>
    <w:pPr>
      <w:keepNext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668D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68D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668D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rmal">
    <w:name w:val="ConsNormal"/>
    <w:rsid w:val="003668DA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668DA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668DA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668DA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3668DA"/>
    <w:pPr>
      <w:spacing w:after="120"/>
      <w:ind w:left="283"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668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668DA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668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Заголовок3"/>
    <w:basedOn w:val="a"/>
    <w:rsid w:val="003668DA"/>
    <w:pPr>
      <w:ind w:firstLine="684"/>
    </w:pPr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3668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668D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5">
    <w:name w:val="Знак"/>
    <w:basedOn w:val="a"/>
    <w:rsid w:val="003668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footer"/>
    <w:basedOn w:val="a"/>
    <w:link w:val="a7"/>
    <w:rsid w:val="003668D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366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rsid w:val="003668DA"/>
    <w:rPr>
      <w:rFonts w:ascii="Courier New" w:hAnsi="Courier New" w:cs="Courier New"/>
    </w:rPr>
  </w:style>
  <w:style w:type="character" w:customStyle="1" w:styleId="a9">
    <w:name w:val="Текст Знак"/>
    <w:basedOn w:val="a0"/>
    <w:link w:val="a8"/>
    <w:rsid w:val="003668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668DA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semiHidden/>
    <w:rsid w:val="003668D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">
    <w:name w:val="Абзац списка1"/>
    <w:basedOn w:val="a"/>
    <w:rsid w:val="003668DA"/>
    <w:pPr>
      <w:ind w:left="720"/>
    </w:pPr>
    <w:rPr>
      <w:rFonts w:eastAsia="Calibri"/>
      <w:sz w:val="24"/>
      <w:szCs w:val="24"/>
    </w:rPr>
  </w:style>
  <w:style w:type="paragraph" w:styleId="ab">
    <w:name w:val="Balloon Text"/>
    <w:basedOn w:val="a"/>
    <w:link w:val="ac"/>
    <w:rsid w:val="003668D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3668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4">
    <w:name w:val="Знак3"/>
    <w:basedOn w:val="a"/>
    <w:rsid w:val="003668DA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d">
    <w:name w:val="caption"/>
    <w:basedOn w:val="a"/>
    <w:next w:val="a"/>
    <w:qFormat/>
    <w:rsid w:val="003668D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1C588-FAB4-4416-9F8C-B441ED2D8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5222</Words>
  <Characters>29771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Кабакова Ксения Викторовна</dc:creator>
  <cp:keywords/>
  <dc:description/>
  <cp:lastModifiedBy>Кабакова Ксения Викторовна</cp:lastModifiedBy>
  <cp:revision>5</cp:revision>
  <cp:lastPrinted>2023-06-22T01:55:00Z</cp:lastPrinted>
  <dcterms:created xsi:type="dcterms:W3CDTF">2023-06-21T06:23:00Z</dcterms:created>
  <dcterms:modified xsi:type="dcterms:W3CDTF">2023-06-22T01:55:00Z</dcterms:modified>
</cp:coreProperties>
</file>