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«Налог на профессиональный доход» на возмещение затрат при осуществлении предпринимательской деятельности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4"/>
        <w:gridCol w:w="3060"/>
        <w:gridCol w:w="2742"/>
      </w:tblGrid>
      <w:tr>
        <w:trPr/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08.11.2024 в 13.30</w:t>
            </w:r>
          </w:p>
        </w:tc>
        <w:tc>
          <w:tcPr>
            <w:tcW w:w="306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274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Normal"/>
        <w:widowControl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316"/>
        <w:gridCol w:w="6037"/>
      </w:tblGrid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отдела экономики и планирования Администрации города Шарыпово, заместитель председателя комиссии.</w:t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Метелкина Виктория Валерьевна</w:t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Гришина Елена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руководитель финансового управления Администрации города Шарыпово;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Виктор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города Шарыпово;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1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Жилейкин Александр Семёнович</w:t>
            </w:r>
          </w:p>
        </w:tc>
        <w:tc>
          <w:tcPr>
            <w:tcW w:w="60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утвержден постановлением </w:t>
      </w:r>
      <w:r>
        <w:rPr>
          <w:rStyle w:val="Strong"/>
          <w:b w:val="false"/>
          <w:color w:val="000000"/>
          <w:sz w:val="28"/>
          <w:szCs w:val="28"/>
        </w:rPr>
        <w:t>Администрации города Шарыпово от 26.08.2022 № 274 «</w:t>
      </w:r>
      <w:r>
        <w:rPr>
          <w:sz w:val="28"/>
          <w:szCs w:val="28"/>
        </w:rPr>
        <w:t>Об утверждении положения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6 (шесть) из 9 (девяти) членов комиссии. Кворум имеется. Комиссия правомочна.</w:t>
      </w:r>
    </w:p>
    <w:p>
      <w:pPr>
        <w:pStyle w:val="Normal"/>
        <w:widowControl w:val="false"/>
        <w:suppressAutoHyphens w:val="true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Повестка заседания: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bookmarkStart w:id="0" w:name="_Hlk88828616"/>
      <w:r>
        <w:rPr>
          <w:bCs/>
          <w:sz w:val="28"/>
          <w:szCs w:val="28"/>
        </w:rPr>
        <w:t>1. Рассмотрение</w:t>
      </w:r>
      <w:r>
        <w:rPr>
          <w:sz w:val="28"/>
          <w:szCs w:val="28"/>
        </w:rPr>
        <w:t xml:space="preserve"> заявок, поступивших от субъектов малого и среднего предпринимательства и физических лиц, применяющих специальный налоговый режим «Налог на профессиональный доход», претендующих на получение в 2024 году субсидии на возмещение затрат при осуществлении предпринимательской деятельности.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bookmarkStart w:id="1" w:name="_Hlk88828616"/>
      <w:r>
        <w:rPr>
          <w:sz w:val="28"/>
          <w:szCs w:val="28"/>
        </w:rPr>
        <w:t>2. Оценка достижения получателями субсидии субъектов малого и среднего предпринимательства и физических лиц, применяющих специальный налоговый режим «Налог на профессиональный доход» значений результатов предоставления субсидии, показателей результативности.</w:t>
      </w:r>
      <w:bookmarkEnd w:id="1"/>
    </w:p>
    <w:tbl>
      <w:tblPr>
        <w:tblpPr w:vertAnchor="text" w:horzAnchor="margin" w:leftFromText="180" w:rightFromText="180" w:tblpX="665" w:tblpY="125"/>
        <w:tblW w:w="46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05"/>
        <w:gridCol w:w="6593"/>
      </w:tblGrid>
      <w:tr>
        <w:trPr>
          <w:trHeight w:val="778" w:hRule="atLeast"/>
        </w:trPr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Докладчик: Орлова Е. Н.</w:t>
            </w:r>
          </w:p>
        </w:tc>
        <w:tc>
          <w:tcPr>
            <w:tcW w:w="659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комиссии.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/>
      <w:r>
        <w:rPr>
          <w:b/>
          <w:sz w:val="28"/>
          <w:szCs w:val="28"/>
          <w:u w:val="single"/>
        </w:rPr>
        <w:t>Слушали вопрос № 1:</w:t>
      </w:r>
    </w:p>
    <w:p>
      <w:pPr>
        <w:pStyle w:val="ListParagraph"/>
        <w:widowControl w:val="false"/>
        <w:suppressAutoHyphens w:val="true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</w:t>
      </w:r>
      <w:r>
        <w:rPr>
          <w:color w:val="000000"/>
          <w:spacing w:val="1"/>
          <w:sz w:val="28"/>
          <w:szCs w:val="28"/>
        </w:rPr>
        <w:t xml:space="preserve">постановлением Администрации города Шарыпово </w:t>
      </w:r>
      <w:r>
        <w:rPr>
          <w:sz w:val="28"/>
          <w:szCs w:val="28"/>
        </w:rPr>
        <w:t>от 04.10.2013 № 244, на основании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деятельности, утвержденного постановлением Администрации города Шарыпово от 28.02.2022 № 67 (далее – порядок), 17 октября 2024 был объявлен отбор заявок от субъектов малого и среднего предпринимательства в целях распределения оставшихся бюджетных ассигнований в сумме: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- 175 131,00 рублей – средства краевого бюджета;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- 17 254,00 рублей - средства городского бюджета.</w:t>
      </w:r>
    </w:p>
    <w:p>
      <w:pPr>
        <w:pStyle w:val="Normal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всего: </w:t>
      </w:r>
      <w:r>
        <w:rPr>
          <w:color w:themeColor="text1" w:val="000000"/>
          <w:sz w:val="28"/>
          <w:szCs w:val="28"/>
        </w:rPr>
        <w:t>192 385,00 рублей.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комиссии поступила одна заявка от хозяйствующего субъекта</w:t>
      </w:r>
      <w:bookmarkStart w:id="2" w:name="_Hlk13204206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ИП Беленко Лариса Витальевна</w:t>
      </w:r>
      <w:bookmarkStart w:id="3" w:name="_Hlk132042104"/>
      <w:r>
        <w:rPr>
          <w:color w:val="000000"/>
          <w:sz w:val="28"/>
          <w:szCs w:val="28"/>
        </w:rPr>
        <w:t>, ИНН</w:t>
      </w:r>
      <w:bookmarkEnd w:id="3"/>
      <w:r>
        <w:rPr>
          <w:color w:val="000000"/>
          <w:sz w:val="28"/>
          <w:szCs w:val="28"/>
        </w:rPr>
        <w:t> 245906430193</w:t>
      </w:r>
      <w:bookmarkStart w:id="4" w:name="_Hlk132042151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затрат при осуществлении предпринимательской деятельности, связанных </w:t>
      </w:r>
      <w:bookmarkStart w:id="5" w:name="_Hlk116397127"/>
      <w:r>
        <w:rPr>
          <w:sz w:val="28"/>
          <w:szCs w:val="28"/>
        </w:rPr>
        <w:t>с приобретением оборудования</w:t>
      </w:r>
      <w:bookmarkEnd w:id="4"/>
      <w:r>
        <w:rPr>
          <w:sz w:val="28"/>
          <w:szCs w:val="28"/>
        </w:rPr>
        <w:t>.</w:t>
      </w:r>
      <w:bookmarkEnd w:id="2"/>
      <w:bookmarkEnd w:id="5"/>
    </w:p>
    <w:p>
      <w:pPr>
        <w:pStyle w:val="ListParagraph"/>
        <w:widowControl w:val="false"/>
        <w:suppressAutoHyphens w:val="true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Прошу членов комиссии рассмотреть предоставленную заявку и оценить её исходя из соответствия заявителя требованиям и критериям отбора, установленных в порядке.</w:t>
      </w:r>
    </w:p>
    <w:p>
      <w:pPr>
        <w:pStyle w:val="Normal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В соответствии с п. 1.4 порядка:</w:t>
      </w:r>
    </w:p>
    <w:p>
      <w:pPr>
        <w:sectPr>
          <w:footerReference w:type="default" r:id="rId2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80" w:charSpace="0"/>
        </w:sectPr>
        <w:pStyle w:val="Normal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субсидии предоставляются в пределах бюджетных ассигнований, предусмотренных на указанные цели в бюджете городского округа города Шарыпово на соответствующий финансовый год и плановый период, и лимитов бюджетных обязательств, утвержденных в установленном порядке Администрацией города Шарыпово.</w:t>
      </w:r>
    </w:p>
    <w:tbl>
      <w:tblPr>
        <w:tblW w:w="15049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9"/>
        <w:gridCol w:w="1135"/>
        <w:gridCol w:w="2268"/>
        <w:gridCol w:w="1559"/>
        <w:gridCol w:w="992"/>
        <w:gridCol w:w="993"/>
        <w:gridCol w:w="1559"/>
        <w:gridCol w:w="4819"/>
        <w:gridCol w:w="1133"/>
      </w:tblGrid>
      <w:tr>
        <w:trPr>
          <w:trHeight w:val="550" w:hRule="atLeast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и дата заявки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субъекта малого и среднего предпринимательства, претендующего на получение поддержки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подлежащий распределению субсидии, руб.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эффективности представленных проектов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и экономическая значимость проекта для муниципального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баллов согласно методике отбора заявок, исходя из соответствия заявителя требованиям и критериям отбора</w:t>
            </w:r>
          </w:p>
        </w:tc>
      </w:tr>
      <w:tr>
        <w:trPr>
          <w:trHeight w:val="1111" w:hRule="atLeast"/>
        </w:trPr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создаваемых новых рабочих мест,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сохраненных рабочих мест,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привлеченных инвестиции, руб.</w:t>
            </w:r>
          </w:p>
        </w:tc>
        <w:tc>
          <w:tcPr>
            <w:tcW w:w="4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Беленко Лариса Витальевна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ОКВЭД 14.19.1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192 385,00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проекта: Возмещение затрат при осуществлении предпринимательской деятельности, связанных с приобретением оборудования.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Приобретенное оборудование: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Договор поставки № 387ТП/П23 от 24.11.2023  ООО «Трансметалл»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Швейная машина на сумму 71 500,00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Парогенератор на сумму 47 000,00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Раскройный нож 2 шт. на сумму 12 000,00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Пресс на сумму 30 500,00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Оверлок 2 шт. на сумму 120 000,00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Клепальный пресс на сумму 59 000,00 руб.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Договор на оказание услуг по сертификации № 148 от 21.06.2023 ООО «Рассвет»</w:t>
            </w:r>
          </w:p>
          <w:p>
            <w:pPr>
              <w:pStyle w:val="Normal"/>
              <w:widowControl w:val="false"/>
              <w:suppressAutoHyphens w:val="tru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на сумму 54 000,00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41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192 385,00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394 000,00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городского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17 254,00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trHeight w:val="27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175 131,00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71"/>
                <w:tab w:val="left" w:pos="885" w:leader="none"/>
              </w:tabs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276" w:right="1134" w:gutter="0" w:header="0" w:top="1701" w:footer="709" w:bottom="1134"/>
          <w:pgNumType w:fmt="decimal"/>
          <w:formProt w:val="false"/>
          <w:textDirection w:val="lrTb"/>
          <w:docGrid w:type="default" w:linePitch="380" w:charSpace="0"/>
        </w:sectPr>
        <w:pStyle w:val="Normal"/>
        <w:widowControl w:val="false"/>
        <w:suppressAutoHyphens w:val="true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Решили по вопросу № 1: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6" w:name="_Hlk139467649"/>
      <w:bookmarkStart w:id="7" w:name="_Hlk139449410"/>
      <w:bookmarkStart w:id="8" w:name="_Hlk139467649"/>
      <w:bookmarkStart w:id="9" w:name="_Hlk139449410"/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ИП Беленко Л. В. в предоставлении субсидии </w:t>
      </w:r>
      <w:bookmarkStart w:id="10" w:name="_Hlk111453685"/>
      <w:r>
        <w:rPr>
          <w:color w:themeColor="text1" w:val="000000"/>
          <w:sz w:val="28"/>
          <w:szCs w:val="28"/>
        </w:rPr>
        <w:t xml:space="preserve">на </w:t>
      </w:r>
      <w:r>
        <w:rPr>
          <w:sz w:val="28"/>
          <w:szCs w:val="28"/>
        </w:rPr>
        <w:t>возмещение затрат при осуществлении предпринимательской деятельности, связанных с приобретением оборудования на основании п. 2.11 порядка: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заявителем документов требованиям к заявкам участников отбора, установленным порядком, или не представление (представление не в полном объеме) указанных документов;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недостоверность     представленной     заявителем     информации,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Основным видом деятельности является производство трикотажной или вязаной одежды для детей младшего возраста, спортивной или прочей одежды, аксессуаров и деталей одежды (ОКВЭД 14.19.1), в представленном бухгалтерском балансе от 30.11.2024 г. вид деятельности указан - производство спецодежды (ОКВЭД 14.12), которого нет в выписках из ЕГРИП и Единого реестра субъектов МСП.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Договор поставки № 387ТП/П23 от 24.11.2023 г. с ООО «Трансметалл» не подлежит прочтению.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1 (спецификация) к договору поставки № ТП/П3 от 24.11.2023 г. не соответствует номеру договора поставки № 387ТП/П23 от 24.11.2023 г.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1 (спецификация) к договору поставки № 387ТП/П23 от 30.11.2023 г. не соответствует дате договора поставки № 387ТП/П23 от 24.11.2023 г.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платежном поручении № 31 от 28.11.2023 г. на сумму 281 000,000 руб. в назначении платежа дата счета на оплату 27.11.2023 г. № УТ-45847 не соответствует фактической дате счета на оплату 24.11.2023 г. № УТ-45847.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Нарушены условия пункта 4 договора № 148 от 21.06.2023 г. на оказание услуг по сертификации с ООО «Рассвет», в котором указано, что заказчик должен произвести оплату 70% стоимости услуги в размере 37 000,00 руб. не позднее 5 дней, а остальные 30 % в размере 17 000,00 руб. после выполнения услуги. Платежным поручением № 51 от 08.11.2023 г. подтверждается оплата 30 % в размере 17 000,00 руб., а оплата 70 % в размере 37 000,00 руб. произведена платежным поручением № 55 от 01.12.2023 г.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Клепальный пресс получен согласно акту о приеме-передаче объекта основных средств № 8 от 01.12.2023 г., а принят на бухгалтерский учет 25.11.2023 г. согласно инвентарной карточки № 0008 от 01.12.2023 г.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Исходя из расчета по страховым взносам за 2023 год среднесписочная численность составила 0 человек, в заявлении указана среднесписочная численность 1 человек со среднемесячной заработной платой 24 446,40 руб.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11" w:name="_Hlk139467649"/>
      <w:bookmarkStart w:id="12" w:name="_Hlk139449410"/>
      <w:r>
        <w:rPr>
          <w:sz w:val="28"/>
          <w:szCs w:val="28"/>
        </w:rPr>
        <w:t>«За» - 6 человек, «Против» - 0 человек, «Воздержались» - 0 человек.</w:t>
      </w:r>
      <w:bookmarkEnd w:id="11"/>
      <w:bookmarkEnd w:id="12"/>
      <w:bookmarkEnd w:id="10"/>
    </w:p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Слушали вопрос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ИП Башировой З. И. предоставлена субсидия, как физическому лицу, применяющему специальный налоговый режим «Налог на профессиональный доход» на возмещение затрат, связанная с приобретением оборудования и оргтехники </w:t>
      </w:r>
      <w:r>
        <w:rPr>
          <w:sz w:val="28"/>
          <w:szCs w:val="28"/>
        </w:rPr>
        <w:t xml:space="preserve">в размере 98 000,00 рублей, согласно соглашению о предоставлении </w:t>
      </w:r>
      <w:r>
        <w:rPr>
          <w:sz w:val="28"/>
          <w:szCs w:val="28"/>
          <w:lang w:eastAsia="zh-CN"/>
        </w:rPr>
        <w:t>субсидии на возмещение затрат при осуществлении предпринимательской деятельности от 07.09.2022 г. № 3.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п. 4 соглашения </w:t>
      </w:r>
      <w:r>
        <w:rPr>
          <w:sz w:val="28"/>
          <w:szCs w:val="28"/>
          <w:lang w:eastAsia="zh-CN"/>
        </w:rPr>
        <w:t>Администрация города Шарыпово: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осуществляет </w:t>
      </w:r>
      <w:r>
        <w:rPr>
          <w:sz w:val="28"/>
          <w:szCs w:val="28"/>
        </w:rPr>
        <w:t>оценку достижения получателем значений результатов предоставления субсидии, показателей результативности.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соблюдением целей и условий предоставления субсидии, путем проведения плановых проверок на основании </w:t>
      </w:r>
      <w:r>
        <w:rPr>
          <w:color w:val="000000"/>
          <w:sz w:val="28"/>
          <w:szCs w:val="28"/>
        </w:rPr>
        <w:t xml:space="preserve">документов, </w:t>
      </w:r>
      <w:r>
        <w:rPr>
          <w:sz w:val="28"/>
          <w:szCs w:val="28"/>
        </w:rPr>
        <w:t>представленных получателем.</w:t>
      </w:r>
    </w:p>
    <w:p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- в случае установления факта нарушения получателем целей и условий предоставления субсидии, получателю направляется требование об обеспечении возврата субсидии в бюджет городского округа города Шарыпово в размере и в сроки, определенные в порядке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утвержденного постановлением от 28.02.2022 № 67 (далее – порядок) и в указанном требовании.</w:t>
      </w: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 из п. 5.1 соглашения 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отчетов за 2022 г. и 2023 г.</w:t>
      </w:r>
      <w:r>
        <w:rPr>
          <w:color w:val="000000"/>
          <w:sz w:val="28"/>
          <w:szCs w:val="28"/>
        </w:rPr>
        <w:t xml:space="preserve"> о достижении значений результатов предоставления субсидии, показателей результативности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отчетов о показателях финансово-хозяйственной деятельности, было выявлено, что достигнутое значение показателя среднемесячного дохода меньше, чем плановое значение показателя среднемесячного дохода, тем самым нарушены условия предоставленной субсидии, в результате недостижения значений результата субсидии.</w:t>
      </w:r>
    </w:p>
    <w:p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4.3 порядка субсидия подлежит возврату в полном объеме при недостижении заявленного показателя – среднемесячный доход самозанятого гражданина не ниже уровня минимального размера оплаты труда.</w:t>
      </w:r>
    </w:p>
    <w:p>
      <w:pPr>
        <w:pStyle w:val="ConsPlusNonformat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Решили по вопросу № 2:</w:t>
      </w:r>
    </w:p>
    <w:p>
      <w:pPr>
        <w:pStyle w:val="Normal"/>
        <w:widowControl w:val="false"/>
        <w:suppressAutoHyphens w:val="true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Отделу экономики и планирования Администрации города Шарыпово</w:t>
      </w:r>
      <w:r>
        <w:rPr>
          <w:sz w:val="28"/>
          <w:szCs w:val="28"/>
        </w:rPr>
        <w:t xml:space="preserve"> подготовить распоряжение о возврате субсидии</w:t>
      </w:r>
      <w:r>
        <w:rPr>
          <w:sz w:val="28"/>
          <w:szCs w:val="28"/>
          <w:lang w:eastAsia="zh-CN"/>
        </w:rPr>
        <w:t xml:space="preserve"> физического лица, применяющему специальный налоговый режим «Налог на профессиональный доход» на возмещение затрат, связанной с приобретением оборудования и оргтехники </w:t>
      </w:r>
      <w:r>
        <w:rPr>
          <w:sz w:val="28"/>
          <w:szCs w:val="28"/>
        </w:rPr>
        <w:t xml:space="preserve">в полном объеме в размере 98 000,00 руб., в том числе в краевой бюджет 93 100,00 руб., в городской бюджет 4 900,00 руб., в течение 30 календарных дней со дня получения распоряжения «О возврате субсидии физического лица, применяющего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bookmarkStart w:id="13" w:name="__DdeLink__8146_6867402"/>
      <w:r>
        <w:rPr>
          <w:sz w:val="28"/>
          <w:szCs w:val="28"/>
        </w:rPr>
        <w:t>в 2022 году</w:t>
      </w:r>
      <w:bookmarkEnd w:id="13"/>
      <w:r>
        <w:rPr>
          <w:color w:val="000000"/>
          <w:sz w:val="28"/>
          <w:szCs w:val="28"/>
        </w:rPr>
        <w:t>.</w:t>
      </w:r>
    </w:p>
    <w:p>
      <w:pPr>
        <w:pStyle w:val="Normal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человек, «Против» - 0 человек, «Воздержались» - 0 человек.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председателя комиссии</w:t>
        <w:tab/>
        <w:tab/>
        <w:tab/>
        <w:t xml:space="preserve">              Орлова Елена Николаевна</w:t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371"/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 xml:space="preserve">  Метелкина Виктория Валерьевна</w:t>
      </w:r>
    </w:p>
    <w:sectPr>
      <w:footerReference w:type="default" r:id="rId5"/>
      <w:footerReference w:type="first" r:id="rId6"/>
      <w:type w:val="nextPage"/>
      <w:pgSz w:w="11906" w:h="16838"/>
      <w:pgMar w:left="1701" w:right="851" w:gutter="0" w:header="0" w:top="851" w:footer="709" w:bottom="766"/>
      <w:pgNumType w:fmt="decimal"/>
      <w:formProt w:val="false"/>
      <w:textDirection w:val="lrTb"/>
      <w:docGrid w:type="default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190.6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317.45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9185" cy="175260"/>
              <wp:effectExtent l="0" t="0" r="0" b="0"/>
              <wp:wrapSquare wrapText="bothSides"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6.55pt;height:13.8pt;mso-wrap-distance-left:0pt;mso-wrap-distance-right:0pt;mso-wrap-distance-top:0pt;mso-wrap-distance-bottom:0pt;margin-top:0.05pt;mso-position-vertical-relative:text;margin-left:190.6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embedSystemFonts/>
  <w:defaultTabStop w:val="371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099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4">
    <w:name w:val="Heading 4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3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4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370287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370287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rsid w:val="00370287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rsid w:val="00370287"/>
    <w:pPr>
      <w:suppressLineNumbers/>
    </w:pPr>
    <w:rPr>
      <w:rFonts w:cs="Lohit Devanagari"/>
    </w:rPr>
  </w:style>
  <w:style w:type="paragraph" w:styleId="Style17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8" w:customStyle="1">
    <w:name w:val="Верхний и нижний колонтитулы"/>
    <w:basedOn w:val="Normal"/>
    <w:qFormat/>
    <w:rsid w:val="00370287"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rsid w:val="007c1ba1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1840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rsid w:val="00af290b"/>
    <w:pPr>
      <w:spacing w:before="0" w:after="0"/>
      <w:ind w:left="720"/>
      <w:contextualSpacing/>
    </w:pPr>
    <w:rPr/>
  </w:style>
  <w:style w:type="paragraph" w:styleId="Style20" w:customStyle="1">
    <w:name w:val="Содержимое врезки"/>
    <w:basedOn w:val="Normal"/>
    <w:qFormat/>
    <w:rsid w:val="00370287"/>
    <w:pPr/>
    <w:rPr/>
  </w:style>
  <w:style w:type="paragraph" w:styleId="Style21" w:customStyle="1">
    <w:name w:val="Содержимое таблицы"/>
    <w:basedOn w:val="Normal"/>
    <w:qFormat/>
    <w:rsid w:val="0037028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70287"/>
    <w:pPr>
      <w:jc w:val="center"/>
    </w:pPr>
    <w:rPr>
      <w:b/>
      <w:bCs/>
    </w:rPr>
  </w:style>
  <w:style w:type="paragraph" w:styleId="1" w:customStyle="1">
    <w:name w:val="Текст1"/>
    <w:basedOn w:val="Normal"/>
    <w:next w:val="Footer"/>
    <w:qFormat/>
    <w:rsid w:val="00fb4116"/>
    <w:pPr>
      <w:suppressAutoHyphens w:val="true"/>
    </w:pPr>
    <w:rPr>
      <w:rFonts w:ascii="Consolas" w:hAnsi="Consolas" w:eastAsia="Calibri" w:cs="Consolas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02BD-381E-402F-B415-66E841CA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Application>LibreOffice/7.6.4.1$Windows_X86_64 LibreOffice_project/e19e193f88cd6c0525a17fb7a176ed8e6a3e2aa1</Application>
  <AppVersion>15.0000</AppVersion>
  <DocSecurity>0</DocSecurity>
  <Pages>7</Pages>
  <Words>1431</Words>
  <Characters>9562</Characters>
  <CharactersWithSpaces>10942</CharactersWithSpaces>
  <Paragraphs>132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2022-07-19T07:56:00Z</dcterms:created>
  <dc:creator>user</dc:creator>
  <dc:description/>
  <dc:language>ru-RU</dc:language>
  <cp:lastModifiedBy/>
  <cp:lastPrinted>2024-11-12T07:30:00Z</cp:lastPrinted>
  <dcterms:modified xsi:type="dcterms:W3CDTF">2024-11-15T15:20:24Z</dcterms:modified>
  <cp:revision>257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