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cdata"/>
        <w:spacing w:before="0" w:after="280"/>
        <w:jc w:val="both"/>
        <w:rPr>
          <w:b/>
          <w:bCs/>
          <w:color w:val="000000"/>
          <w:sz w:val="28"/>
          <w:szCs w:val="28"/>
        </w:rPr>
      </w:pPr>
      <w:r>
        <w:rPr>
          <w:b/>
          <w:bCs/>
          <w:color w:val="000000"/>
          <w:sz w:val="28"/>
          <w:szCs w:val="28"/>
        </w:rPr>
        <w:t xml:space="preserve">Объявление о проведении отбора заявок для предоставления грантов в форме субсидии субъектам малого и среднего предпринимательства на начало ведения предпринимательской деятельности </w:t>
      </w:r>
    </w:p>
    <w:p>
      <w:pPr>
        <w:pStyle w:val="BodyTextIndent2"/>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hanging="0"/>
        <w:jc w:val="center"/>
        <w:rPr>
          <w:rFonts w:ascii="Times New Roman" w:hAnsi="Times New Roman" w:cs="Times New Roman"/>
          <w:sz w:val="28"/>
          <w:szCs w:val="28"/>
          <w:lang w:eastAsia="ru-RU"/>
        </w:rPr>
      </w:pPr>
      <w:r>
        <w:rPr>
          <w:rFonts w:cs="Times New Roman" w:ascii="Times New Roman" w:hAnsi="Times New Roman"/>
          <w:sz w:val="28"/>
          <w:szCs w:val="28"/>
          <w:lang w:eastAsia="ru-RU"/>
        </w:rPr>
        <w:t>Уважаемые предприниматели!</w:t>
      </w:r>
    </w:p>
    <w:p>
      <w:pPr>
        <w:pStyle w:val="BodyTextIndent2"/>
        <w:spacing w:lineRule="auto" w:line="240" w:before="0" w:after="0"/>
        <w:ind w:left="0"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основании постановления Администрации города Шарыпово от 13.10.2022 № 330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 (далее – Порядок), </w:t>
      </w:r>
      <w:r>
        <w:rPr>
          <w:rFonts w:cs="Times New Roman" w:ascii="Times New Roman" w:hAnsi="Times New Roman"/>
          <w:b/>
          <w:bCs/>
          <w:sz w:val="28"/>
          <w:szCs w:val="28"/>
          <w:lang w:eastAsia="ru-RU"/>
        </w:rPr>
        <w:t xml:space="preserve">Администрация города информирует о проведении отбора заявок для предоставления грантов в форме субсидии </w:t>
      </w:r>
      <w:r>
        <w:rPr>
          <w:rFonts w:cs="Times New Roman" w:ascii="Times New Roman" w:hAnsi="Times New Roman"/>
          <w:sz w:val="28"/>
          <w:szCs w:val="28"/>
          <w:lang w:eastAsia="ru-RU"/>
        </w:rPr>
        <w:t>субъектам малого и среднего предпринимательства на начало ведения предпринимательской деятельности.</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Срок проведения отбора: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Не позднее 15-ти рабочих дней после даты окончания приема заявок.</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Дата начала приема заявок:       </w:t>
        <w:tab/>
        <w:t xml:space="preserve">01.11.2023г.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Дата окончания приема заявок: </w:t>
        <w:tab/>
        <w:t>10.11.2023г. (включительно)</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Наименование, место нахождения, почтовый адрес, адрес электронной почты Администрации города Шарыпово: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662314, РФ, Красноярский край, город Шарыпово, ул. Горького,14А, кабинет № 21,38; адрес электронной почты: plan@57.krskcit.ru.</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Режим работы: с 8 часов 00 минут до 17 часов 00 минут, перерыв на обед с 12-00 до 13-00.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Результат предоставления гранта:</w:t>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0" w:name="P57"/>
      <w:bookmarkEnd w:id="0"/>
      <w:r>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на оформление результатов интеллектуальной деятельности, полученных при осуществлении предпринимательской деятельности; </w:t>
      </w:r>
    </w:p>
    <w:p>
      <w:pPr>
        <w:pStyle w:val="ConsPlusNormal1"/>
        <w:ind w:firstLine="709"/>
        <w:jc w:val="both"/>
        <w:rPr>
          <w:rFonts w:ascii="Times New Roman" w:hAnsi="Times New Roman" w:cs="Times New Roman"/>
          <w:sz w:val="28"/>
          <w:szCs w:val="28"/>
        </w:rPr>
      </w:pPr>
      <w:r>
        <w:rPr>
          <w:rFonts w:ascii="Times New Roman" w:hAnsi="Times New Roman"/>
          <w:color w:val="000000"/>
          <w:sz w:val="28"/>
          <w:szCs w:val="28"/>
        </w:rPr>
        <w:t xml:space="preserve">- на приобретение сырья, расходных материалов, необходимых для производства выпускаемой продукции или предоставления услуг, – </w:t>
      </w:r>
      <w:bookmarkStart w:id="1" w:name="_Hlk117589375"/>
      <w:r>
        <w:rPr>
          <w:rFonts w:ascii="Times New Roman" w:hAnsi="Times New Roman"/>
          <w:color w:val="000000"/>
          <w:sz w:val="28"/>
          <w:szCs w:val="28"/>
        </w:rPr>
        <w:t>в размере не более 30 процентов от общей суммы гранта</w:t>
      </w:r>
      <w:r>
        <w:rPr>
          <w:rFonts w:cs="Times New Roman" w:ascii="Times New Roman" w:hAnsi="Times New Roman"/>
          <w:sz w:val="28"/>
          <w:szCs w:val="28"/>
        </w:rPr>
        <w:t>;</w:t>
      </w:r>
      <w:bookmarkEnd w:id="1"/>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 обеспечение затрат на выплату по передаче прав на франшизу (паушальный взнос).</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pPr>
        <w:pStyle w:val="BodyTextIndent2"/>
        <w:spacing w:lineRule="auto" w:line="240" w:before="0" w:after="0"/>
        <w:ind w:left="283"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Отбор в электронном виде не проводится. Публикация объявления о проведении отбора и опубликование результатов отбора размещается на официальном сайте муниципального образования города Шарыпово Красноярского края (https://sharypovo.gosuslugi.ru) 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https://sharypovo.gosuslugi.ru/deyatelnost/mery-podderzhki/podderzhka-nalog-na-professionalnyy-dohod/   (далее – официальный сайт).</w:t>
      </w:r>
    </w:p>
    <w:p>
      <w:pPr>
        <w:pStyle w:val="BodyTextIndent2"/>
        <w:spacing w:lineRule="auto" w:line="240" w:before="0" w:after="0"/>
        <w:ind w:left="283"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 субъекты малого или среднего предпринимательства, предоставивший заявку на получение гранта.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Категория получателей гранта - субъект малого и среднего предпринимательства, </w:t>
      </w:r>
      <w:r>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 указанным в пп. 2.2.1. - 2.4.1.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2.2.1. 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2.2.4. 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2.2.5. не должен </w:t>
      </w:r>
      <w:r>
        <w:rPr>
          <w:rFonts w:ascii="Times New Roman" w:hAnsi="Times New Roman"/>
          <w:color w:val="000000" w:themeColor="text1"/>
          <w:sz w:val="28"/>
          <w:szCs w:val="28"/>
        </w:rPr>
        <w:t>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rFonts w:cs="Times New Roman" w:ascii="Times New Roman" w:hAnsi="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Pr>
          <w:rFonts w:ascii="Times New Roman" w:hAnsi="Times New Roman"/>
          <w:color w:val="000000" w:themeColor="text1"/>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2.2.6. 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2.2.7. должен пройти обучение в сфере предпринимательства в течение 12 месяцев до даты подачи заявки на получение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2.2.8. должен осуществлять деятельность на территории города Шарыпово.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2.3. 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r>
          <w:rPr>
            <w:rFonts w:cs="Times New Roman" w:ascii="Times New Roman" w:hAnsi="Times New Roman"/>
            <w:sz w:val="28"/>
            <w:szCs w:val="28"/>
          </w:rPr>
          <w:t>подпунктом 2.5.4</w:t>
        </w:r>
      </w:hyperlink>
      <w:r>
        <w:rPr>
          <w:rFonts w:cs="Times New Roman" w:ascii="Times New Roman" w:hAnsi="Times New Roman"/>
          <w:sz w:val="28"/>
          <w:szCs w:val="28"/>
        </w:rPr>
        <w:t xml:space="preserve">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следующим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2.3.1.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2.3.2. сведения об участнике отбора внесены в единый реестр субъектов малого и среднего предпринимательства.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r>
          <w:rPr>
            <w:rFonts w:cs="Times New Roman" w:ascii="Times New Roman" w:hAnsi="Times New Roman"/>
            <w:sz w:val="28"/>
            <w:szCs w:val="28"/>
          </w:rPr>
          <w:t>подпунктом 2.</w:t>
        </w:r>
      </w:hyperlink>
      <w:r>
        <w:rPr>
          <w:rFonts w:cs="Times New Roman" w:ascii="Times New Roman" w:hAnsi="Times New Roman"/>
          <w:sz w:val="28"/>
          <w:szCs w:val="28"/>
        </w:rPr>
        <w:t xml:space="preserve">5.5.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следующему требованию: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highlight w:val="lightGray"/>
          <w:u w:val="single"/>
        </w:rPr>
      </w:pPr>
      <w:r>
        <w:rPr>
          <w:rFonts w:cs="Times New Roman" w:ascii="Times New Roman" w:hAnsi="Times New Roman"/>
          <w:sz w:val="28"/>
          <w:szCs w:val="28"/>
          <w:highlight w:val="lightGray"/>
          <w:u w:val="single"/>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Pr>
          <w:rFonts w:cs="Times New Roman" w:ascii="Times New Roman" w:hAnsi="Times New Roman"/>
          <w:sz w:val="28"/>
          <w:szCs w:val="28"/>
          <w:highlight w:val="lightGray"/>
        </w:rPr>
        <w:t>:</w:t>
      </w:r>
    </w:p>
    <w:p>
      <w:pPr>
        <w:pStyle w:val="ConsPlusNormal1"/>
        <w:ind w:firstLine="540"/>
        <w:jc w:val="both"/>
        <w:rPr>
          <w:rFonts w:ascii="Times New Roman" w:hAnsi="Times New Roman" w:cs="Times New Roman"/>
          <w:sz w:val="28"/>
          <w:szCs w:val="28"/>
        </w:rPr>
      </w:pPr>
      <w:bookmarkStart w:id="2" w:name="_Hlk106962105"/>
      <w:r>
        <w:rPr>
          <w:rFonts w:cs="Times New Roman" w:ascii="Times New Roman" w:hAnsi="Times New Roman"/>
          <w:bCs/>
          <w:sz w:val="28"/>
          <w:szCs w:val="28"/>
          <w:lang w:eastAsia="en-US"/>
        </w:rPr>
        <w:t xml:space="preserve">2.5. </w:t>
      </w:r>
      <w:bookmarkEnd w:id="2"/>
      <w:r>
        <w:rPr>
          <w:rFonts w:cs="Times New Roman" w:ascii="Times New Roman" w:hAnsi="Times New Roman"/>
          <w:sz w:val="28"/>
          <w:szCs w:val="28"/>
        </w:rPr>
        <w:t>Для получения гранта участник отбора в течение срока, указанного в объявлении об отборе,</w:t>
      </w:r>
      <w:bookmarkStart w:id="3" w:name="P115"/>
      <w:bookmarkEnd w:id="3"/>
      <w:r>
        <w:rPr>
          <w:rFonts w:cs="Times New Roman" w:ascii="Times New Roman" w:hAnsi="Times New Roman"/>
          <w:sz w:val="28"/>
          <w:szCs w:val="28"/>
        </w:rPr>
        <w:t xml:space="preserve"> представляет в Администрацию города Шарыпово по адресу: </w:t>
      </w:r>
      <w:r>
        <w:rPr>
          <w:rFonts w:cs="Times New Roman" w:ascii="Times New Roman" w:hAnsi="Times New Roman"/>
          <w:color w:val="000000"/>
          <w:sz w:val="28"/>
          <w:szCs w:val="28"/>
        </w:rPr>
        <w:t>662314, РФ, Красноярский край, город Шарыпово, ул. Горького,14А, кабинет № 21</w:t>
      </w:r>
      <w:r>
        <w:rPr>
          <w:rFonts w:cs="Times New Roman" w:ascii="Times New Roman" w:hAnsi="Times New Roman"/>
          <w:sz w:val="28"/>
          <w:szCs w:val="28"/>
        </w:rPr>
        <w:t>, заявку, содержащую следующие документы: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2.5.1. заявление, включающее проект по созданию и (или) развитию собственного дела по форме согласно Приложению №1 к Порядку;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2.5.2. копию Устава участника отбора и изменений в него при наличии;</w:t>
      </w:r>
    </w:p>
    <w:p>
      <w:pPr>
        <w:pStyle w:val="ConsPlusNormal1"/>
        <w:ind w:firstLine="540"/>
        <w:jc w:val="both"/>
        <w:rPr>
          <w:rFonts w:ascii="Times New Roman" w:hAnsi="Times New Roman" w:cs="Times New Roman"/>
          <w:sz w:val="28"/>
          <w:szCs w:val="28"/>
        </w:rPr>
      </w:pPr>
      <w:bookmarkStart w:id="4" w:name="P117"/>
      <w:bookmarkEnd w:id="4"/>
      <w:r>
        <w:rPr>
          <w:rFonts w:cs="Times New Roman" w:ascii="Times New Roman" w:hAnsi="Times New Roman"/>
          <w:sz w:val="28"/>
          <w:szCs w:val="28"/>
        </w:rPr>
        <w:t>2.5.3.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Pr/>
        <w:t xml:space="preserve"> </w:t>
      </w:r>
      <w:r>
        <w:rPr>
          <w:rFonts w:cs="Times New Roman" w:ascii="Times New Roman" w:hAnsi="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2.5.5.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2.5.6.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2">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27.07.2006 № 152-ФЗ «О персональных данных»;</w:t>
      </w:r>
    </w:p>
    <w:p>
      <w:pPr>
        <w:pStyle w:val="ConsPlusNormal1"/>
        <w:ind w:firstLine="540"/>
        <w:jc w:val="both"/>
        <w:rPr>
          <w:rFonts w:ascii="Times New Roman" w:hAnsi="Times New Roman" w:cs="Times New Roman"/>
          <w:sz w:val="28"/>
          <w:szCs w:val="28"/>
        </w:rPr>
      </w:pPr>
      <w:bookmarkStart w:id="6" w:name="P122"/>
      <w:bookmarkEnd w:id="6"/>
      <w:r>
        <w:rPr>
          <w:rFonts w:cs="Times New Roman" w:ascii="Times New Roman" w:hAnsi="Times New Roman"/>
          <w:sz w:val="28"/>
          <w:szCs w:val="28"/>
        </w:rPr>
        <w:t>2.5.7. выписку с расчетного или лицевого счета участника отбора, подтверждающую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2.5.8. </w:t>
      </w:r>
      <w:bookmarkStart w:id="7" w:name="P125"/>
      <w:bookmarkEnd w:id="7"/>
      <w:r>
        <w:rPr>
          <w:rFonts w:cs="Times New Roman" w:ascii="Times New Roman" w:hAnsi="Times New Roman"/>
          <w:sz w:val="28"/>
          <w:szCs w:val="28"/>
        </w:rPr>
        <w:t xml:space="preserve">документы на недвижимое имущество, имеющееся в распоряжении участника отбора (свидетельство о праве собственности, договор аренды);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2.5.9. документы, подтверждающие стоимость проекта (смета, счет на оплату, коммерческое предложение и др.)</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 Документы, перечисленные в подпунктах 2.5.1. - 2.5.9. Порядка, представляемые участником отбора в Администрацию города Шарыпово, должны соответствовать следующим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2.6.1. выполнены с использованием технических средств, без подчисток, исправлений, помарок, неустановленных сокращений;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2.6.2. документы, указанные в подпункте 2.5.1. Порядка должны соответствовать установленной форме согласно Приложению №1 к Порядку;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2.6.3. копии документов должны быть заверены участником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2.6.4. каждый документ, прошивается и нумеруется отдельно, скрепляется подписью участника отбора (уполномоченного им лица) с указанием общего количества листов.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гранта в соответствии с действующим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w:t>
      </w:r>
      <w:r>
        <w:rPr>
          <w:rFonts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ConsPlusNormal1"/>
        <w:ind w:firstLine="709"/>
        <w:jc w:val="both"/>
        <w:rPr>
          <w:rFonts w:ascii="Times New Roman" w:hAnsi="Times New Roman" w:cs="Times New Roman"/>
          <w:sz w:val="28"/>
          <w:szCs w:val="28"/>
          <w:highlight w:val="lightGray"/>
          <w:u w:val="single"/>
        </w:rPr>
      </w:pPr>
      <w:r>
        <w:rPr>
          <w:rFonts w:cs="Times New Roman" w:ascii="Times New Roman" w:hAnsi="Times New Roman"/>
          <w:sz w:val="28"/>
          <w:szCs w:val="28"/>
          <w:highlight w:val="lightGray"/>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 xml:space="preserve">2.7. Заявка регистрируется в день ее поступления в Администрацию города Шарыпово в журнале регистрации заявок, который должен быть прошнурован, пронумерован и скреплен печатью. Журнал хранится в Отделе экономики и планирования Администрации города Шарыпово. В журнале регистрации заявок каждой заявке присваивается номер и указывается дата и время поступления. При необходимости участнику отбора выдается расписка о получении заявки.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2.8. Администрация города Шарыпово в течение 10 рабочих дней с даты окончания приема заявок, указанной в объявлении об отборе, рассматривает </w:t>
      </w:r>
      <w:r>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участник отбора не представил документы, указанные в подпунктах 2.5.4, 2.5.5 Порядка, по собственной инициативе, Администрация города Шарыпово в течение 10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полученные в порядке межведомственного информационного взаимодействия, приобщаются к заявке.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2.9. По результатам рассмотрения заявок Администрация города Шарыпово принимает решение о допуске заявок к отбору в случае, если заявка и участник отбора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 xml:space="preserve">6 Порядка требованиям, либо об отказе в допуске заявок к отбору в случае, если заявка и участник отбора не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6 Порядка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города Шарыпово в течение 2 рабочих дней после даты окончания рассмотрения документов направляет участнику отбора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города Шарыпово, указанному в </w:t>
      </w:r>
      <w:hyperlink w:anchor="P114">
        <w:r>
          <w:rPr>
            <w:rFonts w:cs="Times New Roman" w:ascii="Times New Roman" w:hAnsi="Times New Roman"/>
            <w:sz w:val="28"/>
            <w:szCs w:val="28"/>
          </w:rPr>
          <w:t>пункте 2.</w:t>
        </w:r>
      </w:hyperlink>
      <w:r>
        <w:rPr>
          <w:rFonts w:cs="Times New Roman" w:ascii="Times New Roman" w:hAnsi="Times New Roman"/>
          <w:sz w:val="28"/>
          <w:szCs w:val="28"/>
        </w:rPr>
        <w:t xml:space="preserve">5 Порядка.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Администрацией города Шарыпово установлено наличие оснований, указанных в </w:t>
      </w:r>
      <w:hyperlink w:anchor="P144">
        <w:r>
          <w:rPr>
            <w:rFonts w:cs="Times New Roman" w:ascii="Times New Roman" w:hAnsi="Times New Roman"/>
            <w:sz w:val="28"/>
            <w:szCs w:val="28"/>
          </w:rPr>
          <w:t>пункте 2.1</w:t>
        </w:r>
      </w:hyperlink>
      <w:r>
        <w:rPr>
          <w:rFonts w:cs="Times New Roman" w:ascii="Times New Roman" w:hAnsi="Times New Roman"/>
          <w:sz w:val="28"/>
          <w:szCs w:val="28"/>
        </w:rPr>
        <w:t>0 Порядка, Администрация города Шарыпово принимает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 Основаниями для отклонения заявки являются: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2.10.1. несоответствие участника отбора требованиям,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0">
        <w:r>
          <w:rPr>
            <w:rFonts w:cs="Times New Roman" w:ascii="Times New Roman" w:hAnsi="Times New Roman"/>
            <w:sz w:val="28"/>
            <w:szCs w:val="28"/>
          </w:rPr>
          <w:t>2.</w:t>
        </w:r>
      </w:hyperlink>
      <w:r>
        <w:rPr>
          <w:rFonts w:cs="Times New Roman" w:ascii="Times New Roman" w:hAnsi="Times New Roman"/>
          <w:sz w:val="28"/>
          <w:szCs w:val="28"/>
        </w:rPr>
        <w:t>4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2.10.2. несоответствие представленной участником отбора заявки требованиям, установленным в </w:t>
      </w:r>
      <w:hyperlink w:anchor="P114">
        <w:r>
          <w:rPr>
            <w:rFonts w:cs="Times New Roman" w:ascii="Times New Roman" w:hAnsi="Times New Roman"/>
            <w:sz w:val="28"/>
            <w:szCs w:val="28"/>
          </w:rPr>
          <w:t>пунктах 2.</w:t>
        </w:r>
      </w:hyperlink>
      <w:r>
        <w:rPr>
          <w:rFonts w:cs="Times New Roman" w:ascii="Times New Roman" w:hAnsi="Times New Roman"/>
          <w:sz w:val="28"/>
          <w:szCs w:val="28"/>
        </w:rPr>
        <w:t>5. – 2.6.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2.10.3. недостоверность представленной участником отбора информации, в том числе информации о месте нахождения и адресе участника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2.10.4. подача участником отбора заявки после даты и (или) времени, определенных для подачи заявок;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2.11. Отклонение заявок осуществляется до принятия решения о предоставлении гранта. Заявка в таком случае не возвращается. Заявки, которые не были отклонены, считаются допущенными к отбору.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2.12. Заявки, которые не были отклонены в соответствии с </w:t>
      </w:r>
      <w:hyperlink w:anchor="P144">
        <w:r>
          <w:rPr>
            <w:rFonts w:cs="Times New Roman" w:ascii="Times New Roman" w:hAnsi="Times New Roman"/>
            <w:sz w:val="28"/>
            <w:szCs w:val="28"/>
          </w:rPr>
          <w:t>пунктом 2.1</w:t>
        </w:r>
      </w:hyperlink>
      <w:r>
        <w:rPr>
          <w:rFonts w:cs="Times New Roman" w:ascii="Times New Roman" w:hAnsi="Times New Roman"/>
          <w:sz w:val="28"/>
          <w:szCs w:val="28"/>
        </w:rPr>
        <w:t>0 Порядка, рассматриваются Комиссией в течение 5 рабочих дней со дня окончания рассмотрения заявок Администрацией города Шарыпово.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2.13. Комиссия оценивает заявки на предмет соответствия участников отбора категориям и критериям отбора, установленным </w:t>
      </w:r>
      <w:hyperlink w:anchor="P59">
        <w:r>
          <w:rPr>
            <w:rFonts w:cs="Times New Roman" w:ascii="Times New Roman" w:hAnsi="Times New Roman"/>
            <w:sz w:val="28"/>
            <w:szCs w:val="28"/>
          </w:rPr>
          <w:t>пунктами 1.9</w:t>
        </w:r>
      </w:hyperlink>
      <w:r>
        <w:rPr>
          <w:rFonts w:cs="Times New Roman" w:ascii="Times New Roman" w:hAnsi="Times New Roman"/>
          <w:sz w:val="28"/>
          <w:szCs w:val="28"/>
        </w:rPr>
        <w:t>, 1.10.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Общий оценочный балл заявки участника отбора (Bi) определяется по формуле:</w:t>
      </w:r>
    </w:p>
    <w:p>
      <w:pPr>
        <w:pStyle w:val="ConsPlusNormal1"/>
        <w:jc w:val="center"/>
        <w:rPr>
          <w:rFonts w:ascii="Times New Roman" w:hAnsi="Times New Roman" w:cs="Times New Roman"/>
          <w:sz w:val="28"/>
          <w:szCs w:val="28"/>
        </w:rPr>
      </w:pPr>
      <w:r>
        <w:rPr/>
        <w:drawing>
          <wp:inline distT="0" distB="0" distL="0" distR="0">
            <wp:extent cx="914400" cy="285750"/>
            <wp:effectExtent l="0" t="0" r="0" b="0"/>
            <wp:docPr id="1" name="Рисунок 2" descr="base_23675_27803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base_23675_278034_32768"/>
                    <pic:cNvPicPr>
                      <a:picLocks noChangeAspect="1" noChangeArrowheads="1"/>
                    </pic:cNvPicPr>
                  </pic:nvPicPr>
                  <pic:blipFill>
                    <a:blip r:embed="rId3"/>
                    <a:stretch>
                      <a:fillRect/>
                    </a:stretch>
                  </pic:blipFill>
                  <pic:spPr bwMode="auto">
                    <a:xfrm>
                      <a:off x="0" y="0"/>
                      <a:ext cx="914400" cy="285750"/>
                    </a:xfrm>
                    <a:prstGeom prst="rect">
                      <a:avLst/>
                    </a:prstGeom>
                  </pic:spPr>
                </pic:pic>
              </a:graphicData>
            </a:graphic>
          </wp:inline>
        </w:drawing>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Bi - общий оценочный балл заявки;</w:t>
      </w:r>
    </w:p>
    <w:p>
      <w:pPr>
        <w:pStyle w:val="ConsPlusNormal1"/>
        <w:ind w:firstLine="540"/>
        <w:jc w:val="both"/>
        <w:rPr>
          <w:rFonts w:ascii="Times New Roman" w:hAnsi="Times New Roman" w:cs="Times New Roman"/>
          <w:sz w:val="28"/>
          <w:szCs w:val="28"/>
        </w:rPr>
      </w:pPr>
      <w:r>
        <w:rPr/>
        <w:drawing>
          <wp:inline distT="0" distB="0" distL="0" distR="0">
            <wp:extent cx="180975" cy="209550"/>
            <wp:effectExtent l="0" t="0" r="0" b="0"/>
            <wp:docPr id="2" name="Рисунок 1" descr="base_23675_27803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base_23675_278034_32769"/>
                    <pic:cNvPicPr>
                      <a:picLocks noChangeAspect="1" noChangeArrowheads="1"/>
                    </pic:cNvPicPr>
                  </pic:nvPicPr>
                  <pic:blipFill>
                    <a:blip r:embed="rId4"/>
                    <a:stretch>
                      <a:fillRect/>
                    </a:stretch>
                  </pic:blipFill>
                  <pic:spPr bwMode="auto">
                    <a:xfrm>
                      <a:off x="0" y="0"/>
                      <a:ext cx="180975" cy="2095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сумма баллов по каждому из критериев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Kj - количество баллов по каждому из критериев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Список участников отбора формируется Комиссией на основании ранжирования количества баллов, выставленных участникам отбора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8" w:name="P163"/>
      <w:bookmarkEnd w:id="8"/>
    </w:p>
    <w:p>
      <w:pPr>
        <w:pStyle w:val="ConsPlusNormal1"/>
        <w:ind w:firstLine="540"/>
        <w:jc w:val="both"/>
        <w:rPr>
          <w:rFonts w:ascii="Times New Roman" w:hAnsi="Times New Roman" w:cs="Times New Roman"/>
          <w:sz w:val="28"/>
          <w:szCs w:val="28"/>
        </w:rPr>
      </w:pPr>
      <w:bookmarkStart w:id="9" w:name="P167"/>
      <w:bookmarkEnd w:id="9"/>
      <w:r>
        <w:rPr>
          <w:rFonts w:cs="Times New Roman" w:ascii="Times New Roman" w:hAnsi="Times New Roman"/>
          <w:sz w:val="28"/>
          <w:szCs w:val="28"/>
        </w:rPr>
        <w:t xml:space="preserve">Решение Комиссии оформляется протоколом заседания комиссии.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2.14. Администрация города Шарыпово в течение 3 рабочих дней со дня получения протокола заседания комиссии, исходя из лимита бюджетных обязательств, принимает решение о предоставлении гранта оформленное распоряжением Администрации города Шарыпово.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В течение 3 рабочих дней со дня вступления в силу данного распоряжения Администрация города Шарыпово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об участниках отбора,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2.16. Основанием для отказа в предоставлении гранта является: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установление факта недостоверности представленной участником отбора информации.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2.17. 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Размер гранта определяется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Администрации города Шарыпово на финансирование </w:t>
      </w:r>
      <w:hyperlink r:id="rId5">
        <w:r>
          <w:rPr>
            <w:rFonts w:cs="Times New Roman" w:ascii="Times New Roman" w:hAnsi="Times New Roman"/>
            <w:sz w:val="28"/>
            <w:szCs w:val="28"/>
          </w:rPr>
          <w:t xml:space="preserve">мероприятия </w:t>
        </w:r>
      </w:hyperlink>
      <w:r>
        <w:rPr>
          <w:rFonts w:cs="Times New Roman" w:ascii="Times New Roman" w:hAnsi="Times New Roman"/>
          <w:sz w:val="28"/>
          <w:szCs w:val="28"/>
        </w:rPr>
        <w:t>Программы.</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Расчет размера гранта осуществляется по следующей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k,</w:t>
      </w:r>
    </w:p>
    <w:p>
      <w:pPr>
        <w:pStyle w:val="ConsPlusNormal1"/>
        <w:ind w:firstLine="567"/>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размер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k - поправочный коэффициент, определяемый по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k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V</w:t>
      </w:r>
      <w:r>
        <w:rPr>
          <w:rFonts w:cs="Times New Roman" w:ascii="Times New Roman" w:hAnsi="Times New Roman"/>
          <w:sz w:val="28"/>
          <w:szCs w:val="28"/>
          <w:vertAlign w:val="subscript"/>
        </w:rPr>
        <w:t>лим</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запрашиваемый участником отбора размер гранта в соответствии с заявкой, представленной в Администрацию города Шарыпово, но не более 300,00 тыс. рублей;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лим</w:t>
      </w:r>
      <w:r>
        <w:rPr>
          <w:rFonts w:cs="Times New Roman" w:ascii="Times New Roman" w:hAnsi="Times New Roman"/>
          <w:sz w:val="28"/>
          <w:szCs w:val="28"/>
        </w:rPr>
        <w:t xml:space="preserve"> - лимиты бюджетных обязательств, утвержденных в установленном порядке Администрации города Шарыпово на предоставление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&lt; V</w:t>
      </w:r>
      <w:r>
        <w:rPr>
          <w:rFonts w:cs="Times New Roman" w:ascii="Times New Roman" w:hAnsi="Times New Roman"/>
          <w:sz w:val="28"/>
          <w:szCs w:val="28"/>
          <w:vertAlign w:val="subscript"/>
        </w:rPr>
        <w:t>лим</w:t>
      </w:r>
      <w:r>
        <w:rPr>
          <w:rFonts w:cs="Times New Roman" w:ascii="Times New Roman" w:hAnsi="Times New Roman"/>
          <w:sz w:val="28"/>
          <w:szCs w:val="28"/>
        </w:rPr>
        <w:t>, k принимается равным 0.</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ConsPlusNormal1"/>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t>Срок, в течение которого победитель отбора должен подписать соглашение:</w:t>
      </w:r>
    </w:p>
    <w:p>
      <w:pPr>
        <w:pStyle w:val="ConsPlusNormal1"/>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Pr>
          <w:rFonts w:cs="Times New Roman" w:ascii="Times New Roman" w:hAnsi="Times New Roman"/>
          <w:iCs/>
          <w:sz w:val="28"/>
          <w:szCs w:val="28"/>
        </w:rPr>
        <w:t>муниципальными органами финансового контроля соблюдения условий, цели и порядка предоставления</w:t>
      </w:r>
      <w:r>
        <w:rPr>
          <w:rFonts w:cs="Times New Roman" w:ascii="Times New Roman" w:hAnsi="Times New Roman"/>
          <w:sz w:val="28"/>
          <w:szCs w:val="28"/>
        </w:rPr>
        <w:t xml:space="preserve">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pPr>
        <w:pStyle w:val="ConsPlusNormal1"/>
        <w:ind w:firstLine="540"/>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не прекращать деятельность в течение 12 месяцев после получения гранта;</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r>
          <w:rPr>
            <w:rFonts w:cs="Times New Roman" w:ascii="Times New Roman" w:hAnsi="Times New Roman"/>
            <w:sz w:val="28"/>
            <w:szCs w:val="28"/>
          </w:rPr>
          <w:t>пункте 1.4</w:t>
        </w:r>
      </w:hyperlink>
      <w:r>
        <w:rPr>
          <w:rFonts w:cs="Times New Roman" w:ascii="Times New Roman" w:hAnsi="Times New Roman"/>
          <w:sz w:val="28"/>
          <w:szCs w:val="28"/>
        </w:rPr>
        <w:t xml:space="preserve"> Порядка, приводящего к невозможности предоставления гранта в размере, определенном в соглашении.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Условия признания победителя отбора уклонившимся от заключения соглашения:</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0" w:name="P211"/>
      <w:bookmarkEnd w:id="10"/>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Дата размещения результатов отбора на официальном сайте:</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Не позднее 14-го календарного дня, следующего за днем определения победителей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Контакты лица, ответственного за прием заявок:</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662314, РФ, Красноярский край, город Шарыпово, ул. Горького,14А, кабинет № 21; адрес электронной почты: plan@57.krskcit.ru, тел. 8(39153)2-11-92, Жаркова Лариса Геннадьевна.</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lang w:eastAsia="ru-RU"/>
        </w:rPr>
        <w:t>Нормативно правовые акты:</w:t>
      </w:r>
    </w:p>
    <w:p>
      <w:pPr>
        <w:pStyle w:val="Normal"/>
        <w:spacing w:lineRule="auto" w:line="240" w:before="0" w:after="0"/>
        <w:ind w:firstLine="709"/>
        <w:jc w:val="both"/>
        <w:rPr>
          <w:rFonts w:ascii="Times New Roman" w:hAnsi="Times New Roman"/>
          <w:sz w:val="28"/>
          <w:szCs w:val="28"/>
        </w:rPr>
      </w:pPr>
      <w:bookmarkStart w:id="11" w:name="_Hlk104218692"/>
      <w:r>
        <w:rPr>
          <w:rFonts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w:t>
      </w:r>
      <w:bookmarkStart w:id="12" w:name="_Hlk104218808"/>
      <w:bookmarkEnd w:id="11"/>
      <w:r>
        <w:rPr>
          <w:rFonts w:ascii="Times New Roman" w:hAnsi="Times New Roman"/>
          <w:sz w:val="28"/>
          <w:szCs w:val="28"/>
        </w:rPr>
        <w:t>;</w:t>
      </w:r>
      <w:bookmarkEnd w:id="12"/>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города Шарыпово от 13.10.2022 № 330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 (в ред. 09.02.2023 № 50, 26.04.2023 № 104, 13.06.2023 № 165, 26.09.2023 № 231).</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sectPr>
          <w:type w:val="nextPage"/>
          <w:pgSz w:w="11906" w:h="16838"/>
          <w:pgMar w:left="1701" w:right="850" w:gutter="0" w:header="0" w:top="1134" w:footer="0" w:bottom="1134"/>
          <w:pgNumType w:fmt="decimal"/>
          <w:formProt w:val="false"/>
          <w:titlePg/>
          <w:textDirection w:val="lrTb"/>
          <w:docGrid w:type="default" w:linePitch="360" w:charSpace="4096"/>
        </w:sectPr>
        <w:pStyle w:val="ConsPlusTitle"/>
        <w:numPr>
          <w:ilvl w:val="0"/>
          <w:numId w:val="0"/>
        </w:numPr>
        <w:jc w:val="center"/>
        <w:outlineLvl w:val="1"/>
        <w:rPr>
          <w:rFonts w:ascii="Times New Roman" w:hAnsi="Times New Roman" w:cs="Times New Roman"/>
          <w:b w:val="false"/>
          <w:sz w:val="28"/>
          <w:szCs w:val="28"/>
        </w:rPr>
      </w:pPr>
      <w:r>
        <w:rPr>
          <w:rFonts w:cs="Times New Roman" w:ascii="Times New Roman" w:hAnsi="Times New Roman"/>
          <w:b w:val="false"/>
          <w:sz w:val="28"/>
          <w:szCs w:val="28"/>
        </w:rPr>
      </w:r>
    </w:p>
    <w:p>
      <w:pPr>
        <w:pStyle w:val="ConsPlusNormal1"/>
        <w:numPr>
          <w:ilvl w:val="0"/>
          <w:numId w:val="0"/>
        </w:numPr>
        <w:ind w:left="5103" w:firstLine="709"/>
        <w:outlineLvl w:val="1"/>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1"/>
        <w:numPr>
          <w:ilvl w:val="0"/>
          <w:numId w:val="0"/>
        </w:numPr>
        <w:ind w:left="5103" w:hanging="0"/>
        <w:outlineLvl w:val="1"/>
        <w:rPr/>
      </w:pPr>
      <w:r>
        <w:rPr>
          <w:rFonts w:cs="Times New Roman" w:ascii="Times New Roman" w:hAnsi="Times New Roman"/>
          <w:sz w:val="28"/>
          <w:szCs w:val="28"/>
        </w:rPr>
        <w:t>к Порядку предоставления грантов в форме субсидий субъектам малого и среднего предпринимательства</w:t>
      </w:r>
      <w:r>
        <w:rPr>
          <w:rFonts w:eastAsia="Calibri" w:cs="Times New Roman" w:ascii="Times New Roman" w:hAnsi="Times New Roman" w:eastAsiaTheme="minorHAnsi"/>
          <w:sz w:val="28"/>
          <w:szCs w:val="28"/>
        </w:rPr>
        <w:t xml:space="preserve"> на начало ведения предпринимательской</w:t>
      </w:r>
      <w:r>
        <w:rPr>
          <w:rFonts w:eastAsia="Calibri" w:ascii="Times New Roman" w:hAnsi="Times New Roman" w:eastAsiaTheme="minorHAnsi"/>
          <w:sz w:val="28"/>
          <w:szCs w:val="28"/>
        </w:rPr>
        <w:t xml:space="preserve"> деятельности</w:t>
      </w:r>
    </w:p>
    <w:p>
      <w:pPr>
        <w:pStyle w:val="ConsPlusNormal1"/>
        <w:jc w:val="center"/>
        <w:rPr/>
      </w:pPr>
      <w:r>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на участие в отборе на предоставление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гранта в форме субсидии субъектам</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грант в форме субсидии субъектам 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r>
        <w:rPr>
          <w:rFonts w:cs="Times New Roman" w:ascii="Times New Roman" w:hAnsi="Times New Roman"/>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20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957"/>
        <w:gridCol w:w="4251"/>
      </w:tblGrid>
      <w:tr>
        <w:trPr/>
        <w:tc>
          <w:tcPr>
            <w:tcW w:w="9208"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 Сведения о заявителе</w:t>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1.Полное наименование юридического лица/Ф.И.О.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 Дата регистрации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3. Основной вид деятельности </w:t>
            </w:r>
            <w:hyperlink r:id="rId6">
              <w:r>
                <w:rPr>
                  <w:rFonts w:cs="Times New Roman" w:ascii="Times New Roman" w:hAnsi="Times New Roman"/>
                  <w:color w:val="0000FF"/>
                  <w:sz w:val="28"/>
                  <w:szCs w:val="28"/>
                </w:rPr>
                <w:t>(ОКВЭД)</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 Реквизиты: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4.1. ИНН/КПП</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szCs w:val="28"/>
              </w:rPr>
              <w:t>4.2. Расчетный счет/лицевой счет (указать)</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4.3. Корреспондентский счет</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4.4. БИК</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cs="Times New Roman" w:ascii="Times New Roman" w:hAnsi="Times New Roman"/>
                <w:sz w:val="28"/>
                <w:szCs w:val="28"/>
              </w:rPr>
              <w:t>4.5. Юридический адрес (для организаций), адрес регистрации (для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4.6. Фактический адрес  </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4.7. Контактный телефон, электронная почта, контактное лицо</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5. Сайт организации, группы в социальных сетях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6. Применяемый режим налогообложения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Настоящим подтверждаю, что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юридического лица или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не </w:t>
      </w:r>
      <w:r>
        <w:rPr>
          <w:rFonts w:cs="Times New Roman" w:ascii="Times New Roman" w:hAnsi="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прошел обучение в сфере предпринимательства в течении 12 месяцев до даты подачи заявки на получение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включен в единый реестр субъектов малого и среднего предпринимательства в соответствии с Федеральным законом № 209-ФЗ</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818"/>
        <w:gridCol w:w="340"/>
        <w:gridCol w:w="4193"/>
      </w:tblGrid>
      <w:tr>
        <w:trPr/>
        <w:tc>
          <w:tcPr>
            <w:tcW w:w="935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II. Информация о проекте</w:t>
            </w:r>
          </w:p>
        </w:tc>
      </w:tr>
      <w:tr>
        <w:trPr/>
        <w:tc>
          <w:tcPr>
            <w:tcW w:w="481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 Статус проекта (отметить галочкой)</w:t>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tcBorders>
              <w:top w:val="single" w:sz="4" w:space="0" w:color="000000"/>
              <w:left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новый;</w:t>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533" w:type="dxa"/>
            <w:gridSpan w:val="2"/>
            <w:tcBorders>
              <w:left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vMerge w:val="restart"/>
            <w:tcBorders>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расширение деятельности при реализации ранее созданного проекта</w:t>
            </w:r>
          </w:p>
        </w:tc>
      </w:tr>
      <w:tr>
        <w:trPr>
          <w:trHeight w:val="317" w:hRule="atLeast"/>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vMerge w:val="continue"/>
            <w:tcBorders>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 Краткое описание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3. Цель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 Период реализации проекта (годы)</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5. Целевая аудитория, на которую направлен проект</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6. Продукция (товары, работы, услуги), предлагаемая потребителю (целевой аудитории)</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7. Продвижение проекта (реклама, стимулирование продаж). Каналы сбыта. География сбыта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8. Общая сумма расходов на реализацию проекта, руб., в том числе:</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8.1. Сумма гранта (70% от суммы расходов, но не более 300,00 тыс. рублей) </w:t>
            </w:r>
            <w:hyperlink w:anchor="P404">
              <w:r>
                <w:rPr>
                  <w:rFonts w:cs="Times New Roman" w:ascii="Times New Roman" w:hAnsi="Times New Roman"/>
                  <w:color w:val="0000FF"/>
                  <w:sz w:val="28"/>
                  <w:szCs w:val="28"/>
                </w:rPr>
                <w:t>&lt;1&gt;</w:t>
              </w:r>
            </w:hyperlink>
            <w:r>
              <w:rPr>
                <w:rFonts w:cs="Times New Roman" w:ascii="Times New Roman" w:hAnsi="Times New Roman"/>
                <w:sz w:val="28"/>
                <w:szCs w:val="28"/>
              </w:rPr>
              <w:t>,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892" w:hRule="atLeast"/>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8.2. Сумма софинансирования (не менее 30% от суммы расходов на реализацию проекта),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9. Источники средств для софинансирования </w:t>
            </w:r>
            <w:hyperlink w:anchor="P405">
              <w:r>
                <w:rPr>
                  <w:rFonts w:cs="Times New Roman" w:ascii="Times New Roman" w:hAnsi="Times New Roman"/>
                  <w:color w:val="0000FF"/>
                  <w:sz w:val="28"/>
                  <w:szCs w:val="28"/>
                </w:rPr>
                <w:t>&lt;2&gt;</w:t>
              </w:r>
            </w:hyperlink>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9.1. Собственные средства,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9.2. Заемные средства, руб.</w:t>
            </w:r>
          </w:p>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Условия использования (срок, ставка)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ConsPlusNormal1"/>
        <w:ind w:firstLine="540"/>
        <w:jc w:val="both"/>
        <w:rPr>
          <w:rFonts w:ascii="Times New Roman" w:hAnsi="Times New Roman" w:cs="Times New Roman"/>
          <w:sz w:val="20"/>
        </w:rPr>
      </w:pPr>
      <w:bookmarkStart w:id="13" w:name="P404"/>
      <w:bookmarkEnd w:id="13"/>
      <w:r>
        <w:rPr>
          <w:rFonts w:cs="Times New Roman" w:ascii="Times New Roman" w:hAnsi="Times New Roman"/>
          <w:sz w:val="20"/>
        </w:rPr>
        <w:t xml:space="preserve">&lt;1&gt; </w:t>
      </w:r>
      <w:bookmarkStart w:id="14" w:name="P405"/>
      <w:bookmarkEnd w:id="14"/>
      <w:r>
        <w:rPr>
          <w:rFonts w:cs="Times New Roman" w:ascii="Times New Roman" w:hAnsi="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pPr>
        <w:pStyle w:val="ConsPlusNormal1"/>
        <w:ind w:firstLine="540"/>
        <w:jc w:val="both"/>
        <w:rPr>
          <w:rFonts w:ascii="Times New Roman" w:hAnsi="Times New Roman" w:cs="Times New Roman"/>
          <w:sz w:val="20"/>
        </w:rPr>
      </w:pPr>
      <w:r>
        <w:rPr>
          <w:rFonts w:cs="Times New Roman" w:ascii="Times New Roman" w:hAnsi="Times New Roman"/>
          <w:sz w:val="20"/>
        </w:rPr>
        <w:t>&lt;2&gt; К моменту составления заявки средства софинансирования должны находиться на р/с участника отбора.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10. План расходов.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Расходы, связанные с реализацией проекта (необходимо проставить суммы в соответствующих ячейках):</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539"/>
        <w:gridCol w:w="1099"/>
        <w:gridCol w:w="885"/>
        <w:gridCol w:w="2074"/>
        <w:gridCol w:w="1754"/>
      </w:tblGrid>
      <w:tr>
        <w:trPr/>
        <w:tc>
          <w:tcPr>
            <w:tcW w:w="35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Направления расходования средств</w:t>
            </w:r>
          </w:p>
        </w:tc>
        <w:tc>
          <w:tcPr>
            <w:tcW w:w="109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Сумма расходов, руб.</w:t>
            </w:r>
          </w:p>
        </w:tc>
        <w:tc>
          <w:tcPr>
            <w:tcW w:w="2959"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Источники финансирования, руб.</w:t>
            </w:r>
          </w:p>
        </w:tc>
        <w:tc>
          <w:tcPr>
            <w:tcW w:w="175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Расшифровка расходов</w:t>
            </w:r>
          </w:p>
        </w:tc>
      </w:tr>
      <w:tr>
        <w:trPr/>
        <w:tc>
          <w:tcPr>
            <w:tcW w:w="353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09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грант</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софинансирование (не менее 30% расходов)</w:t>
            </w:r>
          </w:p>
        </w:tc>
        <w:tc>
          <w:tcPr>
            <w:tcW w:w="175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10.1. </w:t>
            </w:r>
            <w:r>
              <w:rPr>
                <w:rFonts w:eastAsia="Calibri" w:cs="Times New Roman" w:ascii="Times New Roman" w:hAnsi="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10.2. </w:t>
            </w:r>
            <w:r>
              <w:rPr>
                <w:rFonts w:eastAsia="Calibri" w:cs="Times New Roman" w:ascii="Times New Roman" w:hAnsi="Times New Roman"/>
                <w:color w:val="000000"/>
                <w:sz w:val="28"/>
                <w:szCs w:val="28"/>
              </w:rPr>
              <w:t>Приобретение оргтехники, оборудования, мебели, программного обеспечения;</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10.3</w:t>
            </w:r>
            <w:r>
              <w:rPr>
                <w:rFonts w:eastAsia="Calibri" w:cs="Times New Roman" w:ascii="Times New Roman" w:hAnsi="Times New Roman"/>
                <w:color w:val="000000"/>
                <w:sz w:val="28"/>
                <w:szCs w:val="28"/>
              </w:rPr>
              <w:t xml:space="preserve"> Оформление результатов интеллектуальной деятельности</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cs="Times New Roman" w:ascii="Times New Roman" w:hAnsi="Times New Roman"/>
                <w:sz w:val="28"/>
                <w:szCs w:val="28"/>
              </w:rPr>
              <w:t xml:space="preserve">10.4. </w:t>
            </w:r>
            <w:r>
              <w:rPr>
                <w:rFonts w:eastAsia="Calibri" w:cs="Times New Roman" w:ascii="Times New Roman" w:hAnsi="Times New Roman"/>
                <w:color w:val="000000"/>
                <w:sz w:val="28"/>
                <w:szCs w:val="28"/>
              </w:rPr>
              <w:t xml:space="preserve">Приобретение сырья, расходных материалов, необходимых </w:t>
            </w:r>
          </w:p>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szCs w:val="28"/>
              </w:rPr>
              <w:t>для производства выпускаемой продукции или предоставления услуг (в размере не более 30% от общей суммы гранта);</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10.5. </w:t>
            </w:r>
            <w:r>
              <w:rPr>
                <w:rFonts w:eastAsia="Calibri" w:cs="Times New Roman" w:ascii="Times New Roman" w:hAnsi="Times New Roman"/>
                <w:color w:val="000000"/>
                <w:sz w:val="28"/>
                <w:szCs w:val="28"/>
              </w:rPr>
              <w:t>Обеспечение затрат на выплату по передаче прав на франшизу (паушальный взнос)</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Итого</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11. Имущество для реализации проекта, имеющееся в распоряжении участника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05"/>
        <w:gridCol w:w="4139"/>
        <w:gridCol w:w="2207"/>
      </w:tblGrid>
      <w:tr>
        <w:trPr/>
        <w:tc>
          <w:tcPr>
            <w:tcW w:w="30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Наименование</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Стоимость, руб. (в случае аренды указывается арендная плата в месяц)</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Помещения</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Мебель</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Техника и оборудование</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Прочие ресурсы</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eastAsia="Calibri" w:cs="Times New Roman"/>
          <w:color w:val="000000"/>
          <w:sz w:val="28"/>
        </w:rPr>
      </w:pPr>
      <w:r>
        <w:rPr>
          <w:rFonts w:cs="Times New Roman" w:ascii="Times New Roman" w:hAnsi="Times New Roman"/>
          <w:sz w:val="28"/>
          <w:szCs w:val="28"/>
        </w:rPr>
        <w:t xml:space="preserve">12. </w:t>
      </w:r>
      <w:r>
        <w:rPr>
          <w:rFonts w:eastAsia="Calibri" w:cs="Times New Roman" w:ascii="Times New Roman" w:hAnsi="Times New Roman"/>
          <w:color w:val="000000"/>
          <w:sz w:val="28"/>
        </w:rPr>
        <w:t xml:space="preserve">Финансово-экономические показатели деятельности, тыс. руб. </w:t>
      </w:r>
    </w:p>
    <w:p>
      <w:pPr>
        <w:pStyle w:val="ConsPlusNormal1"/>
        <w:ind w:firstLine="540"/>
        <w:jc w:val="both"/>
        <w:rPr>
          <w:rFonts w:ascii="Times New Roman" w:hAnsi="Times New Roman" w:eastAsia="Calibri" w:cs="Times New Roman"/>
          <w:color w:val="000000"/>
          <w:sz w:val="28"/>
        </w:rPr>
      </w:pPr>
      <w:r>
        <w:rPr>
          <w:rFonts w:eastAsia="Calibri" w:cs="Times New Roman" w:ascii="Times New Roman" w:hAnsi="Times New Roman"/>
          <w:color w:val="000000"/>
          <w:sz w:val="28"/>
        </w:rPr>
      </w:r>
    </w:p>
    <w:tbl>
      <w:tblPr>
        <w:tblStyle w:val="TableGrid"/>
        <w:tblW w:w="9346" w:type="dxa"/>
        <w:jc w:val="left"/>
        <w:tblInd w:w="0" w:type="dxa"/>
        <w:tblLayout w:type="fixed"/>
        <w:tblCellMar>
          <w:top w:w="77" w:type="dxa"/>
          <w:left w:w="149" w:type="dxa"/>
          <w:bottom w:w="0" w:type="dxa"/>
          <w:right w:w="83" w:type="dxa"/>
        </w:tblCellMar>
        <w:tblLook w:firstRow="1" w:noVBand="1" w:lastRow="0" w:firstColumn="1" w:lastColumn="0" w:noHBand="0" w:val="04a0"/>
      </w:tblPr>
      <w:tblGrid>
        <w:gridCol w:w="720"/>
        <w:gridCol w:w="3128"/>
        <w:gridCol w:w="1912"/>
        <w:gridCol w:w="2089"/>
        <w:gridCol w:w="1497"/>
      </w:tblGrid>
      <w:tr>
        <w:trPr>
          <w:trHeight w:val="765" w:hRule="atLeast"/>
        </w:trPr>
        <w:tc>
          <w:tcPr>
            <w:tcW w:w="720"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r>
              <w:rPr>
                <w:rFonts w:eastAsia="Calibri" w:ascii="Times New Roman" w:hAnsi="Times New Roman"/>
                <w:color w:val="000000"/>
                <w:kern w:val="0"/>
                <w:sz w:val="28"/>
                <w:szCs w:val="28"/>
                <w:lang w:val="ru-RU" w:eastAsia="ru-RU" w:bidi="ar-SA"/>
              </w:rPr>
              <w:t>п/п</w:t>
            </w:r>
          </w:p>
        </w:tc>
        <w:tc>
          <w:tcPr>
            <w:tcW w:w="3128"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59"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 1 января года получения гранта (факт)</w:t>
            </w:r>
          </w:p>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___.____.____</w:t>
            </w:r>
          </w:p>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дата</w:t>
            </w:r>
          </w:p>
        </w:tc>
        <w:tc>
          <w:tcPr>
            <w:tcW w:w="2089" w:type="dxa"/>
            <w:tcBorders>
              <w:top w:val="single" w:sz="8" w:space="0" w:color="000000"/>
              <w:left w:val="single" w:sz="8" w:space="0" w:color="000000"/>
              <w:bottom w:val="single" w:sz="8" w:space="0" w:color="000000"/>
              <w:right w:val="single" w:sz="8" w:space="0" w:color="000000"/>
            </w:tcBorders>
          </w:tcPr>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 момент подачи пакета документов (факт)</w:t>
            </w:r>
          </w:p>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___.____.____</w:t>
            </w:r>
          </w:p>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дата</w:t>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через 12 месяцев после получения гранта (план)</w:t>
            </w:r>
          </w:p>
        </w:tc>
      </w:tr>
      <w:tr>
        <w:trPr>
          <w:trHeight w:val="34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662"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ind w:right="69" w:hanging="0"/>
              <w:jc w:val="both"/>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ind w:right="69" w:hanging="0"/>
              <w:jc w:val="both"/>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34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tabs>
                <w:tab w:val="clear" w:pos="708"/>
                <w:tab w:val="right" w:pos="3172" w:leader="none"/>
              </w:tabs>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Прочие доходы </w:t>
            </w:r>
          </w:p>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(включая </w:t>
            </w:r>
          </w:p>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1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tabs>
                <w:tab w:val="clear" w:pos="708"/>
                <w:tab w:val="right" w:pos="3172" w:leader="none"/>
              </w:tabs>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w:t>
            </w:r>
            <w:r>
              <w:rPr>
                <w:rFonts w:eastAsia="Calibri" w:ascii="Times New Roman" w:hAnsi="Times New Roman"/>
                <w:color w:val="000000"/>
                <w:kern w:val="0"/>
                <w:sz w:val="28"/>
                <w:szCs w:val="28"/>
                <w:lang w:val="ru-RU" w:eastAsia="ru-RU" w:bidi="ar-SA"/>
              </w:rPr>
              <w:t>..</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2.4.</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760"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2166"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4</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917"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5</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645"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6</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18"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7</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78"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8</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1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9</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13. Показатели проекта: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238"/>
        <w:gridCol w:w="2292"/>
        <w:gridCol w:w="2127"/>
        <w:gridCol w:w="2693"/>
      </w:tblGrid>
      <w:tr>
        <w:trPr/>
        <w:tc>
          <w:tcPr>
            <w:tcW w:w="223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Показатели</w:t>
            </w:r>
          </w:p>
        </w:tc>
        <w:tc>
          <w:tcPr>
            <w:tcW w:w="711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Значение показателя по состоянию</w:t>
            </w:r>
          </w:p>
        </w:tc>
      </w:tr>
      <w:tr>
        <w:trPr/>
        <w:tc>
          <w:tcPr>
            <w:tcW w:w="2238"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 1 января года получения гранта (факт)</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дата</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 момент подачи пакета документов (факт)</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дата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через 12 месяцев после получения гранта (план)</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Среднесписочная численность заявителя (без внешних совместителей)</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Средняя заработная плата на 1 работника (без внешних совместителей) не ниже МРОТ, руб./мес.</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935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Финансовые показатели проекта</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rPr>
              <w:t xml:space="preserve">Выручка от </w:t>
            </w:r>
            <w:r>
              <w:rPr>
                <w:rFonts w:eastAsia="Calibri" w:ascii="Times New Roman" w:hAnsi="Times New Roman"/>
                <w:color w:val="000000"/>
                <w:sz w:val="28"/>
              </w:rPr>
              <w:t>продажи товаров (работ</w:t>
            </w:r>
            <w:r>
              <w:rPr>
                <w:rFonts w:eastAsia="Calibri" w:cs="Times New Roman" w:ascii="Times New Roman" w:hAnsi="Times New Roman"/>
                <w:color w:val="000000"/>
                <w:sz w:val="28"/>
              </w:rPr>
              <w:t>, услуг</w:t>
            </w:r>
            <w:r>
              <w:rPr>
                <w:rFonts w:eastAsia="Calibri" w:ascii="Times New Roman" w:hAnsi="Times New Roman"/>
                <w:color w:val="000000"/>
                <w:sz w:val="28"/>
              </w:rPr>
              <w:t>)</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rPr>
              <w:t>Чистая прибыль (убыток)</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0"/>
              </w:rPr>
              <w:t>Уплаченные налоговые и неналоговые платежи в бюджеты всех уровней и внебюджетные фонды</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pPr>
        <w:pStyle w:val="ConsPlusNormal1"/>
        <w:ind w:firstLine="567"/>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(подпись) </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допуске и (или) об отказе в допуске заявки к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0"/>
        <w:gridCol w:w="9072"/>
      </w:tblGrid>
      <w:tr>
        <w:trPr/>
        <w:tc>
          <w:tcPr>
            <w:tcW w:w="420"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9072"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направить по почтовому адресу: 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923"/>
      </w:tblGrid>
      <w:tr>
        <w:trPr/>
        <w:tc>
          <w:tcPr>
            <w:tcW w:w="421"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8923"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направить по адресу электронной почты 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923"/>
      </w:tblGrid>
      <w:tr>
        <w:trPr/>
        <w:tc>
          <w:tcPr>
            <w:tcW w:w="421"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8923"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вручить лично ________________________________________________.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получения гранта беру на себя обязательства:</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течение 12 месяцев, начиная с 1 января года, следующего за годом предоставления гранта осуществлять деятельность</w:t>
      </w:r>
      <w:r>
        <w:rPr>
          <w:rFonts w:cs="Times New Roman" w:ascii="Times New Roman" w:hAnsi="Times New Roman"/>
          <w:iCs/>
          <w:sz w:val="28"/>
          <w:szCs w:val="28"/>
        </w:rPr>
        <w:t xml:space="preserve"> и сохранить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Pr>
          <w:rFonts w:cs="Times New Roman" w:ascii="Times New Roman" w:hAnsi="Times New Roman"/>
          <w:sz w:val="28"/>
          <w:szCs w:val="28"/>
        </w:rPr>
        <w:t xml:space="preserve">; </w:t>
      </w:r>
    </w:p>
    <w:p>
      <w:pPr>
        <w:pStyle w:val="ConsPlusNonformat"/>
        <w:ind w:firstLine="284"/>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       _________________     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(подпись, печать)                                         (ФИО)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Дата</w:t>
      </w:r>
    </w:p>
    <w:p>
      <w:pPr>
        <w:pStyle w:val="ConsPlusNormal1"/>
        <w:numPr>
          <w:ilvl w:val="0"/>
          <w:numId w:val="0"/>
        </w:numPr>
        <w:ind w:left="6237" w:hanging="0"/>
        <w:outlineLvl w:val="1"/>
        <w:rPr>
          <w:rFonts w:ascii="Times New Roman" w:hAnsi="Times New Roman" w:cs="Times New Roman"/>
          <w:sz w:val="20"/>
        </w:rPr>
      </w:pPr>
      <w:r>
        <w:rPr/>
      </w:r>
    </w:p>
    <w:sectPr>
      <w:headerReference w:type="default" r:id="rId7"/>
      <w:type w:val="nextPage"/>
      <w:pgSz w:w="11906" w:h="16838"/>
      <w:pgMar w:left="1701" w:right="849" w:gutter="0" w:header="510"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d6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1">
    <w:name w:val="Heading 1"/>
    <w:basedOn w:val="Normal"/>
    <w:link w:val="11"/>
    <w:uiPriority w:val="9"/>
    <w:qFormat/>
    <w:rsid w:val="0034722a"/>
    <w:pPr>
      <w:spacing w:lineRule="auto" w:line="240" w:beforeAutospacing="1" w:afterAutospacing="1"/>
      <w:outlineLvl w:val="0"/>
    </w:pPr>
    <w:rPr>
      <w:rFonts w:ascii="Times New Roman" w:hAnsi="Times New Roman"/>
      <w:b/>
      <w:bCs/>
      <w:kern w:val="2"/>
      <w:sz w:val="48"/>
      <w:szCs w:val="48"/>
      <w:lang w:eastAsia="ru-RU"/>
    </w:rPr>
  </w:style>
  <w:style w:type="paragraph" w:styleId="4">
    <w:name w:val="Heading 4"/>
    <w:basedOn w:val="Normal"/>
    <w:next w:val="Normal"/>
    <w:link w:val="41"/>
    <w:uiPriority w:val="9"/>
    <w:semiHidden/>
    <w:unhideWhenUsed/>
    <w:qFormat/>
    <w:rsid w:val="00a272fb"/>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qFormat/>
    <w:rsid w:val="005d31cb"/>
    <w:rPr>
      <w:rFonts w:ascii="Calibri" w:hAnsi="Calibri" w:eastAsia="Times New Roman" w:cs="Times New Roman"/>
    </w:rPr>
  </w:style>
  <w:style w:type="character" w:styleId="Style13" w:customStyle="1">
    <w:name w:val="Нижний колонтитул Знак"/>
    <w:basedOn w:val="DefaultParagraphFont"/>
    <w:qFormat/>
    <w:rsid w:val="005d31cb"/>
    <w:rPr>
      <w:rFonts w:ascii="Calibri" w:hAnsi="Calibri" w:eastAsia="Times New Roman" w:cs="Times New Roman"/>
    </w:rPr>
  </w:style>
  <w:style w:type="character" w:styleId="Style14" w:customStyle="1">
    <w:name w:val="Текст выноски Знак"/>
    <w:basedOn w:val="DefaultParagraphFont"/>
    <w:link w:val="BalloonText"/>
    <w:uiPriority w:val="99"/>
    <w:semiHidden/>
    <w:qFormat/>
    <w:rsid w:val="00225249"/>
    <w:rPr>
      <w:rFonts w:ascii="Segoe UI" w:hAnsi="Segoe UI" w:eastAsia="Times New Roman" w:cs="Segoe UI"/>
      <w:sz w:val="18"/>
      <w:szCs w:val="18"/>
    </w:rPr>
  </w:style>
  <w:style w:type="character" w:styleId="ConsPlusNormal" w:customStyle="1">
    <w:name w:val="ConsPlusNormal Знак"/>
    <w:link w:val="ConsPlusNormal1"/>
    <w:qFormat/>
    <w:locked/>
    <w:rsid w:val="00ba45e6"/>
    <w:rPr>
      <w:rFonts w:ascii="Calibri" w:hAnsi="Calibri" w:eastAsia="Times New Roman" w:cs="Calibri"/>
      <w:szCs w:val="20"/>
      <w:lang w:eastAsia="ru-RU"/>
    </w:rPr>
  </w:style>
  <w:style w:type="character" w:styleId="-">
    <w:name w:val="Hyperlink"/>
    <w:basedOn w:val="DefaultParagraphFont"/>
    <w:uiPriority w:val="99"/>
    <w:unhideWhenUsed/>
    <w:rsid w:val="000e0ae4"/>
    <w:rPr>
      <w:color w:val="0563C1" w:themeColor="hyperlink"/>
      <w:u w:val="single"/>
    </w:rPr>
  </w:style>
  <w:style w:type="character" w:styleId="Style15" w:customStyle="1">
    <w:name w:val="Выделение жирным"/>
    <w:qFormat/>
    <w:rsid w:val="00c65f32"/>
    <w:rPr>
      <w:b/>
      <w:bCs/>
    </w:rPr>
  </w:style>
  <w:style w:type="character" w:styleId="Strong">
    <w:name w:val="Strong"/>
    <w:basedOn w:val="DefaultParagraphFont"/>
    <w:qFormat/>
    <w:rsid w:val="004a12c9"/>
    <w:rPr>
      <w:b/>
      <w:bCs/>
    </w:rPr>
  </w:style>
  <w:style w:type="character" w:styleId="11" w:customStyle="1">
    <w:name w:val="Заголовок 1 Знак"/>
    <w:basedOn w:val="DefaultParagraphFont"/>
    <w:uiPriority w:val="9"/>
    <w:qFormat/>
    <w:rsid w:val="0034722a"/>
    <w:rPr>
      <w:rFonts w:ascii="Times New Roman" w:hAnsi="Times New Roman" w:eastAsia="Times New Roman" w:cs="Times New Roman"/>
      <w:b/>
      <w:bCs/>
      <w:kern w:val="2"/>
      <w:sz w:val="48"/>
      <w:szCs w:val="48"/>
      <w:lang w:eastAsia="ru-RU"/>
    </w:rPr>
  </w:style>
  <w:style w:type="character" w:styleId="11pt" w:customStyle="1">
    <w:name w:val="Основной текст + 11 pt"/>
    <w:basedOn w:val="DefaultParagraphFont"/>
    <w:qFormat/>
    <w:rsid w:val="00cd6d4c"/>
    <w:rPr>
      <w:rFonts w:ascii="Times New Roman" w:hAnsi="Times New Roman" w:eastAsia="Times New Roman" w:cs="Times New Roman"/>
      <w:i w:val="false"/>
      <w:iCs w:val="false"/>
      <w:caps w:val="false"/>
      <w:smallCaps w:val="false"/>
      <w:color w:val="000000"/>
      <w:spacing w:val="0"/>
      <w:w w:val="100"/>
      <w:sz w:val="22"/>
      <w:szCs w:val="22"/>
      <w:lang w:val="ru-RU" w:eastAsia="ru-RU" w:bidi="ru-RU"/>
    </w:rPr>
  </w:style>
  <w:style w:type="character" w:styleId="11pt0pt" w:customStyle="1">
    <w:name w:val="Основной текст + 11 pt;Курсив;Интервал 0 pt"/>
    <w:basedOn w:val="DefaultParagraphFont"/>
    <w:qFormat/>
    <w:rsid w:val="00cd6d4c"/>
    <w:rPr>
      <w:rFonts w:ascii="Times New Roman" w:hAnsi="Times New Roman" w:eastAsia="Times New Roman" w:cs="Times New Roman"/>
      <w:i/>
      <w:iCs/>
      <w:caps w:val="false"/>
      <w:smallCaps w:val="false"/>
      <w:color w:val="000000"/>
      <w:spacing w:val="-10"/>
      <w:w w:val="100"/>
      <w:sz w:val="22"/>
      <w:szCs w:val="22"/>
      <w:lang w:val="ru-RU" w:eastAsia="ru-RU" w:bidi="ru-RU"/>
    </w:rPr>
  </w:style>
  <w:style w:type="character" w:styleId="41" w:customStyle="1">
    <w:name w:val="Заголовок 4 Знак"/>
    <w:basedOn w:val="DefaultParagraphFont"/>
    <w:uiPriority w:val="9"/>
    <w:semiHidden/>
    <w:qFormat/>
    <w:rsid w:val="00a272fb"/>
    <w:rPr>
      <w:rFonts w:ascii="Calibri Light" w:hAnsi="Calibri Light" w:eastAsia="" w:cs="" w:asciiTheme="majorHAnsi" w:cstheme="majorBidi" w:eastAsiaTheme="majorEastAsia" w:hAnsiTheme="majorHAnsi"/>
      <w:i/>
      <w:iCs/>
      <w:color w:val="2E74B5" w:themeColor="accent1" w:themeShade="bf"/>
    </w:rPr>
  </w:style>
  <w:style w:type="character" w:styleId="2" w:customStyle="1">
    <w:name w:val="Основной текст с отступом 2 Знак"/>
    <w:basedOn w:val="DefaultParagraphFont"/>
    <w:link w:val="BodyTextIndent2"/>
    <w:qFormat/>
    <w:rsid w:val="00a272fb"/>
    <w:rPr>
      <w:rFonts w:ascii="Liberation Serif" w:hAnsi="Liberation Serif" w:eastAsia="Noto Serif CJK SC" w:cs="Lohit Devanagari"/>
      <w:kern w:val="2"/>
      <w:sz w:val="24"/>
      <w:szCs w:val="24"/>
      <w:lang w:eastAsia="zh-CN" w:bidi="hi-I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
    <w:qFormat/>
    <w:rsid w:val="00fb5f7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b5f7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1">
    <w:name w:val="Колонтитул"/>
    <w:basedOn w:val="Normal"/>
    <w:qFormat/>
    <w:pPr/>
    <w:rPr/>
  </w:style>
  <w:style w:type="paragraph" w:styleId="Style22">
    <w:name w:val="Header"/>
    <w:basedOn w:val="Normal"/>
    <w:link w:val="Style12"/>
    <w:uiPriority w:val="99"/>
    <w:unhideWhenUsed/>
    <w:rsid w:val="005d31cb"/>
    <w:pPr>
      <w:tabs>
        <w:tab w:val="clear" w:pos="708"/>
        <w:tab w:val="center" w:pos="4677" w:leader="none"/>
        <w:tab w:val="right" w:pos="9355" w:leader="none"/>
      </w:tabs>
      <w:spacing w:lineRule="auto" w:line="240" w:before="0" w:after="0"/>
    </w:pPr>
    <w:rPr/>
  </w:style>
  <w:style w:type="paragraph" w:styleId="Style23">
    <w:name w:val="Footer"/>
    <w:basedOn w:val="Normal"/>
    <w:link w:val="Style13"/>
    <w:uiPriority w:val="99"/>
    <w:unhideWhenUsed/>
    <w:rsid w:val="005d31cb"/>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4"/>
    <w:uiPriority w:val="99"/>
    <w:semiHidden/>
    <w:unhideWhenUsed/>
    <w:qFormat/>
    <w:rsid w:val="00225249"/>
    <w:pPr>
      <w:spacing w:lineRule="auto" w:line="240" w:before="0" w:after="0"/>
    </w:pPr>
    <w:rPr>
      <w:rFonts w:ascii="Segoe UI" w:hAnsi="Segoe UI" w:cs="Segoe UI"/>
      <w:sz w:val="18"/>
      <w:szCs w:val="18"/>
    </w:rPr>
  </w:style>
  <w:style w:type="paragraph" w:styleId="ConsPlusNonformat" w:customStyle="1">
    <w:name w:val="ConsPlusNonformat"/>
    <w:qFormat/>
    <w:rsid w:val="00706e97"/>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ListParagraph">
    <w:name w:val="List Paragraph"/>
    <w:basedOn w:val="Normal"/>
    <w:uiPriority w:val="34"/>
    <w:qFormat/>
    <w:rsid w:val="00706e97"/>
    <w:pPr>
      <w:spacing w:before="0" w:after="200"/>
      <w:ind w:left="720" w:hanging="0"/>
      <w:contextualSpacing/>
    </w:pPr>
    <w:rPr/>
  </w:style>
  <w:style w:type="paragraph" w:styleId="NoSpacing">
    <w:name w:val="No Spacing"/>
    <w:uiPriority w:val="99"/>
    <w:qFormat/>
    <w:rsid w:val="004f1d71"/>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BodyTextIndent2">
    <w:name w:val="Body Text Indent 2"/>
    <w:basedOn w:val="Normal"/>
    <w:link w:val="2"/>
    <w:qFormat/>
    <w:rsid w:val="00a272fb"/>
    <w:pPr>
      <w:suppressAutoHyphens w:val="true"/>
      <w:spacing w:lineRule="auto" w:line="480" w:before="0" w:after="120"/>
      <w:ind w:left="283" w:hanging="0"/>
    </w:pPr>
    <w:rPr>
      <w:rFonts w:ascii="Liberation Serif" w:hAnsi="Liberation Serif" w:eastAsia="Noto Serif CJK SC" w:cs="Lohit Devanagari"/>
      <w:kern w:val="2"/>
      <w:sz w:val="24"/>
      <w:szCs w:val="24"/>
      <w:lang w:eastAsia="zh-CN" w:bidi="hi-IN"/>
    </w:rPr>
  </w:style>
  <w:style w:type="paragraph" w:styleId="Docdata" w:customStyle="1">
    <w:name w:val="docdata"/>
    <w:basedOn w:val="Normal"/>
    <w:qFormat/>
    <w:rsid w:val="0002302e"/>
    <w:pPr>
      <w:spacing w:lineRule="auto" w:line="240" w:beforeAutospacing="1" w:afterAutospacing="1"/>
    </w:pPr>
    <w:rPr>
      <w:rFonts w:ascii="Times New Roman" w:hAnsi="Times New Roman"/>
      <w:sz w:val="24"/>
      <w:szCs w:val="24"/>
      <w:lang w:eastAsia="ru-RU"/>
    </w:rPr>
  </w:style>
  <w:style w:type="paragraph" w:styleId="NormalWeb">
    <w:name w:val="Normal (Web)"/>
    <w:basedOn w:val="Normal"/>
    <w:uiPriority w:val="99"/>
    <w:unhideWhenUsed/>
    <w:qFormat/>
    <w:rsid w:val="00fb35c0"/>
    <w:pPr>
      <w:spacing w:lineRule="auto" w:line="240" w:beforeAutospacing="1" w:afterAutospacing="1"/>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4c3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7e5f6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3DC28D881E45AE882EDC4D00C3E8215DAA274A95C9C300746F7A8979CF7163F84E112F68A79E262D263B342DL8q7H"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yperlink" Target="consultantplus://offline/ref=123DC28D881E45AE882EC24016AFB72E5DA970469EC2C0512B337CDE269F7736AA0E4F762AE78D2723393C342F8EF98778ABDA89EEC285D229F16389L8q5H" TargetMode="External"/><Relationship Id="rId6" Type="http://schemas.openxmlformats.org/officeDocument/2006/relationships/hyperlink" Target="consultantplus://offline/ref=E9359B43E3265BB11DCE705D4CFC76394ABD0E116E6582427DBC5EEA83C636703E9E1AC38B57ACB70F36EE76FDz5B3I"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Application>LibreOffice/7.5.5.2$Windows_X86_64 LibreOffice_project/ca8fe7424262805f223b9a2334bc7181abbcbf5e</Application>
  <AppVersion>15.0000</AppVersion>
  <Pages>18</Pages>
  <Words>4020</Words>
  <Characters>29197</Characters>
  <CharactersWithSpaces>33257</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2022-03-02T07:07:00Z</dcterms:created>
  <dc:creator>User</dc:creator>
  <dc:description/>
  <dc:language>ru-RU</dc:language>
  <cp:lastModifiedBy/>
  <cp:lastPrinted>2022-10-17T07:08:00Z</cp:lastPrinted>
  <dcterms:modified xsi:type="dcterms:W3CDTF">2023-10-25T15:35:55Z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file>