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left="0" w:firstLine="709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Сообщение о заседании комиссии по соблюдению требований к служебному поведению и урегулированию конфликта интересов на муниципальной службе в администрации города Шарыпово</w:t>
      </w:r>
      <w:r>
        <w:rPr>
          <w:i/>
          <w:iCs/>
        </w:rPr>
      </w:r>
    </w:p>
    <w:p>
      <w:pPr>
        <w:pStyle w:val="602"/>
        <w:ind w:left="0" w:firstLine="709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05</w:t>
      </w:r>
      <w:r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на муниципальной службе в Администрации города Шарыпово.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проведения заседания комиссии стало поступившее </w:t>
      </w:r>
      <w:r>
        <w:rPr>
          <w:rFonts w:ascii="Times New Roman" w:hAnsi="Times New Roman"/>
          <w:sz w:val="24"/>
          <w:szCs w:val="24"/>
        </w:rPr>
        <w:t xml:space="preserve">02.04.2022</w:t>
      </w:r>
      <w:r>
        <w:rPr>
          <w:rFonts w:ascii="Times New Roman" w:hAnsi="Times New Roman"/>
          <w:sz w:val="24"/>
          <w:szCs w:val="24"/>
        </w:rPr>
        <w:t xml:space="preserve"> заявление муниципального служащего </w:t>
      </w:r>
      <w:r>
        <w:rPr>
          <w:rFonts w:ascii="Times New Roman" w:hAnsi="Times New Roman"/>
          <w:sz w:val="24"/>
          <w:szCs w:val="24"/>
        </w:rPr>
        <w:t xml:space="preserve">Отдела спорта и молодежной политики </w:t>
      </w:r>
      <w:r>
        <w:rPr>
          <w:rFonts w:ascii="Times New Roman" w:hAnsi="Times New Roman"/>
          <w:sz w:val="24"/>
          <w:szCs w:val="24"/>
        </w:rPr>
        <w:t xml:space="preserve">Администрации города Шарыпово о невозможности представить сведения о доходах, об имуществе и обязательствах имущественного характера (далее – сведения о доходах) ее супруга.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пояснения муниципального служащего и рассмотрев представленные документы, комиссия установила следующее.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части 1 статьи 15 Федерального закона от 02.03.2007 № 25-ФЗ муниципальные служащие обязаны представлять п</w:t>
      </w:r>
      <w:r>
        <w:rPr>
          <w:rFonts w:ascii="Times New Roman" w:hAnsi="Times New Roman"/>
          <w:sz w:val="24"/>
          <w:szCs w:val="24"/>
        </w:rPr>
        <w:t xml:space="preserve">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</w:t>
      </w:r>
      <w:r>
        <w:rPr>
          <w:rFonts w:ascii="Times New Roman" w:hAnsi="Times New Roman"/>
          <w:sz w:val="24"/>
          <w:szCs w:val="24"/>
        </w:rPr>
        <w:t xml:space="preserve">астью 2 статьи 3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</w:t>
      </w:r>
      <w:r>
        <w:rPr>
          <w:rFonts w:ascii="Times New Roman" w:hAnsi="Times New Roman"/>
          <w:sz w:val="24"/>
          <w:szCs w:val="24"/>
        </w:rPr>
        <w:t xml:space="preserve">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непредставление муниципальными служащими по объективным причинам сведений о доходах, об </w:t>
      </w:r>
      <w:r>
        <w:rPr>
          <w:rFonts w:ascii="Times New Roman" w:hAnsi="Times New Roman"/>
          <w:sz w:val="24"/>
          <w:szCs w:val="24"/>
        </w:rPr>
        <w:t xml:space="preserve">имуществе и обязательствах имущественного характера, сведений о расходах их супруг (супругов) 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абзацем 3 подпункта «б» пункта 3.1 Положения о комиссии, одним из оснований </w:t>
      </w:r>
      <w:r>
        <w:rPr>
          <w:rFonts w:ascii="Times New Roman" w:hAnsi="Times New Roman"/>
          <w:sz w:val="24"/>
          <w:szCs w:val="24"/>
        </w:rPr>
        <w:t xml:space="preserve">для проведения заседания Комиссии является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служащий</w:t>
      </w:r>
      <w:r>
        <w:rPr>
          <w:rFonts w:ascii="Times New Roman" w:hAnsi="Times New Roman"/>
          <w:sz w:val="24"/>
          <w:szCs w:val="24"/>
        </w:rPr>
        <w:t xml:space="preserve"> обратилась с заявлением о невозможности предоставить сведения о доходах своего супруга за 2021 год. Брак между </w:t>
      </w:r>
      <w:r>
        <w:rPr>
          <w:rFonts w:ascii="Times New Roman" w:hAnsi="Times New Roman"/>
          <w:sz w:val="24"/>
          <w:szCs w:val="24"/>
        </w:rPr>
        <w:t xml:space="preserve">ними </w:t>
      </w:r>
      <w:r>
        <w:rPr>
          <w:rFonts w:ascii="Times New Roman" w:hAnsi="Times New Roman"/>
          <w:sz w:val="24"/>
          <w:szCs w:val="24"/>
        </w:rPr>
        <w:t xml:space="preserve">по состоянию на отчетную дату 31.12.2021 официально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расторгнут.  При этом, как следует из пояснений </w:t>
      </w:r>
      <w:r>
        <w:rPr>
          <w:rFonts w:ascii="Times New Roman" w:hAnsi="Times New Roman"/>
          <w:sz w:val="24"/>
          <w:szCs w:val="24"/>
        </w:rPr>
        <w:t xml:space="preserve">муниципального служащего </w:t>
      </w:r>
      <w:r>
        <w:rPr>
          <w:rFonts w:ascii="Times New Roman" w:hAnsi="Times New Roman"/>
          <w:sz w:val="24"/>
          <w:szCs w:val="24"/>
        </w:rPr>
        <w:t xml:space="preserve">и представленных ею документов, семейная жизнь супругов не сложилась, супруги с 2008 года проживали раздельно, в разных городах, совместное имущество не вели, имели раздельный бюджет.</w:t>
      </w:r>
      <w:r>
        <w:rPr>
          <w:rFonts w:ascii="Times New Roman" w:hAnsi="Times New Roman"/>
          <w:sz w:val="24"/>
          <w:szCs w:val="24"/>
        </w:rPr>
        <w:t xml:space="preserve"> Муниципальный служащий н</w:t>
      </w:r>
      <w:r>
        <w:rPr>
          <w:rFonts w:ascii="Times New Roman" w:hAnsi="Times New Roman"/>
          <w:sz w:val="24"/>
          <w:szCs w:val="24"/>
        </w:rPr>
        <w:t xml:space="preserve">еоднократно предлагала супругу предоставить документы для заполнения сведений о его доходах, получила отказ.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</w:t>
      </w:r>
      <w:r>
        <w:rPr>
          <w:rFonts w:ascii="Times New Roman" w:hAnsi="Times New Roman"/>
          <w:sz w:val="24"/>
          <w:szCs w:val="24"/>
        </w:rPr>
        <w:t xml:space="preserve">категорический </w:t>
      </w:r>
      <w:r>
        <w:rPr>
          <w:rFonts w:ascii="Times New Roman" w:hAnsi="Times New Roman"/>
          <w:sz w:val="24"/>
          <w:szCs w:val="24"/>
        </w:rPr>
        <w:t xml:space="preserve">отказ </w:t>
      </w:r>
      <w:r>
        <w:rPr>
          <w:rFonts w:ascii="Times New Roman" w:hAnsi="Times New Roman"/>
          <w:sz w:val="24"/>
          <w:szCs w:val="24"/>
        </w:rPr>
        <w:t xml:space="preserve">супруга</w:t>
      </w:r>
      <w:r>
        <w:rPr>
          <w:rFonts w:ascii="Times New Roman" w:hAnsi="Times New Roman"/>
          <w:sz w:val="24"/>
          <w:szCs w:val="24"/>
        </w:rPr>
        <w:t xml:space="preserve"> предоставить </w:t>
      </w:r>
      <w:r>
        <w:rPr>
          <w:rFonts w:ascii="Times New Roman" w:hAnsi="Times New Roman"/>
          <w:sz w:val="24"/>
          <w:szCs w:val="24"/>
        </w:rPr>
        <w:t xml:space="preserve">необ</w:t>
      </w:r>
      <w:r>
        <w:rPr>
          <w:rFonts w:ascii="Times New Roman" w:hAnsi="Times New Roman"/>
          <w:sz w:val="24"/>
          <w:szCs w:val="24"/>
        </w:rPr>
        <w:t xml:space="preserve">ходимые документы,</w:t>
      </w:r>
      <w:r>
        <w:rPr>
          <w:rFonts w:ascii="Times New Roman" w:hAnsi="Times New Roman"/>
          <w:sz w:val="24"/>
          <w:szCs w:val="24"/>
        </w:rPr>
        <w:t xml:space="preserve"> на основании пункта 3.10 Положения о комиссии </w:t>
      </w:r>
      <w:r>
        <w:rPr>
          <w:rFonts w:ascii="Times New Roman" w:hAnsi="Times New Roman"/>
          <w:i/>
          <w:iCs/>
          <w:sz w:val="24"/>
          <w:szCs w:val="24"/>
        </w:rPr>
        <w:t xml:space="preserve">решили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признать, что причина непредставления муниципальным служащим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Отдела спорта и молодежной политики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Администрации города Шарыпово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сведений о доходах, об имуществе и обязательствах имущественного характера ее супруга является объективной и уважительной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rPr>
          <w:i/>
          <w:iCs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</dc:creator>
  <cp:revision>3</cp:revision>
  <dcterms:created xsi:type="dcterms:W3CDTF">2022-04-29T09:46:00Z</dcterms:created>
  <dcterms:modified xsi:type="dcterms:W3CDTF">2023-03-17T08:19:19Z</dcterms:modified>
</cp:coreProperties>
</file>