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ind w:start="0"/>
        <w:jc w:val="end"/>
        <w:rPr>
          <w:color w:val="auto"/>
        </w:rPr>
      </w:pPr>
      <w:r>
        <w:rPr>
          <w:color w:val="auto"/>
          <w:sz w:val="24"/>
          <w:szCs w:val="24"/>
        </w:rPr>
        <w:t xml:space="preserve">Приложение </w:t>
      </w:r>
    </w:p>
    <w:p>
      <w:pPr>
        <w:pStyle w:val="BodyText"/>
        <w:spacing w:lineRule="auto" w:line="240" w:before="0" w:after="0"/>
        <w:ind w:start="0"/>
        <w:jc w:val="end"/>
        <w:rPr>
          <w:rFonts w:ascii="Times New Roman" w:hAnsi="Times New Roman"/>
          <w:color w:val="auto"/>
        </w:rPr>
      </w:pPr>
      <w:r>
        <w:rPr>
          <w:color w:val="auto"/>
          <w:sz w:val="24"/>
          <w:szCs w:val="24"/>
        </w:rPr>
        <w:t>к постановлению Администрации</w:t>
      </w:r>
    </w:p>
    <w:p>
      <w:pPr>
        <w:pStyle w:val="BodyText"/>
        <w:spacing w:lineRule="auto" w:line="240" w:before="0" w:after="0"/>
        <w:ind w:start="0"/>
        <w:jc w:val="end"/>
        <w:rPr>
          <w:rFonts w:ascii="Times New Roman" w:hAnsi="Times New Roman"/>
          <w:color w:val="auto"/>
        </w:rPr>
      </w:pPr>
      <w:r>
        <w:rPr>
          <w:color w:val="auto"/>
          <w:sz w:val="24"/>
          <w:szCs w:val="24"/>
        </w:rPr>
        <w:t>города Шарыпово</w:t>
      </w:r>
    </w:p>
    <w:p>
      <w:pPr>
        <w:pStyle w:val="BodyText"/>
        <w:spacing w:lineRule="auto" w:line="240" w:before="0" w:after="0"/>
        <w:ind w:start="0"/>
        <w:jc w:val="end"/>
        <w:rPr>
          <w:rFonts w:ascii="Times New Roman" w:hAnsi="Times New Roman"/>
          <w:color w:val="auto"/>
        </w:rPr>
      </w:pPr>
      <w:r>
        <w:rPr>
          <w:color w:val="auto"/>
          <w:sz w:val="24"/>
          <w:szCs w:val="24"/>
        </w:rPr>
        <w:t xml:space="preserve">от  </w:t>
      </w:r>
      <w:r>
        <w:rPr>
          <w:color w:val="auto"/>
          <w:sz w:val="24"/>
          <w:szCs w:val="24"/>
          <w:u w:val="single"/>
        </w:rPr>
        <w:t>27.12.2024</w:t>
      </w:r>
      <w:r>
        <w:rPr>
          <w:color w:val="auto"/>
          <w:sz w:val="24"/>
          <w:szCs w:val="24"/>
        </w:rPr>
        <w:t xml:space="preserve"> №</w:t>
      </w:r>
      <w:r>
        <w:rPr>
          <w:color w:val="auto"/>
          <w:sz w:val="24"/>
          <w:szCs w:val="24"/>
          <w:u w:val="single"/>
        </w:rPr>
        <w:t xml:space="preserve">343 </w:t>
      </w:r>
    </w:p>
    <w:p>
      <w:pPr>
        <w:pStyle w:val="BodyText"/>
        <w:spacing w:lineRule="auto" w:line="240" w:before="0" w:after="0"/>
        <w:ind w:start="0"/>
        <w:jc w:val="end"/>
        <w:rPr>
          <w:rFonts w:ascii="Times New Roman" w:hAnsi="Times New Roman"/>
          <w:color w:val="auto"/>
        </w:rPr>
      </w:pPr>
      <w:r>
        <w:rPr>
          <w:color w:val="auto"/>
          <w:sz w:val="24"/>
          <w:szCs w:val="24"/>
          <w:u w:val="single"/>
        </w:rPr>
        <w:t>(в редакции постановления от 21.02.2025 №57)</w:t>
      </w:r>
    </w:p>
    <w:p>
      <w:pPr>
        <w:pStyle w:val="BodyText"/>
        <w:spacing w:lineRule="auto" w:line="240" w:before="0" w:after="0"/>
        <w:ind w:start="0"/>
        <w:rPr>
          <w:rFonts w:ascii="Times New Roman" w:hAnsi="Times New Roman"/>
          <w:color w:val="auto"/>
          <w:sz w:val="24"/>
          <w:szCs w:val="24"/>
        </w:rPr>
      </w:pPr>
      <w:r>
        <w:rPr>
          <w:color w:val="auto"/>
          <w:sz w:val="24"/>
          <w:szCs w:val="24"/>
        </w:rPr>
      </w:r>
    </w:p>
    <w:p>
      <w:pPr>
        <w:pStyle w:val="Heading1"/>
        <w:spacing w:lineRule="auto" w:line="240" w:before="0" w:after="0"/>
        <w:ind w:start="0"/>
        <w:rPr>
          <w:rFonts w:ascii="Times New Roman" w:hAnsi="Times New Roman"/>
          <w:color w:val="auto"/>
          <w:sz w:val="24"/>
          <w:szCs w:val="24"/>
        </w:rPr>
      </w:pPr>
      <w:r>
        <w:rPr>
          <w:color w:val="auto"/>
          <w:sz w:val="24"/>
          <w:szCs w:val="24"/>
        </w:rPr>
        <w:t>Административный</w:t>
      </w:r>
      <w:r>
        <w:rPr>
          <w:color w:val="auto"/>
          <w:spacing w:val="-6"/>
          <w:sz w:val="24"/>
          <w:szCs w:val="24"/>
        </w:rPr>
        <w:t xml:space="preserve"> </w:t>
      </w:r>
      <w:r>
        <w:rPr>
          <w:color w:val="auto"/>
          <w:sz w:val="24"/>
          <w:szCs w:val="24"/>
        </w:rPr>
        <w:t>регламент</w:t>
      </w:r>
    </w:p>
    <w:p>
      <w:pPr>
        <w:pStyle w:val="Heading1"/>
        <w:spacing w:lineRule="auto" w:line="240" w:before="0" w:after="0"/>
        <w:ind w:start="0"/>
        <w:rPr>
          <w:rFonts w:ascii="Times New Roman" w:hAnsi="Times New Roman"/>
          <w:color w:val="auto"/>
          <w:sz w:val="24"/>
          <w:szCs w:val="24"/>
        </w:rPr>
      </w:pPr>
      <w:r>
        <w:rPr>
          <w:color w:val="auto"/>
          <w:sz w:val="24"/>
          <w:szCs w:val="24"/>
        </w:rPr>
        <w:t xml:space="preserve">предоставления </w:t>
      </w:r>
      <w:r>
        <w:rPr>
          <w:b/>
          <w:color w:val="auto"/>
          <w:sz w:val="24"/>
          <w:szCs w:val="24"/>
        </w:rPr>
        <w:t xml:space="preserve">муниципальной услуги </w:t>
      </w:r>
      <w:r>
        <w:rPr>
          <w:rFonts w:eastAsia="Times New Roman" w:cs="Times New Roman"/>
          <w:b/>
          <w:color w:val="auto"/>
          <w:kern w:val="0"/>
          <w:sz w:val="24"/>
          <w:szCs w:val="24"/>
          <w:lang w:val="ru-RU" w:eastAsia="en-US" w:bidi="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pPr>
        <w:pStyle w:val="BodyText"/>
        <w:spacing w:lineRule="auto" w:line="240" w:before="0" w:after="0"/>
        <w:ind w:start="0"/>
        <w:jc w:val="center"/>
        <w:rPr>
          <w:rFonts w:ascii="Times New Roman" w:hAnsi="Times New Roman"/>
          <w:i/>
          <w:i/>
          <w:color w:val="auto"/>
          <w:sz w:val="24"/>
          <w:szCs w:val="24"/>
        </w:rPr>
      </w:pPr>
      <w:r>
        <w:rPr>
          <w:i/>
          <w:color w:val="auto"/>
          <w:sz w:val="24"/>
          <w:szCs w:val="24"/>
        </w:rPr>
      </w:r>
    </w:p>
    <w:p>
      <w:pPr>
        <w:pStyle w:val="BodyText"/>
        <w:spacing w:lineRule="auto" w:line="240" w:before="0" w:after="0"/>
        <w:ind w:start="0"/>
        <w:jc w:val="center"/>
        <w:rPr>
          <w:rFonts w:ascii="Times New Roman" w:hAnsi="Times New Roman"/>
          <w:i/>
          <w:i/>
          <w:color w:val="auto"/>
          <w:sz w:val="24"/>
          <w:szCs w:val="24"/>
        </w:rPr>
      </w:pPr>
      <w:r>
        <w:rPr>
          <w:i/>
          <w:color w:val="auto"/>
          <w:sz w:val="24"/>
          <w:szCs w:val="24"/>
        </w:rPr>
      </w:r>
    </w:p>
    <w:p>
      <w:pPr>
        <w:pStyle w:val="Heading1"/>
        <w:tabs>
          <w:tab w:val="clear" w:pos="720"/>
          <w:tab w:val="left" w:pos="4158" w:leader="none"/>
        </w:tabs>
        <w:spacing w:lineRule="auto" w:line="240" w:before="0" w:after="0"/>
        <w:ind w:start="0"/>
        <w:rPr>
          <w:rFonts w:ascii="Times New Roman" w:hAnsi="Times New Roman"/>
          <w:color w:val="auto"/>
          <w:sz w:val="24"/>
          <w:szCs w:val="24"/>
        </w:rPr>
      </w:pPr>
      <w:r>
        <w:rPr>
          <w:color w:val="auto"/>
          <w:sz w:val="24"/>
          <w:szCs w:val="24"/>
        </w:rPr>
        <w:t>1. ОБЩИЕ ПОЛОЖЕНИЯ</w:t>
      </w:r>
    </w:p>
    <w:p>
      <w:pPr>
        <w:pStyle w:val="BodyText"/>
        <w:spacing w:lineRule="auto" w:line="240" w:before="0" w:after="0"/>
        <w:ind w:start="0"/>
        <w:rPr>
          <w:rFonts w:ascii="Times New Roman" w:hAnsi="Times New Roman"/>
          <w:b/>
          <w:color w:val="auto"/>
          <w:sz w:val="24"/>
          <w:szCs w:val="24"/>
        </w:rPr>
      </w:pPr>
      <w:r>
        <w:rPr>
          <w:b/>
          <w:color w:val="auto"/>
          <w:sz w:val="24"/>
          <w:szCs w:val="24"/>
        </w:rPr>
      </w:r>
    </w:p>
    <w:p>
      <w:pPr>
        <w:pStyle w:val="Normal"/>
        <w:spacing w:lineRule="auto" w:line="240" w:before="0" w:after="0"/>
        <w:ind w:start="0"/>
        <w:jc w:val="center"/>
        <w:rPr>
          <w:rFonts w:ascii="Times New Roman" w:hAnsi="Times New Roman"/>
          <w:color w:val="auto"/>
          <w:sz w:val="24"/>
          <w:szCs w:val="24"/>
        </w:rPr>
      </w:pPr>
      <w:r>
        <w:rPr>
          <w:b/>
          <w:color w:val="auto"/>
          <w:sz w:val="24"/>
          <w:szCs w:val="24"/>
        </w:rPr>
        <w:t>Предмет</w:t>
      </w:r>
      <w:r>
        <w:rPr>
          <w:b/>
          <w:color w:val="auto"/>
          <w:spacing w:val="-4"/>
          <w:sz w:val="24"/>
          <w:szCs w:val="24"/>
        </w:rPr>
        <w:t xml:space="preserve"> </w:t>
      </w:r>
      <w:r>
        <w:rPr>
          <w:b/>
          <w:color w:val="auto"/>
          <w:sz w:val="24"/>
          <w:szCs w:val="24"/>
        </w:rPr>
        <w:t>регулирования</w:t>
      </w:r>
      <w:r>
        <w:rPr>
          <w:b/>
          <w:color w:val="auto"/>
          <w:spacing w:val="-7"/>
          <w:sz w:val="24"/>
          <w:szCs w:val="24"/>
        </w:rPr>
        <w:t xml:space="preserve"> </w:t>
      </w:r>
      <w:r>
        <w:rPr>
          <w:b/>
          <w:color w:val="auto"/>
          <w:sz w:val="24"/>
          <w:szCs w:val="24"/>
        </w:rPr>
        <w:t>Административного</w:t>
      </w:r>
      <w:r>
        <w:rPr>
          <w:b/>
          <w:color w:val="auto"/>
          <w:spacing w:val="-4"/>
          <w:sz w:val="24"/>
          <w:szCs w:val="24"/>
        </w:rPr>
        <w:t xml:space="preserve"> </w:t>
      </w:r>
      <w:r>
        <w:rPr>
          <w:b/>
          <w:color w:val="auto"/>
          <w:sz w:val="24"/>
          <w:szCs w:val="24"/>
        </w:rPr>
        <w:t>регламента</w:t>
      </w:r>
    </w:p>
    <w:p>
      <w:pPr>
        <w:pStyle w:val="BodyText"/>
        <w:numPr>
          <w:ilvl w:val="1"/>
          <w:numId w:val="1"/>
        </w:numPr>
        <w:spacing w:lineRule="auto" w:line="240" w:before="0" w:after="0"/>
        <w:ind w:firstLine="709" w:start="0"/>
        <w:jc w:val="both"/>
        <w:rPr>
          <w:rFonts w:ascii="Times New Roman" w:hAnsi="Times New Roman"/>
          <w:color w:val="auto"/>
          <w:sz w:val="24"/>
          <w:szCs w:val="24"/>
        </w:rPr>
      </w:pPr>
      <w:r>
        <w:rPr>
          <w:color w:val="auto"/>
          <w:sz w:val="24"/>
          <w:szCs w:val="24"/>
        </w:rPr>
        <w:t>Административный</w:t>
      </w:r>
      <w:r>
        <w:rPr>
          <w:color w:val="auto"/>
          <w:spacing w:val="1"/>
          <w:sz w:val="24"/>
          <w:szCs w:val="24"/>
        </w:rPr>
        <w:t xml:space="preserve"> </w:t>
      </w:r>
      <w:r>
        <w:rPr>
          <w:color w:val="auto"/>
          <w:sz w:val="24"/>
          <w:szCs w:val="24"/>
        </w:rPr>
        <w:t>регламент</w:t>
      </w:r>
      <w:r>
        <w:rPr>
          <w:color w:val="auto"/>
          <w:spacing w:val="1"/>
          <w:sz w:val="24"/>
          <w:szCs w:val="24"/>
        </w:rPr>
        <w:t xml:space="preserve"> </w:t>
      </w:r>
      <w:r>
        <w:rPr>
          <w:color w:val="auto"/>
          <w:sz w:val="24"/>
          <w:szCs w:val="24"/>
        </w:rPr>
        <w:t>предоставления</w:t>
      </w:r>
      <w:r>
        <w:rPr>
          <w:color w:val="auto"/>
          <w:spacing w:val="1"/>
          <w:sz w:val="24"/>
          <w:szCs w:val="24"/>
        </w:rPr>
        <w:t xml:space="preserve"> </w:t>
      </w:r>
      <w:r>
        <w:rPr>
          <w:color w:val="auto"/>
          <w:sz w:val="24"/>
          <w:szCs w:val="24"/>
        </w:rPr>
        <w:t>муниципальной</w:t>
      </w:r>
      <w:r>
        <w:rPr>
          <w:color w:val="auto"/>
          <w:spacing w:val="1"/>
          <w:sz w:val="24"/>
          <w:szCs w:val="24"/>
        </w:rPr>
        <w:t xml:space="preserve"> </w:t>
      </w:r>
      <w:r>
        <w:rPr>
          <w:color w:val="auto"/>
          <w:sz w:val="24"/>
          <w:szCs w:val="24"/>
        </w:rPr>
        <w:t>услуги</w:t>
      </w:r>
      <w:r>
        <w:rPr>
          <w:color w:val="auto"/>
          <w:spacing w:val="1"/>
          <w:sz w:val="24"/>
          <w:szCs w:val="24"/>
        </w:rPr>
        <w:t xml:space="preserve"> </w:t>
      </w:r>
      <w:r>
        <w:rPr>
          <w:rFonts w:eastAsia="Times New Roman" w:cs="Times New Roman"/>
          <w:color w:val="auto"/>
          <w:spacing w:val="1"/>
          <w:kern w:val="0"/>
          <w:sz w:val="24"/>
          <w:szCs w:val="24"/>
          <w:lang w:val="ru-RU" w:eastAsia="en-US" w:bidi="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color w:val="auto"/>
          <w:spacing w:val="1"/>
          <w:sz w:val="24"/>
          <w:szCs w:val="24"/>
        </w:rPr>
        <w:t xml:space="preserve"> </w:t>
      </w:r>
      <w:r>
        <w:rPr>
          <w:color w:val="auto"/>
          <w:sz w:val="24"/>
          <w:szCs w:val="24"/>
        </w:rPr>
        <w:t>разработан</w:t>
      </w:r>
      <w:r>
        <w:rPr>
          <w:color w:val="auto"/>
          <w:spacing w:val="1"/>
          <w:sz w:val="24"/>
          <w:szCs w:val="24"/>
        </w:rPr>
        <w:t xml:space="preserve"> </w:t>
      </w:r>
      <w:r>
        <w:rPr>
          <w:color w:val="auto"/>
          <w:sz w:val="24"/>
          <w:szCs w:val="24"/>
        </w:rPr>
        <w:t>в</w:t>
      </w:r>
      <w:r>
        <w:rPr>
          <w:color w:val="auto"/>
          <w:spacing w:val="1"/>
          <w:sz w:val="24"/>
          <w:szCs w:val="24"/>
        </w:rPr>
        <w:t xml:space="preserve"> </w:t>
      </w:r>
      <w:r>
        <w:rPr>
          <w:color w:val="auto"/>
          <w:sz w:val="24"/>
          <w:szCs w:val="24"/>
        </w:rPr>
        <w:t>целях</w:t>
      </w:r>
      <w:r>
        <w:rPr>
          <w:color w:val="auto"/>
          <w:spacing w:val="1"/>
          <w:sz w:val="24"/>
          <w:szCs w:val="24"/>
        </w:rPr>
        <w:t xml:space="preserve"> </w:t>
      </w:r>
      <w:r>
        <w:rPr>
          <w:color w:val="auto"/>
          <w:sz w:val="24"/>
          <w:szCs w:val="24"/>
        </w:rPr>
        <w:t>повышения</w:t>
      </w:r>
      <w:r>
        <w:rPr>
          <w:color w:val="auto"/>
          <w:spacing w:val="1"/>
          <w:sz w:val="24"/>
          <w:szCs w:val="24"/>
        </w:rPr>
        <w:t xml:space="preserve"> </w:t>
      </w:r>
      <w:r>
        <w:rPr>
          <w:color w:val="auto"/>
          <w:sz w:val="24"/>
          <w:szCs w:val="24"/>
        </w:rPr>
        <w:t>качества</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доступности</w:t>
      </w:r>
      <w:r>
        <w:rPr>
          <w:color w:val="auto"/>
          <w:spacing w:val="1"/>
          <w:sz w:val="24"/>
          <w:szCs w:val="24"/>
        </w:rPr>
        <w:t xml:space="preserve"> </w:t>
      </w:r>
      <w:r>
        <w:rPr>
          <w:color w:val="auto"/>
          <w:sz w:val="24"/>
          <w:szCs w:val="24"/>
        </w:rPr>
        <w:t>предоставления</w:t>
      </w:r>
      <w:r>
        <w:rPr>
          <w:color w:val="auto"/>
          <w:spacing w:val="1"/>
          <w:sz w:val="24"/>
          <w:szCs w:val="24"/>
        </w:rPr>
        <w:t xml:space="preserve"> </w:t>
      </w:r>
      <w:r>
        <w:rPr>
          <w:color w:val="auto"/>
          <w:sz w:val="24"/>
          <w:szCs w:val="24"/>
        </w:rPr>
        <w:t>муниципальной</w:t>
      </w:r>
      <w:r>
        <w:rPr>
          <w:color w:val="auto"/>
          <w:spacing w:val="1"/>
          <w:sz w:val="24"/>
          <w:szCs w:val="24"/>
        </w:rPr>
        <w:t xml:space="preserve"> </w:t>
      </w:r>
      <w:r>
        <w:rPr>
          <w:color w:val="auto"/>
          <w:sz w:val="24"/>
          <w:szCs w:val="24"/>
        </w:rPr>
        <w:t>услуги,</w:t>
      </w:r>
      <w:r>
        <w:rPr>
          <w:color w:val="auto"/>
          <w:spacing w:val="1"/>
          <w:sz w:val="24"/>
          <w:szCs w:val="24"/>
        </w:rPr>
        <w:t xml:space="preserve"> </w:t>
      </w:r>
      <w:r>
        <w:rPr>
          <w:color w:val="auto"/>
          <w:sz w:val="24"/>
          <w:szCs w:val="24"/>
        </w:rPr>
        <w:t>определяет</w:t>
      </w:r>
      <w:r>
        <w:rPr>
          <w:color w:val="auto"/>
          <w:spacing w:val="1"/>
          <w:sz w:val="24"/>
          <w:szCs w:val="24"/>
        </w:rPr>
        <w:t xml:space="preserve"> </w:t>
      </w:r>
      <w:r>
        <w:rPr>
          <w:color w:val="auto"/>
          <w:sz w:val="24"/>
          <w:szCs w:val="24"/>
        </w:rPr>
        <w:t>стандарт,</w:t>
      </w:r>
      <w:r>
        <w:rPr>
          <w:color w:val="auto"/>
          <w:spacing w:val="-67"/>
          <w:sz w:val="24"/>
          <w:szCs w:val="24"/>
        </w:rPr>
        <w:t xml:space="preserve"> </w:t>
      </w:r>
      <w:r>
        <w:rPr>
          <w:color w:val="auto"/>
          <w:sz w:val="24"/>
          <w:szCs w:val="24"/>
        </w:rPr>
        <w:t>сроки</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последовательность</w:t>
      </w:r>
      <w:r>
        <w:rPr>
          <w:color w:val="auto"/>
          <w:spacing w:val="1"/>
          <w:sz w:val="24"/>
          <w:szCs w:val="24"/>
        </w:rPr>
        <w:t xml:space="preserve"> </w:t>
      </w:r>
      <w:r>
        <w:rPr>
          <w:color w:val="auto"/>
          <w:sz w:val="24"/>
          <w:szCs w:val="24"/>
        </w:rPr>
        <w:t>действий</w:t>
      </w:r>
      <w:r>
        <w:rPr>
          <w:color w:val="auto"/>
          <w:spacing w:val="1"/>
          <w:sz w:val="24"/>
          <w:szCs w:val="24"/>
        </w:rPr>
        <w:t xml:space="preserve"> </w:t>
      </w:r>
      <w:r>
        <w:rPr>
          <w:color w:val="auto"/>
          <w:sz w:val="24"/>
          <w:szCs w:val="24"/>
        </w:rPr>
        <w:t>(административных</w:t>
      </w:r>
      <w:r>
        <w:rPr>
          <w:color w:val="auto"/>
          <w:spacing w:val="1"/>
          <w:sz w:val="24"/>
          <w:szCs w:val="24"/>
        </w:rPr>
        <w:t xml:space="preserve"> </w:t>
      </w:r>
      <w:r>
        <w:rPr>
          <w:color w:val="auto"/>
          <w:sz w:val="24"/>
          <w:szCs w:val="24"/>
        </w:rPr>
        <w:t>процедур)</w:t>
      </w:r>
      <w:r>
        <w:rPr>
          <w:color w:val="auto"/>
          <w:spacing w:val="1"/>
          <w:sz w:val="24"/>
          <w:szCs w:val="24"/>
        </w:rPr>
        <w:t xml:space="preserve"> </w:t>
      </w:r>
      <w:r>
        <w:rPr>
          <w:color w:val="auto"/>
          <w:sz w:val="24"/>
          <w:szCs w:val="24"/>
        </w:rPr>
        <w:t>при</w:t>
      </w:r>
      <w:r>
        <w:rPr>
          <w:color w:val="auto"/>
          <w:spacing w:val="1"/>
          <w:sz w:val="24"/>
          <w:szCs w:val="24"/>
        </w:rPr>
        <w:t xml:space="preserve"> </w:t>
      </w:r>
      <w:r>
        <w:rPr>
          <w:color w:val="auto"/>
          <w:sz w:val="24"/>
          <w:szCs w:val="24"/>
        </w:rPr>
        <w:t>осуществлении</w:t>
      </w:r>
      <w:r>
        <w:rPr>
          <w:color w:val="auto"/>
          <w:spacing w:val="1"/>
          <w:sz w:val="24"/>
          <w:szCs w:val="24"/>
        </w:rPr>
        <w:t xml:space="preserve"> </w:t>
      </w:r>
      <w:r>
        <w:rPr>
          <w:color w:val="auto"/>
          <w:sz w:val="24"/>
          <w:szCs w:val="24"/>
        </w:rPr>
        <w:t>полномочий</w:t>
      </w:r>
      <w:r>
        <w:rPr>
          <w:color w:val="auto"/>
          <w:spacing w:val="1"/>
          <w:sz w:val="24"/>
          <w:szCs w:val="24"/>
        </w:rPr>
        <w:t xml:space="preserve"> </w:t>
      </w:r>
      <w:r>
        <w:rPr>
          <w:color w:val="auto"/>
          <w:sz w:val="24"/>
          <w:szCs w:val="24"/>
        </w:rPr>
        <w:t>по</w:t>
      </w:r>
      <w:r>
        <w:rPr>
          <w:color w:val="auto"/>
          <w:spacing w:val="1"/>
          <w:sz w:val="24"/>
          <w:szCs w:val="24"/>
        </w:rPr>
        <w:t xml:space="preserve"> в</w:t>
      </w:r>
      <w:r>
        <w:rPr>
          <w:rFonts w:eastAsia="Times New Roman" w:cs="Times New Roman"/>
          <w:color w:val="auto"/>
          <w:spacing w:val="1"/>
          <w:kern w:val="0"/>
          <w:sz w:val="24"/>
          <w:szCs w:val="24"/>
          <w:lang w:val="ru-RU" w:eastAsia="en-US" w:bidi="ar-SA"/>
        </w:rPr>
        <w:t>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муниципальная услуга).</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spacing w:val="1"/>
          <w:kern w:val="0"/>
          <w:sz w:val="24"/>
          <w:szCs w:val="24"/>
          <w:lang w:val="ru-RU" w:eastAsia="en-US" w:bidi="ar-SA"/>
        </w:rPr>
        <w:t>Возможные цели обращения:</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spacing w:val="1"/>
          <w:kern w:val="0"/>
          <w:sz w:val="24"/>
          <w:szCs w:val="24"/>
          <w:lang w:val="ru-RU" w:eastAsia="en-US" w:bidi="ar-SA"/>
        </w:rPr>
        <w:t>- получение разрешения</w:t>
      </w:r>
      <w:r>
        <w:rPr>
          <w:color w:val="auto"/>
          <w:spacing w:val="37"/>
          <w:sz w:val="24"/>
          <w:szCs w:val="24"/>
        </w:rPr>
        <w:t xml:space="preserve"> </w:t>
      </w:r>
      <w:r>
        <w:rPr>
          <w:rFonts w:eastAsia="Times New Roman" w:cs="Times New Roman"/>
          <w:color w:val="auto"/>
          <w:spacing w:val="1"/>
          <w:kern w:val="0"/>
          <w:sz w:val="24"/>
          <w:szCs w:val="24"/>
          <w:lang w:val="ru-RU" w:eastAsia="en-US" w:bidi="ar-SA"/>
        </w:rPr>
        <w:t>на выполнение авиационных работ</w:t>
      </w:r>
      <w:r>
        <w:rPr>
          <w:color w:val="auto"/>
          <w:sz w:val="24"/>
          <w:szCs w:val="24"/>
        </w:rPr>
        <w:t>;</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spacing w:val="1"/>
          <w:kern w:val="0"/>
          <w:sz w:val="24"/>
          <w:szCs w:val="24"/>
          <w:lang w:val="ru-RU" w:eastAsia="en-US" w:bidi="ar-SA"/>
        </w:rPr>
        <w:t>- получение разрешения на выполнение парашютных прыжков</w:t>
      </w:r>
      <w:r>
        <w:rPr>
          <w:color w:val="auto"/>
          <w:sz w:val="24"/>
          <w:szCs w:val="24"/>
        </w:rPr>
        <w:t>;</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spacing w:val="1"/>
          <w:kern w:val="0"/>
          <w:sz w:val="24"/>
          <w:szCs w:val="24"/>
          <w:lang w:val="ru-RU" w:eastAsia="en-US" w:bidi="ar-SA"/>
        </w:rPr>
        <w:t>- получение разрешения на проведение демонстрационных полетов воздушных судов</w:t>
      </w:r>
      <w:r>
        <w:rPr>
          <w:color w:val="auto"/>
          <w:sz w:val="24"/>
          <w:szCs w:val="24"/>
        </w:rPr>
        <w:t>;</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spacing w:val="1"/>
          <w:kern w:val="0"/>
          <w:sz w:val="24"/>
          <w:szCs w:val="24"/>
          <w:lang w:val="ru-RU" w:eastAsia="en-US" w:bidi="ar-SA"/>
        </w:rPr>
        <w:t>- получение разрешения на полеты беспилотных воздушных судов (за исключением полетов - беспилотных воздушных судов с максимальной взлетной массой менее 0,25 кг);</w:t>
      </w:r>
    </w:p>
    <w:p>
      <w:pPr>
        <w:pStyle w:val="BodyText"/>
        <w:spacing w:lineRule="auto" w:line="240" w:before="0" w:after="0"/>
        <w:ind w:firstLine="709" w:start="0"/>
        <w:jc w:val="both"/>
        <w:rPr>
          <w:rFonts w:ascii="Times New Roman" w:hAnsi="Times New Roman"/>
          <w:color w:val="auto"/>
          <w:sz w:val="24"/>
          <w:szCs w:val="24"/>
        </w:rPr>
      </w:pPr>
      <w:r>
        <w:rPr>
          <w:rFonts w:eastAsia="Times New Roman" w:cs="Times New Roman"/>
          <w:color w:val="auto"/>
          <w:kern w:val="0"/>
          <w:sz w:val="24"/>
          <w:szCs w:val="24"/>
          <w:lang w:val="ru-RU" w:eastAsia="en-US" w:bidi="ar-SA"/>
        </w:rPr>
        <w:t>- получение разрешения на подъем привязанных аэростатов над населенными пунктами;</w:t>
      </w:r>
    </w:p>
    <w:p>
      <w:pPr>
        <w:pStyle w:val="BodyText"/>
        <w:spacing w:lineRule="auto" w:line="240" w:before="0" w:after="0"/>
        <w:ind w:hanging="0" w:start="0"/>
        <w:jc w:val="both"/>
        <w:rPr>
          <w:rFonts w:ascii="Times New Roman" w:hAnsi="Times New Roman" w:eastAsia="Times New Roman" w:cs="Times New Roman"/>
          <w:color w:val="auto"/>
          <w:kern w:val="0"/>
          <w:sz w:val="24"/>
          <w:szCs w:val="24"/>
          <w:lang w:val="ru-RU" w:eastAsia="en-US" w:bidi="ar-SA"/>
        </w:rPr>
      </w:pPr>
      <w:r>
        <w:rPr>
          <w:rFonts w:eastAsia="Times New Roman" w:cs="Times New Roman"/>
          <w:color w:val="auto"/>
          <w:kern w:val="0"/>
          <w:sz w:val="24"/>
          <w:szCs w:val="24"/>
          <w:lang w:val="ru-RU" w:eastAsia="en-US" w:bidi="ar-SA"/>
        </w:rPr>
        <w:tab/>
        <w:t>- получение разрешения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pPr>
        <w:pStyle w:val="BodyText"/>
        <w:spacing w:lineRule="auto" w:line="240" w:before="0" w:after="0"/>
        <w:ind w:hanging="0" w:start="0"/>
        <w:jc w:val="both"/>
        <w:rPr>
          <w:rFonts w:ascii="Times New Roman" w:hAnsi="Times New Roman" w:eastAsia="Times New Roman" w:cs="Times New Roman"/>
          <w:color w:val="auto"/>
          <w:kern w:val="0"/>
          <w:sz w:val="24"/>
          <w:szCs w:val="24"/>
          <w:lang w:val="ru-RU" w:eastAsia="en-US" w:bidi="ar-SA"/>
        </w:rPr>
      </w:pPr>
      <w:r>
        <w:rPr>
          <w:rFonts w:eastAsia="Times New Roman" w:cs="Times New Roman"/>
          <w:color w:val="auto"/>
          <w:kern w:val="0"/>
          <w:sz w:val="24"/>
          <w:szCs w:val="24"/>
          <w:lang w:val="ru-RU" w:eastAsia="en-US" w:bidi="ar-SA"/>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Круг заявителей</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1.2. Муниципальная услуга предоставляется физическим и юридическим лицам, индивидуальным предпринимателям обратившимся в  Администрацию города Шарыпово за предоставлением данной муниципальной услуги (далее по тексту — Заявитель).</w:t>
      </w:r>
      <w:bookmarkStart w:id="0" w:name="Par2"/>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Требования к порядку информирования о предоставлении</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1.4. Информирование о порядке предоставления муниципальной услуги осуществляется: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xml:space="preserve">1) непосредственно при личном приеме Заявителя в Администрации города Шарыпово (далее - Уполномоченный орган) </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по номерам телефонов в Уполномоченном органе;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письменно, в том числе посредством электронной почты, факсимильной связи;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посредством размещения в открытой и доступной форме информации: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в федеральной государственной информационной системе «Единый портал государственных и муниципальных услуг (функций)» (https://www.gosuslugi.ru/);</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в региональной государственной информационной системе «Портал государственных услуг Красноярского края» (https://gosuslugi.krskstate.ru/);</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 официальном сайте муниципального образования «город Шарыпово Красноярского края».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посредством размещения информации на информационных стендах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1.5. Информирование осуществляется по вопросам, касающимся: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способов подачи заявления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адресов Уполномоченного органа, обращение в который необходимо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справочной информации о работе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порядка и сроков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по вопросам предоставления услуг, которые являются необходимыми и обязательными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Продолжительность информирования по телефону не должна превышать 10 минут.</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Информирование (при личном приеме или по телефону) осуществляется в соответствии с графиком приема граждан.</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1.7. На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о месте нахождения и график работы (в том числе личного приема)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справочные телефоны Уполномоченного органа, в том числе номер телефона-автоинформатора (при наличии);</w:t>
      </w:r>
    </w:p>
    <w:p>
      <w:pPr>
        <w:pStyle w:val="Normal"/>
        <w:spacing w:lineRule="auto" w:line="240" w:before="0" w:after="0"/>
        <w:ind w:firstLine="540" w:start="0"/>
        <w:jc w:val="both"/>
        <w:rPr/>
      </w:pPr>
      <w:r>
        <w:rPr>
          <w:b w:val="false"/>
          <w:i w:val="false"/>
          <w:strike w:val="false"/>
          <w:dstrike w:val="false"/>
          <w:color w:val="auto"/>
          <w:sz w:val="24"/>
          <w:szCs w:val="24"/>
          <w:u w:val="none"/>
        </w:rPr>
        <w:t xml:space="preserve">- адрес официального сайта муниципального образования «город Шарыпово Красноярского края» в сети Интернет, содержащего информацию о предоставлении муниципальной услуги: </w:t>
      </w:r>
      <w:r>
        <w:rPr>
          <w:rStyle w:val="Style13"/>
          <w:rFonts w:eastAsia="Times New Roman" w:cs="Times New Roman"/>
          <w:b w:val="false"/>
          <w:bCs/>
          <w:i w:val="false"/>
          <w:strike w:val="false"/>
          <w:dstrike w:val="false"/>
          <w:color w:val="auto"/>
          <w:kern w:val="0"/>
          <w:sz w:val="24"/>
          <w:szCs w:val="24"/>
          <w:u w:val="none"/>
          <w:lang w:val="ru-RU" w:eastAsia="en-US" w:bidi="ar-SA"/>
        </w:rPr>
        <w:t>https://sharypovo.gosuslugi.ru</w:t>
      </w:r>
      <w:r>
        <w:rPr>
          <w:b w:val="false"/>
          <w:i w:val="false"/>
          <w:strike w:val="false"/>
          <w:dstrike w:val="false"/>
          <w:color w:val="auto"/>
          <w:sz w:val="24"/>
          <w:szCs w:val="24"/>
          <w:u w:val="none"/>
        </w:rPr>
        <w:t>;</w:t>
      </w:r>
    </w:p>
    <w:p>
      <w:pPr>
        <w:pStyle w:val="Normal"/>
        <w:spacing w:lineRule="auto" w:line="240" w:before="0" w:after="0"/>
        <w:ind w:firstLine="540" w:start="0"/>
        <w:jc w:val="both"/>
        <w:rPr/>
      </w:pPr>
      <w:r>
        <w:rPr>
          <w:b w:val="false"/>
          <w:i w:val="false"/>
          <w:strike w:val="false"/>
          <w:dstrike w:val="false"/>
          <w:color w:val="auto"/>
          <w:sz w:val="24"/>
          <w:szCs w:val="24"/>
          <w:u w:val="none"/>
        </w:rPr>
        <w:t xml:space="preserve">- адрес электронной почты Уполномоченного органа: </w:t>
      </w:r>
      <w:r>
        <w:rPr>
          <w:rStyle w:val="Hyperlink"/>
          <w:rFonts w:eastAsia="Times New Roman" w:cs="Times New Roman"/>
          <w:b w:val="false"/>
          <w:i w:val="false"/>
          <w:strike w:val="false"/>
          <w:dstrike w:val="false"/>
          <w:color w:val="auto"/>
          <w:sz w:val="24"/>
          <w:szCs w:val="24"/>
          <w:u w:val="single"/>
          <w:lang w:val="en-US"/>
        </w:rPr>
        <w:t>adm</w:t>
      </w:r>
      <w:r>
        <w:rPr>
          <w:rStyle w:val="Hyperlink"/>
          <w:b w:val="false"/>
          <w:i w:val="false"/>
          <w:strike w:val="false"/>
          <w:dstrike w:val="false"/>
          <w:color w:val="auto"/>
          <w:sz w:val="24"/>
          <w:szCs w:val="24"/>
          <w:u w:val="single"/>
        </w:rPr>
        <w:t>@</w:t>
      </w:r>
      <w:r>
        <w:rPr>
          <w:rStyle w:val="Hyperlink"/>
          <w:b w:val="false"/>
          <w:i w:val="false"/>
          <w:strike w:val="false"/>
          <w:dstrike w:val="false"/>
          <w:color w:val="auto"/>
          <w:sz w:val="24"/>
          <w:szCs w:val="24"/>
        </w:rPr>
        <w:t>57.krskcit.ru</w:t>
      </w:r>
      <w:r>
        <w:rPr>
          <w:b w:val="false"/>
          <w:i w:val="false"/>
          <w:strike w:val="false"/>
          <w:dstrike w:val="false"/>
          <w:color w:val="auto"/>
          <w:sz w:val="24"/>
          <w:szCs w:val="24"/>
          <w:u w:val="none"/>
        </w:rPr>
        <w:t>;</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порядок получения информации заявителями по вопросам предоставления муниципальной услуги;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описание процедур предоставления муниципальной услуги в текстовом виде (приложение №4 к настоящему Административному регламенту);</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перечень, образцы документов, в том числе форма заявления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а также на посадку (взлет) на расположенные в границах населенных пунктов, сведения о которых не опубликованы в документах аэронавигационной информации (приложение № 3 к настоящему Административному регламенту), необходимые для получения муниципальной услуги, и требования к ним;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spacing w:lineRule="auto" w:line="240" w:before="0" w:after="0"/>
        <w:ind w:firstLine="540" w:start="0"/>
        <w:jc w:val="both"/>
        <w:rPr/>
      </w:pPr>
      <w:r>
        <w:rPr>
          <w:b w:val="false"/>
          <w:i w:val="false"/>
          <w:strike w:val="false"/>
          <w:dstrike w:val="false"/>
          <w:color w:val="auto"/>
          <w:sz w:val="24"/>
          <w:szCs w:val="24"/>
          <w:u w:val="none"/>
        </w:rPr>
        <w:t xml:space="preserve">1.10. Текст настоящего Административного регламента размещен на официальном сайте муниципального образования «город Шарыпово Красноярского края» </w:t>
      </w:r>
      <w:r>
        <w:rPr>
          <w:rStyle w:val="Style13"/>
          <w:rFonts w:eastAsia="Times New Roman" w:cs="Times New Roman"/>
          <w:b w:val="false"/>
          <w:bCs/>
          <w:i w:val="false"/>
          <w:strike w:val="false"/>
          <w:dstrike w:val="false"/>
          <w:color w:val="auto"/>
          <w:kern w:val="0"/>
          <w:sz w:val="24"/>
          <w:szCs w:val="24"/>
          <w:u w:val="none"/>
          <w:lang w:val="ru-RU" w:eastAsia="en-US" w:bidi="ar-SA"/>
        </w:rPr>
        <w:t>https://sharypovo.gosuslugi.ru</w:t>
      </w:r>
      <w:r>
        <w:rPr>
          <w:b w:val="false"/>
          <w:i w:val="false"/>
          <w:strike w:val="false"/>
          <w:dstrike w:val="false"/>
          <w:color w:val="auto"/>
          <w:sz w:val="24"/>
          <w:szCs w:val="24"/>
          <w:u w:val="none"/>
        </w:rPr>
        <w:t xml:space="preserve"> в сети Интернет.</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федеральной государственной информационной системы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а также в Уполномоченном органе при обращении заявителя лично, по телефону посредством электронной почты.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1.12. Адрес, по которому осуществляется прием заявлений о предоставлении муниципальной услуги, а также выдача результатов предоставления муниципальной услуги: Администрация города Шарыпово, Российская Федерация, Красноярский край, г.Шарыпово, ул. Горького, 14а.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1.13. Дни и время приема заявлений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rFonts w:eastAsia="Calibri"/>
          <w:color w:val="auto"/>
          <w:sz w:val="24"/>
          <w:szCs w:val="24"/>
        </w:rPr>
        <w:t>Понедельник - пятница с 8:00 до 17:00 часов.</w:t>
      </w:r>
    </w:p>
    <w:p>
      <w:pPr>
        <w:pStyle w:val="Normal"/>
        <w:spacing w:lineRule="auto" w:line="240" w:before="0" w:after="0"/>
        <w:ind w:firstLine="540" w:start="0"/>
        <w:jc w:val="both"/>
        <w:rPr>
          <w:rFonts w:ascii="Times New Roman" w:hAnsi="Times New Roman"/>
          <w:color w:val="auto"/>
          <w:sz w:val="24"/>
          <w:szCs w:val="24"/>
        </w:rPr>
      </w:pPr>
      <w:r>
        <w:rPr>
          <w:rFonts w:eastAsia="Calibri"/>
          <w:color w:val="auto"/>
          <w:sz w:val="24"/>
          <w:szCs w:val="24"/>
        </w:rPr>
        <w:t>Обеденный перерыв с 12:00 до 13:00 часов.</w:t>
      </w:r>
    </w:p>
    <w:p>
      <w:pPr>
        <w:pStyle w:val="Normal"/>
        <w:spacing w:lineRule="auto" w:line="240" w:before="0" w:after="0"/>
        <w:ind w:firstLine="540" w:start="0"/>
        <w:jc w:val="both"/>
        <w:rPr/>
      </w:pPr>
      <w:r>
        <w:rPr>
          <w:b w:val="false"/>
          <w:i w:val="false"/>
          <w:strike w:val="false"/>
          <w:dstrike w:val="false"/>
          <w:color w:val="auto"/>
          <w:sz w:val="24"/>
          <w:szCs w:val="24"/>
          <w:u w:val="none"/>
        </w:rPr>
        <w:t xml:space="preserve">1.14. Телефон Уполномоченного органа: </w:t>
      </w:r>
      <w:r>
        <w:rPr>
          <w:rStyle w:val="Style13"/>
          <w:b w:val="false"/>
          <w:i w:val="false"/>
          <w:strike w:val="false"/>
          <w:dstrike w:val="false"/>
          <w:color w:val="auto"/>
          <w:sz w:val="24"/>
          <w:szCs w:val="24"/>
          <w:u w:val="none"/>
          <w:lang w:eastAsia="en-US"/>
        </w:rPr>
        <w:t>8(39153) 2-14-68; 8(39153) 2-11-90</w:t>
      </w:r>
      <w:r>
        <w:rPr>
          <w:b w:val="false"/>
          <w:i w:val="false"/>
          <w:strike w:val="false"/>
          <w:dstrike w:val="false"/>
          <w:color w:val="auto"/>
          <w:sz w:val="24"/>
          <w:szCs w:val="24"/>
          <w:u w:val="none"/>
        </w:rPr>
        <w:t xml:space="preserve"> (приемная).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1.15. Прием заявителей ведется в порядке общей очереди.</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b/>
          <w:i w:val="false"/>
          <w:strike w:val="false"/>
          <w:dstrike w:val="false"/>
          <w:color w:val="auto"/>
          <w:sz w:val="24"/>
          <w:szCs w:val="24"/>
          <w:u w:val="none"/>
        </w:rPr>
        <w:t>2. СТАНДАРТ ПРЕДОСТАВЛЕНИЯ МУНИЦИПАЛЬНОЙ УСЛУГИ</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Наименование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rFonts w:eastAsia="Calibri" w:cs="Times New Roman"/>
          <w:color w:val="auto"/>
          <w:kern w:val="0"/>
          <w:sz w:val="24"/>
          <w:szCs w:val="24"/>
          <w:lang w:val="ru-RU" w:eastAsia="en-US" w:bidi="ar-SA"/>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pPr>
        <w:pStyle w:val="Normal"/>
        <w:spacing w:lineRule="auto" w:line="240" w:before="0" w:after="0"/>
        <w:ind w:hanging="0" w:start="0"/>
        <w:jc w:val="both"/>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Наименование органа, предоставляющего муниципальную услугу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2.2. Предоставление муниципальной услуги осуществляется Уполномоченным органом (Администрация города Шарыпово).</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Результат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2.3. Результатом предоставления муниципальной услуги является: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xml:space="preserve">2.3.1. направление (выдача) разрешения </w:t>
      </w:r>
      <w:r>
        <w:rPr>
          <w:rFonts w:eastAsia="Calibri" w:cs="Times New Roman"/>
          <w:b w:val="false"/>
          <w:i w:val="false"/>
          <w:strike w:val="false"/>
          <w:dstrike w:val="false"/>
          <w:color w:val="auto"/>
          <w:kern w:val="0"/>
          <w:sz w:val="24"/>
          <w:szCs w:val="24"/>
          <w:u w:val="none"/>
          <w:lang w:val="ru-RU" w:eastAsia="en-US"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 w:val="false"/>
          <w:i w:val="false"/>
          <w:strike w:val="false"/>
          <w:dstrike w:val="false"/>
          <w:color w:val="auto"/>
          <w:sz w:val="24"/>
          <w:szCs w:val="24"/>
          <w:u w:val="none"/>
        </w:rPr>
        <w:t xml:space="preserve"> (далее - Разрешение);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xml:space="preserve">2.3.2. направление (выдача) уведомления об отказе в выдаче разрешения </w:t>
      </w:r>
      <w:r>
        <w:rPr>
          <w:rFonts w:eastAsia="Calibri" w:cs="Times New Roman"/>
          <w:b w:val="false"/>
          <w:i w:val="false"/>
          <w:strike w:val="false"/>
          <w:dstrike w:val="false"/>
          <w:color w:val="auto"/>
          <w:kern w:val="0"/>
          <w:sz w:val="24"/>
          <w:szCs w:val="24"/>
          <w:u w:val="none"/>
          <w:lang w:val="ru-RU" w:eastAsia="en-US"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 w:val="false"/>
          <w:i w:val="false"/>
          <w:strike w:val="false"/>
          <w:dstrike w:val="false"/>
          <w:color w:val="auto"/>
          <w:sz w:val="24"/>
          <w:szCs w:val="24"/>
          <w:u w:val="none"/>
        </w:rPr>
        <w:t xml:space="preserve"> (далее - Уведомление об отказе в выдаче разрешения).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2.4. Заявителю предоставляется Разрешение или Уведомление об отказе в выдаче разрешения, способом, указанным в письменном запросе по его выбору при личном приеме, почтовой связью либо по электронной почте,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либо региональный портал государственных и муниципальных услуг, через Систему предоставления планов полетов (далее — СППИ), если заявка на получение разрешения подавалась через СППИ. В состав реквизитов документа входят регистрационный номер, дата регистрации, подпись Главы города Шарыпово (далее -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Формирование реестровой записи в качестве результата предоставления муниципальной услуги не предусмотрено.</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Срок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2.5. Срок предоставления Уполномоченным органом муниципальной услуги со дня регистрации заявления и документов при личном приеме Заявителя, почтовой связью либо по электронной почте, через Единый портал государственных и муниципальных услуг, либо региональный портал государственных и муниципальных услуг, через СППИ не должен превышать 15 календарных дней.</w:t>
      </w:r>
      <w:bookmarkStart w:id="1" w:name="Par84"/>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Правовые основания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2.6. Предоставление муниципальной услуги осуществляется в соответствии со следующими нормативными правовыми актами: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rFonts w:eastAsia="Calibri"/>
          <w:color w:val="auto"/>
          <w:sz w:val="24"/>
          <w:szCs w:val="24"/>
        </w:rPr>
        <w:t xml:space="preserve">- </w:t>
      </w:r>
      <w:r>
        <w:rPr>
          <w:color w:val="auto"/>
          <w:sz w:val="24"/>
          <w:szCs w:val="24"/>
        </w:rPr>
        <w:t>Конституция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rFonts w:eastAsia="Calibri"/>
          <w:color w:val="auto"/>
          <w:sz w:val="24"/>
          <w:szCs w:val="24"/>
        </w:rPr>
        <w:t>- Федеральный закон Российской Федерации от 19.03.1997 №60-ФЗ «Воздушный кодекс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rFonts w:eastAsia="Calibri"/>
          <w:b w:val="false"/>
          <w:i w:val="false"/>
          <w:strike w:val="false"/>
          <w:dstrike w:val="false"/>
          <w:color w:val="auto"/>
          <w:sz w:val="24"/>
          <w:szCs w:val="24"/>
          <w:u w:val="none"/>
        </w:rPr>
        <w:t>- Федеральный закон от 06.10.2003 №131-ФЗ «Об общих принципах организации местного самоуправления в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rFonts w:eastAsia="Calibri"/>
          <w:b w:val="false"/>
          <w:i w:val="false"/>
          <w:strike w:val="false"/>
          <w:dstrike w:val="false"/>
          <w:color w:val="auto"/>
          <w:sz w:val="24"/>
          <w:szCs w:val="24"/>
          <w:u w:val="none"/>
        </w:rPr>
        <w:t>- Федеральный закон от 27.07.2006 №152-ФЗ «О персональных данных»;</w:t>
      </w:r>
    </w:p>
    <w:p>
      <w:pPr>
        <w:pStyle w:val="Normal"/>
        <w:shd w:val="clear" w:color="auto" w:fill="FFFFFF"/>
        <w:tabs>
          <w:tab w:val="clear" w:pos="720"/>
          <w:tab w:val="left" w:pos="600" w:leader="none"/>
        </w:tabs>
        <w:spacing w:lineRule="auto" w:line="240" w:before="0" w:after="0"/>
        <w:ind w:firstLine="709" w:start="0"/>
        <w:jc w:val="both"/>
        <w:rPr>
          <w:rFonts w:ascii="Times New Roman" w:hAnsi="Times New Roman"/>
          <w:color w:val="auto"/>
          <w:sz w:val="24"/>
          <w:szCs w:val="24"/>
        </w:rPr>
      </w:pPr>
      <w:r>
        <w:rPr>
          <w:color w:val="auto"/>
          <w:sz w:val="24"/>
          <w:szCs w:val="24"/>
        </w:rPr>
        <w:t>- Федеральный закон от 27.07.2010 №210-ФЗ «Об организации предоставления государственных и муниципальных услуг»;</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rFonts w:eastAsia="Calibri"/>
          <w:b w:val="false"/>
          <w:i w:val="false"/>
          <w:strike w:val="false"/>
          <w:dstrike w:val="false"/>
          <w:color w:val="auto"/>
          <w:spacing w:val="-1"/>
          <w:sz w:val="24"/>
          <w:szCs w:val="24"/>
          <w:u w:val="none"/>
        </w:rPr>
        <w:t>- постановление Правительства РФ от 11.03.2010 №138 «Об утверждении Федеральных правил использования воздушного пространства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b w:val="false"/>
          <w:i w:val="false"/>
          <w:strike w:val="false"/>
          <w:dstrike w:val="false"/>
          <w:color w:val="auto"/>
          <w:spacing w:val="-1"/>
          <w:sz w:val="24"/>
          <w:szCs w:val="24"/>
          <w:u w:val="none"/>
        </w:rPr>
        <w:t>- постановление Правительства РФ от 25 мая 2019 №658 «Правила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b w:val="false"/>
          <w:i w:val="false"/>
          <w:strike w:val="false"/>
          <w:dstrike w:val="false"/>
          <w:color w:val="auto"/>
          <w:sz w:val="24"/>
          <w:szCs w:val="24"/>
          <w:u w:val="none"/>
        </w:rPr>
        <w:t>- Приказ Министерства транспорта Российской Федерации от 16.01.2012 №6 «Об утверждении Федеральных авиационных правил «Организация планирования и использования воздушного пространства Российской Федерации»;</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b w:val="false"/>
          <w:i w:val="false"/>
          <w:strike w:val="false"/>
          <w:dstrike w:val="false"/>
          <w:color w:val="auto"/>
          <w:sz w:val="24"/>
          <w:szCs w:val="24"/>
          <w:u w:val="none"/>
        </w:rPr>
        <w:t>- Приказ Министерства транспорта Российской Федерации от 11.05.2022 №172 «Об установлении запретных зон»;</w:t>
      </w:r>
    </w:p>
    <w:p>
      <w:pPr>
        <w:pStyle w:val="Normal"/>
        <w:shd w:val="clear" w:color="auto" w:fill="FFFFFF"/>
        <w:tabs>
          <w:tab w:val="clear" w:pos="720"/>
          <w:tab w:val="left" w:pos="-142" w:leader="none"/>
        </w:tabs>
        <w:spacing w:lineRule="auto" w:line="240" w:before="0" w:after="0"/>
        <w:ind w:firstLine="709" w:start="0"/>
        <w:jc w:val="both"/>
        <w:rPr>
          <w:rFonts w:ascii="Times New Roman" w:hAnsi="Times New Roman"/>
          <w:color w:val="auto"/>
          <w:sz w:val="24"/>
          <w:szCs w:val="24"/>
        </w:rPr>
      </w:pPr>
      <w:r>
        <w:rPr>
          <w:b w:val="false"/>
          <w:i w:val="false"/>
          <w:strike w:val="false"/>
          <w:dstrike w:val="false"/>
          <w:color w:val="auto"/>
          <w:sz w:val="24"/>
          <w:szCs w:val="24"/>
          <w:u w:val="none"/>
        </w:rPr>
        <w:t>- Распоряжение Правительства Красноярского края от 15.03.2023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pPr>
        <w:pStyle w:val="Normal"/>
        <w:spacing w:lineRule="auto" w:line="240" w:before="0" w:after="0"/>
        <w:ind w:firstLine="54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Исчерпывающий перечень документов, необходимых</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2.7. Для получения муниципальной услуги при Заявлении поступившем посредством почтовой связи либо по электронной почте, через Единый портал государственных и муниципальных услуг либо региональный портал государственных и муниципальных услуг Заявитель не позднее чем за 15 календарных дней до плановой даты</w:t>
      </w:r>
      <w:r>
        <w:rPr>
          <w:rFonts w:eastAsia="Calibri" w:cs="Times New Roman"/>
          <w:b w:val="false"/>
          <w:i w:val="false"/>
          <w:strike w:val="false"/>
          <w:dstrike w:val="false"/>
          <w:color w:val="auto"/>
          <w:kern w:val="0"/>
          <w:sz w:val="24"/>
          <w:szCs w:val="24"/>
          <w:u w:val="none"/>
          <w:lang w:val="ru-RU" w:eastAsia="en-US" w:bidi="ar-SA"/>
        </w:rPr>
        <w:t xml:space="preserve">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 w:val="false"/>
          <w:i w:val="false"/>
          <w:strike w:val="false"/>
          <w:dstrike w:val="false"/>
          <w:color w:val="auto"/>
          <w:sz w:val="24"/>
          <w:szCs w:val="24"/>
          <w:u w:val="none"/>
        </w:rPr>
        <w:t>, предоставляет:</w:t>
      </w:r>
      <w:bookmarkStart w:id="2" w:name="Par105"/>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xml:space="preserve">1) заявление о выдаче разрешения </w:t>
      </w:r>
      <w:r>
        <w:rPr>
          <w:rFonts w:eastAsia="Calibri" w:cs="Times New Roman"/>
          <w:b w:val="false"/>
          <w:i w:val="false"/>
          <w:strike w:val="false"/>
          <w:dstrike w:val="false"/>
          <w:color w:val="auto"/>
          <w:kern w:val="0"/>
          <w:sz w:val="24"/>
          <w:szCs w:val="24"/>
          <w:u w:val="none"/>
          <w:lang w:val="ru-RU" w:eastAsia="en-US"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 w:val="false"/>
          <w:i w:val="false"/>
          <w:strike w:val="false"/>
          <w:dstrike w:val="false"/>
          <w:color w:val="auto"/>
          <w:sz w:val="24"/>
          <w:szCs w:val="24"/>
          <w:u w:val="none"/>
        </w:rPr>
        <w:t xml:space="preserve"> (далее - Заявление), по форме согласно приложению №3 к настоящему Административному регламенту;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паспорт или иной документ, удостоверяющий личность Заявителя (для Заявителя физического лица/индивидуального предпринимателя);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паспорт или иной документ, удостоверяющий личность уполномоченного представителя, а также доверенность, выданную в установленном законом порядке;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выписка из единого государственного реестра юридических лиц (для Заявителей юридических лиц);</w:t>
      </w:r>
      <w:bookmarkStart w:id="3" w:name="Par109"/>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выписка из единого государственного реестра индивидуальных предпринимателей (для Заявителя индивидуального предпринимателя);</w:t>
      </w:r>
      <w:bookmarkStart w:id="4" w:name="Par110"/>
    </w:p>
    <w:p>
      <w:pPr>
        <w:pStyle w:val="Normal"/>
        <w:spacing w:lineRule="auto" w:line="240" w:before="0" w:after="0"/>
        <w:ind w:firstLine="540" w:start="0"/>
        <w:jc w:val="both"/>
        <w:rPr>
          <w:color w:val="auto"/>
        </w:rPr>
      </w:pPr>
      <w:bookmarkStart w:id="5" w:name="Par116"/>
      <w:bookmarkEnd w:id="5"/>
      <w:r>
        <w:rPr>
          <w:b w:val="false"/>
          <w:i w:val="false"/>
          <w:strike w:val="false"/>
          <w:dstrike w:val="false"/>
          <w:color w:val="auto"/>
          <w:sz w:val="24"/>
          <w:szCs w:val="24"/>
          <w:u w:val="none"/>
        </w:rPr>
        <w:t>6) сертификат летной годности (удостоверение о годности к полетам) воздушного судна и занесения воздушного судна в Государственный реестр гражданских воздушных судов Российской Федерации (для беспилотных гражданских воздушных судов с максимальной взлетной массой более 30 килограммов, пилотируемых гражданских воздушных судов, за исключением сверхлегких пилотируемых гражданских воздушных судов с массой конструкции 115 килограммов и менее);</w:t>
      </w:r>
      <w:bookmarkStart w:id="6" w:name="Par117"/>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7) документы, подтверждающие обязательное страхование ответственности владельца воздушного судна перед третьими лицами в соответствии со статьей 131 Воздушного кодекса РФ;</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8) документы, подтверждающие обязательное страхование ответственности эксплуатанта при авиационных работах в соответствии со статьей 135 Воздушного кодекса РФ (в случае выполнения авиационных работ).</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Документы, указанные в пункте 2.7 настоящего Административного регламента, представляются Заявителем в зависимости от планируемого к выполнению вида авиационной деятельности в соответствии с действующим Законодательством Российской Федерации.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При предоставлении муниципальной услуги запрещается требовать от Заявителя: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документы, не предусмотренные настоящим пунктом;</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2.7.1. Общие требования к документам, представляемым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документы должны быть представлены на русском языке или иметь нотариально заверенный перевод на русский язык;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в Заявлении в обязательном порядке должны быть указаны: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наименование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фамилия, имя, отчество (последнее - при наличии) Заявителя; наименование, местонахождение юридического лица;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изложение сути Заявления;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личная подпись Заявителя (уполномоченного представителя); печать (при наличии);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дата Заявления.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Документы, представляемые в электронной форме, направляются в следующих форматах:</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xml - для формализованных документов;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doc, docx, odt - для документов с текстовым содержанием;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pdf, jpg, jpeg - для документов с графическим содержанием.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«черно-белый» (при отсутствии в документе графических изображений и (или) цветного текста);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«оттенки серого» (при наличии в документе графических изображений, отличных от цветного графического изображения);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«цветной» или «режим полной цветопередачи» (при наличии в документе цветных графических изображений либо цветного текста);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 сохранением всех аутентичных признаков подлинности, а именно графической подписи лица, печати, углового штампа бланка.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Электронные документы должны обеспечивать:</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возможность идентифицировать документ и количество листов в документе;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xml:space="preserve">Заявитель вправе предоставить документы, указанные в подпунктах 4, 5, </w:t>
      </w:r>
      <w:r>
        <w:rPr>
          <w:b w:val="false"/>
          <w:i w:val="false"/>
          <w:strike w:val="false"/>
          <w:dstrike w:val="false"/>
          <w:color w:val="auto"/>
          <w:sz w:val="24"/>
          <w:szCs w:val="24"/>
          <w:u w:val="none"/>
        </w:rPr>
        <w:t>6</w:t>
      </w:r>
      <w:r>
        <w:rPr>
          <w:b w:val="false"/>
          <w:i w:val="false"/>
          <w:strike w:val="false"/>
          <w:dstrike w:val="false"/>
          <w:color w:val="auto"/>
          <w:sz w:val="24"/>
          <w:szCs w:val="24"/>
          <w:u w:val="none"/>
        </w:rPr>
        <w:t xml:space="preserve"> и </w:t>
      </w:r>
      <w:r>
        <w:rPr>
          <w:b w:val="false"/>
          <w:i w:val="false"/>
          <w:strike w:val="false"/>
          <w:dstrike w:val="false"/>
          <w:color w:val="auto"/>
          <w:sz w:val="24"/>
          <w:szCs w:val="24"/>
          <w:u w:val="none"/>
        </w:rPr>
        <w:t>7</w:t>
      </w:r>
      <w:r>
        <w:rPr>
          <w:b w:val="false"/>
          <w:i w:val="false"/>
          <w:strike w:val="false"/>
          <w:dstrike w:val="false"/>
          <w:color w:val="auto"/>
          <w:sz w:val="24"/>
          <w:szCs w:val="24"/>
          <w:u w:val="none"/>
        </w:rPr>
        <w:t xml:space="preserve"> пункта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В случае их непредставления Заявителем Уполномоченный орган запрашивает их самостоятельно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color w:val="auto"/>
          <w:sz w:val="24"/>
          <w:szCs w:val="24"/>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Исчерпывающий перечень оснований для отказа в приеме</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документов, необходимых для предоставления</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муниципальной услуги</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2.8. Перечень оснований для отказа в приеме документов, необходимых для предоставления муниципальной услуги:</w:t>
      </w:r>
      <w:bookmarkStart w:id="7" w:name="Par151"/>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заявление о предоставлении муниципальной услуги не соответствует форме, установленной настоящим Административным регламентом;</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текст заявления о предоставлении муниципальной услуги и документы, предусмотренные пунктом 2.7 настоящего Административного регламента,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основания (случаи), указанные в пункте 2.10 настоящего Административного регламента.</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Исчерпывающий перечень оснований для приостановления</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или отказа в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2.9. Перечень оснований для отказа в предоставлении муниципальной услуги:</w:t>
      </w:r>
      <w:bookmarkStart w:id="8" w:name="Par159"/>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xml:space="preserve">а) предоставление неполного перечня документов, предусмотренных пунктом 2.7 настоящего Административного регламента, за исключением документов, указанных в подпунктах 4, 5, </w:t>
      </w:r>
      <w:r>
        <w:rPr>
          <w:b w:val="false"/>
          <w:i w:val="false"/>
          <w:strike w:val="false"/>
          <w:dstrike w:val="false"/>
          <w:color w:val="auto"/>
          <w:sz w:val="24"/>
          <w:szCs w:val="24"/>
          <w:u w:val="none"/>
        </w:rPr>
        <w:t>6</w:t>
      </w:r>
      <w:r>
        <w:rPr>
          <w:b w:val="false"/>
          <w:i w:val="false"/>
          <w:strike w:val="false"/>
          <w:dstrike w:val="false"/>
          <w:color w:val="auto"/>
          <w:sz w:val="24"/>
          <w:szCs w:val="24"/>
          <w:u w:val="none"/>
        </w:rPr>
        <w:t xml:space="preserve"> и </w:t>
      </w:r>
      <w:r>
        <w:rPr>
          <w:b w:val="false"/>
          <w:i w:val="false"/>
          <w:strike w:val="false"/>
          <w:dstrike w:val="false"/>
          <w:color w:val="auto"/>
          <w:sz w:val="24"/>
          <w:szCs w:val="24"/>
          <w:u w:val="none"/>
        </w:rPr>
        <w:t>7</w:t>
      </w:r>
      <w:r>
        <w:rPr>
          <w:b w:val="false"/>
          <w:i w:val="false"/>
          <w:strike w:val="false"/>
          <w:dstrike w:val="false"/>
          <w:color w:val="auto"/>
          <w:sz w:val="24"/>
          <w:szCs w:val="24"/>
          <w:u w:val="none"/>
        </w:rPr>
        <w:t xml:space="preserve"> пункта 2.7 настоящего Административного регламента;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б) истечение срока действия представленных документов;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подача Заявления менее чем за 15 календарных дней до даты планируемого использования воздушного пространства над территорией населенных пунктов муниципального образования «город Шарыпово Красноярского края»;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г) если авиационные работы, парашютные прыжки, демонстрационные полеты воздушных судов, полеты беспилотных воздушных судов, подъемы привязных аэростатов Заявитель планирует выполнять не над территорией населенных пунктов муниципального образования «город Шарыпово Красноярского края», а также если площадки посадки (взлета) расположены вне границ населенных пунктов муниципального образования «город Шарыпово Красноярского края»;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д) если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 а также, если сведения о площадках посадки (взлета) опубликованы в документах аэронавигационной информации;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е) в случаях если будет использоваться воздушное пространство, предназначенное при выполнении полетов беспилотных воздушных судов в зонах над населенным пунктом на высотах менее 150 метров от земной или водной поверхности в целях удовлетворения потребности граждан, общественных, спортивных и (или) образовательных организаций;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ж) выдача Разрешения иным Заявителям (в случае совпадения места и (или) времени, и (или) срока использования воздушного пространства);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з) в случае, если авиационные работы, парашютные прыжки, демонстрационные полеты воздушных судов, полеты беспилотных воздушных судов, подъемы привязных аэростатов Заявитель планирует выполнять над территорией населенного пункта (территорией месторасположения объекта), над которой установлен запрет на выполнение полетов;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и) в случаях если будет использоваться беспилотное воздушное судно с максимальной взлетной массой менее 0,25 кг;</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к) основания (случаи), указанные в пункте 2.10 настоящего Административного регламента.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2.9.1. Основаниями для приостановления предоставления муниципальной услуги Заявителю являются: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наличие ошибок в документах, полученных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истечение срока действия документов, полученных в рамках межведомственного взаимодействия.</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 такими основаниями (в том числе для последующего отказа) являются:</w:t>
      </w:r>
      <w:bookmarkStart w:id="9" w:name="Par174"/>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изменение требований нормативных правовых актов, касающихся предоставления муниципальной услуги, после первоначальной подачи Заявления;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выявление документально подтвержденного факта (признаков) ошибочного или противоправного действия (бездействия) начальника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Уполномоченного органа уведомляется Заявитель, а также приносятся извинения за доставленные неудобства.</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Размер платы, взимаемой с Заявителя при предоставлении</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муниципальной услуги, и способы ее взимания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2.11. Муниципальная услуга предоставляется Заявителю на бесплатной основе.</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Максимальный срок ожидания в очереди при подаче Заявителем</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Заявления о предоставлении муниципальной услуги</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и при получении результата предоставления</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2.12. Время ожидания в очереди для подачи Заявления о предоставлении муниципальной услуги, при личном приеме Заявителя составляет не более 15 минут.</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Время ожидания в очереди при личном получении Заявителем результата предоставления муниципальной услуги - не более 15 минут.</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Срок регистрации Заявления о предоставлении</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2.13. Заявление и документы, поступившие при личном приеме Заявителя регистрируются Уполномоченным органом в день их поступления.</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Требования к помещениям, в которых предоставляется</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муниципальная услуга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2.14. Требования к удобству и комфорту мест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наименование;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местонахождение и юридический адрес;</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режим работы;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график приема;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номера телефонов для справок.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Вход в помещения, в которых предоставляется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Помещения, в которых предоставляется муниципальная услуга, оснащаются: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противопожарной системой и средствами пожаротушения;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системой оповещения о возникновении чрезвычайной ситуации;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средствами оказания первой медицинской помощи;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туалетными комнатами для посетителей.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Места для заполнения заявлений оборудуются стульями, столами (стойками), бланками заявлений, письменными принадлежностями.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Места приема заявителей оборудуются информационными табличками (вывесками) с указанием: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номера кабинета и наименования отдела;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фамилии, имени и отчества (последнее при наличии), должности ответственного лица за прием документов;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графика приема заявителей.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Лицо, ответственное за прием документов, должно иметь настольную табличку с указанием.</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Показатели доступности и качества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2.15. Показателями, характеризующими доступность и качество муниципальной услуги, являются: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возможность подачи запроса на получение муниципальной услуги и документов в электронной форме с использованием информационно-телекоммуникационных технологий;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отсутствие нарушений установленных сроков в процессе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своевременность предоставления муниципальной услуги в соответствии со стандартом ее предоставления;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исключение фактов необоснованного отказа в приеме Заявления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исключение необоснованных отказов в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исключение необоснованных отказов в предоставлении информации о муниципальной услуге;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доля обоснованных жалоб Заявителей, поступивших в Уполномоченный орган,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2.15.1.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2.15.2.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в порядке, установленном Постановлением Правительства Российской Федерации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Иные требования к предоставлению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2.16. Услуги, которые являются необходимыми и обязательными для предоставления муниципальной услуги, не предусмотрены.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2.17.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Шарыпово», утвержденный правовым актом Администрации города Шарыпово,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Шарыпово, 6 микрорайон, д. 16, стр. 1 (телефон: 8 (39153) 4-03-22 ).</w:t>
      </w:r>
      <w:bookmarkStart w:id="10" w:name="Par243"/>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2.18. Предоставление муниципальной услуги в упреждающем (проактивном) режиме не осуществляется.</w:t>
      </w:r>
    </w:p>
    <w:p>
      <w:pPr>
        <w:pStyle w:val="Normal"/>
        <w:jc w:val="center"/>
        <w:rPr>
          <w:b/>
          <w:bCs/>
          <w:sz w:val="24"/>
          <w:szCs w:val="24"/>
        </w:rPr>
      </w:pPr>
      <w:r>
        <w:rPr>
          <w:b/>
          <w:bCs/>
          <w:sz w:val="24"/>
          <w:szCs w:val="24"/>
        </w:rPr>
      </w:r>
    </w:p>
    <w:p>
      <w:pPr>
        <w:pStyle w:val="Normal"/>
        <w:jc w:val="center"/>
        <w:rPr>
          <w:color w:val="auto"/>
        </w:rPr>
      </w:pPr>
      <w:r>
        <w:rPr>
          <w:b/>
          <w:bCs/>
          <w:color w:val="auto"/>
          <w:sz w:val="24"/>
          <w:szCs w:val="24"/>
        </w:rPr>
        <w:t xml:space="preserve">Порядок оставления запроса заявителя о предоставлении муниципальной услуги </w:t>
      </w:r>
    </w:p>
    <w:p>
      <w:pPr>
        <w:pStyle w:val="Normal"/>
        <w:jc w:val="center"/>
        <w:rPr>
          <w:color w:val="auto"/>
        </w:rPr>
      </w:pPr>
      <w:r>
        <w:rPr>
          <w:b/>
          <w:bCs/>
          <w:i w:val="false"/>
          <w:strike w:val="false"/>
          <w:dstrike w:val="false"/>
          <w:color w:val="auto"/>
          <w:sz w:val="24"/>
          <w:szCs w:val="24"/>
          <w:u w:val="none"/>
        </w:rPr>
        <w:t>без рассмотрения</w:t>
      </w:r>
    </w:p>
    <w:p>
      <w:pPr>
        <w:pStyle w:val="Normal"/>
        <w:ind w:firstLine="709"/>
        <w:jc w:val="both"/>
        <w:rPr>
          <w:color w:val="auto"/>
        </w:rPr>
      </w:pPr>
      <w:r>
        <w:rPr>
          <w:color w:val="auto"/>
          <w:sz w:val="24"/>
          <w:szCs w:val="24"/>
        </w:rPr>
        <w:t>2.19.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12 к настоящему Регламенту.</w:t>
      </w:r>
    </w:p>
    <w:p>
      <w:pPr>
        <w:pStyle w:val="Normal"/>
        <w:ind w:firstLine="709"/>
        <w:jc w:val="both"/>
        <w:rPr>
          <w:color w:val="auto"/>
        </w:rPr>
      </w:pPr>
      <w:r>
        <w:rPr>
          <w:color w:val="auto"/>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color w:val="auto"/>
        </w:rPr>
      </w:pPr>
      <w:r>
        <w:rPr>
          <w:color w:val="auto"/>
          <w:sz w:val="24"/>
          <w:szCs w:val="24"/>
        </w:rPr>
        <w:t>Основание для отказа в приеме заявления об оставлении заявления без рассмотрения отсутствуют.</w:t>
      </w:r>
    </w:p>
    <w:p>
      <w:pPr>
        <w:pStyle w:val="Normal"/>
        <w:ind w:firstLine="709"/>
        <w:jc w:val="both"/>
        <w:rPr>
          <w:color w:val="auto"/>
        </w:rPr>
      </w:pPr>
      <w:r>
        <w:rPr>
          <w:color w:val="auto"/>
          <w:sz w:val="24"/>
          <w:szCs w:val="24"/>
        </w:rPr>
        <w:t>2.20.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color w:val="auto"/>
        </w:rPr>
      </w:pPr>
      <w:r>
        <w:rPr>
          <w:color w:val="auto"/>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color w:val="auto"/>
        </w:rPr>
      </w:pPr>
      <w:r>
        <w:rPr>
          <w:color w:val="auto"/>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ind w:firstLine="709"/>
        <w:jc w:val="both"/>
        <w:rPr>
          <w:color w:val="auto"/>
        </w:rPr>
      </w:pPr>
      <w:r>
        <w:rPr>
          <w:color w:val="auto"/>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ind w:firstLine="709"/>
        <w:jc w:val="both"/>
        <w:rPr>
          <w:color w:val="auto"/>
        </w:rPr>
      </w:pPr>
      <w:r>
        <w:rPr>
          <w:color w:val="auto"/>
          <w:sz w:val="24"/>
          <w:szCs w:val="24"/>
        </w:rPr>
        <w:t>В течение 2 рабочих дней после подписания уведомления ответственный специалист Уполномоченного органа выдает лично либо почтовым отправлением направляет заявителю уведомление об оставлении заявления  без рассмотрения.</w:t>
      </w:r>
    </w:p>
    <w:p>
      <w:pPr>
        <w:pStyle w:val="Normal"/>
        <w:ind w:firstLine="709"/>
        <w:jc w:val="both"/>
        <w:rPr>
          <w:color w:val="auto"/>
        </w:rPr>
      </w:pPr>
      <w:r>
        <w:rPr>
          <w:color w:val="auto"/>
          <w:sz w:val="24"/>
          <w:szCs w:val="24"/>
        </w:rPr>
        <w:t>2.21. Исчерпывающий перечень оснований для отказа в оставлении заявления без рассмотрения:</w:t>
      </w:r>
    </w:p>
    <w:p>
      <w:pPr>
        <w:pStyle w:val="Normal"/>
        <w:ind w:firstLine="709"/>
        <w:jc w:val="both"/>
        <w:rPr>
          <w:color w:val="auto"/>
        </w:rPr>
      </w:pPr>
      <w:r>
        <w:rPr>
          <w:color w:val="auto"/>
          <w:sz w:val="24"/>
          <w:szCs w:val="24"/>
        </w:rPr>
        <w:t>- заявление об оставлении заявления без рассмотрения подано неуполномоченным лицом.</w:t>
      </w:r>
    </w:p>
    <w:p>
      <w:pPr>
        <w:pStyle w:val="Normal"/>
        <w:ind w:firstLine="709"/>
        <w:jc w:val="both"/>
        <w:rPr>
          <w:color w:val="auto"/>
        </w:rPr>
      </w:pPr>
      <w:r>
        <w:rPr>
          <w:color w:val="auto"/>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color w:val="auto"/>
        </w:rPr>
      </w:pPr>
      <w:r>
        <w:rPr>
          <w:color w:val="auto"/>
          <w:sz w:val="24"/>
          <w:szCs w:val="24"/>
        </w:rPr>
        <w:t xml:space="preserve">При наличии оснований для отказа в оставлении заявления без рассмотрения ответственный специалист Уполномоченного органа в течение 3 рабочих дней со дня регистрации заявления подготавливает уведомление об отказе и передает его на подпись руководителю  Уполномоченного органа. </w:t>
      </w:r>
    </w:p>
    <w:p>
      <w:pPr>
        <w:pStyle w:val="Normal"/>
        <w:ind w:firstLine="709"/>
        <w:jc w:val="both"/>
        <w:rPr>
          <w:color w:val="auto"/>
        </w:rPr>
      </w:pPr>
      <w:r>
        <w:rPr>
          <w:b w:val="false"/>
          <w:i w:val="false"/>
          <w:strike w:val="false"/>
          <w:dstrike w:val="false"/>
          <w:color w:val="auto"/>
          <w:sz w:val="24"/>
          <w:szCs w:val="24"/>
          <w:u w:val="none"/>
        </w:rPr>
        <w:t>В течение 2 рабочих дней после подписания уведомления об отказе 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оставлении заявления без рассмотрения.</w:t>
      </w:r>
      <w:bookmarkStart w:id="11" w:name="Par244"/>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b/>
          <w:i w:val="false"/>
          <w:strike w:val="false"/>
          <w:dstrike w:val="false"/>
          <w:color w:val="auto"/>
          <w:sz w:val="24"/>
          <w:szCs w:val="24"/>
          <w:u w:val="none"/>
        </w:rPr>
        <w:t>3. СОСТАВ, ПОСЛЕДОВАТЕЛЬНОСТЬ И СРОКИ ВЫПОЛНЕНИЯ</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АДМИНИСТРАТИВНЫХ ПРОЦЕДУР</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прием Заявления и документов и (или) информации, необходимых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запрос документов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6) предоставление результата муниципальной услуги.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Последовательность выполнения действий предоставления муниципальной услуги отражена в блок-схеме (приложение №4 к настоящему Административному регламенту).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3.2. Прием Заявления и документов и (или) информации, необходимых для предоставления муниципальной услуги: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 основанием для начала административной процедуры является поступление в адрес Уполномоченного органа Заявления и документов, предусмотренных пунктом 2.7 настоящего Административного регламента (приложение №3 к настоящему Административному регламенту).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Предоставление муниципальной услуги по экстерриториальному принципу осуществляется в части обеспечения возможности подачи запроса и получения результата предоставления муниципальной услуги посредством почтовой связи, либо по электронной почте, через Единый портал государственных и муниципальных услуг либо региональный портал государственных и муниципальных услуг, через систему СППИ.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Интересы Заявителя могут представлять лица, обладающие соответствующими полномочиями.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Способами установления личности Заявителя (уполномоченного представителя) являются: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подаче запроса непосредственно при личном приеме - паспорт или иной документ, удостоверяющий личность Заявителя (уполномоченного представителя);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направлении запроса через Единый портал государственных и муниципальных услуг либо региональный портал государственных и муниципальных услуг -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направлении запроса через СППИ  подтвержденная учетная запись;</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направлении запроса почтовой связью, по электронной почте - копия паспорта или иного документа, удостоверяющего личность Заявителя (уполномоченного представителя);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прием Заявления, поступившего в адрес Уполномоченного органа при личном приеме Заявителя, почтовой связи, а также направленного по электронной почте или через Единый портал государственных и муниципальных услуг либо региональный портал государственных и муниципальных услуг, направленным через СППИ регистрируется специалистом, ответственным за документооборот в Уполномоченном органе, в журнале регистрации, (далее - Специалист);</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3) при наличии оснований для отказа в приеме Заявления, указанных в пункте 2.8, и 2.10 настоящего Административного регламента, Заявление возвращается Заявителю: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в случае, если Заявление подано при личном приеме Заявителя, поступило по почтовой связи, оно возвращается Заявителю в срок не позднее 5-ти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начальника Уполномоченного органа с обоснованием причин отказа;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если Заявление поступило в электронном виде Заявителю направляется в срок не позднее 5-ти рабочих дней с даты его регистрации в Уполномоченном органе письмо за подписью начальника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Единый портал государственных и муниципальных услуг либо региональный портал государственных и муниципальных услуг, через СППИ.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ответственными за выполнение административной процедуры являются Специалист,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максимальный срок выполнения административной процедуры: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при поступлении запроса, направленного посредством почтовой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СППИ - составляет один рабочий день с даты поступления запроса в Уполномоченный орган.</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случае поступления запроса по окончании времени приема (рабочего дня), в выходные, нерабочие праздничные дни - регистрация запроса осуществляется на следующий рабочий день, следующий за днем поступления запроса;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6) результатом выполнения административной процедуры является регистрация Заявления.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3.3. Запрос документов в рамках межведомственного взаимодействия:</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xml:space="preserve">1) основанием для начала административной процедуры является регистрация Заявления без предоставления Заявителем документов, указанных в подпунктах 4, 5, </w:t>
      </w:r>
      <w:r>
        <w:rPr>
          <w:b w:val="false"/>
          <w:i w:val="false"/>
          <w:strike w:val="false"/>
          <w:dstrike w:val="false"/>
          <w:color w:val="auto"/>
          <w:sz w:val="24"/>
          <w:szCs w:val="24"/>
          <w:u w:val="none"/>
        </w:rPr>
        <w:t>6</w:t>
      </w:r>
      <w:r>
        <w:rPr>
          <w:b w:val="false"/>
          <w:i w:val="false"/>
          <w:strike w:val="false"/>
          <w:dstrike w:val="false"/>
          <w:color w:val="auto"/>
          <w:sz w:val="24"/>
          <w:szCs w:val="24"/>
          <w:u w:val="none"/>
        </w:rPr>
        <w:t xml:space="preserve"> и </w:t>
      </w:r>
      <w:r>
        <w:rPr>
          <w:b w:val="false"/>
          <w:i w:val="false"/>
          <w:strike w:val="false"/>
          <w:dstrike w:val="false"/>
          <w:color w:val="auto"/>
          <w:sz w:val="24"/>
          <w:szCs w:val="24"/>
          <w:u w:val="none"/>
        </w:rPr>
        <w:t>7</w:t>
      </w:r>
      <w:r>
        <w:rPr>
          <w:b w:val="false"/>
          <w:i w:val="false"/>
          <w:strike w:val="false"/>
          <w:dstrike w:val="false"/>
          <w:color w:val="auto"/>
          <w:sz w:val="24"/>
          <w:szCs w:val="24"/>
          <w:u w:val="none"/>
        </w:rPr>
        <w:t xml:space="preserve"> пункта 2.7 настоящего Административного регламента, по собственной инициативе.</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Специалист Уполномоченного органа, ответственный за предоставление муниципальной услуги (далее - Ответственный специалист), в рамках межведомственного взаимодействия запрашивает следующие сведения: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а) из Управления Федеральной налоговой службы: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информацию, содержащуюся в едином государственном реестре юридических лиц;</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информацию, содержащуюся в едином государственном реестре индивидуальных предпринимателей;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б) из Федерального агентства воздушного транспорта Российской Федерации: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информацию, содержащую общедоступные сведения о зарегистрированных правах на воздушные суда и сделок с ними;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уведомление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сертификат (свидетельство) эксплуатанта на выполнение авиационных работ вместе с приложением к нему;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сертификат (свидетельство) эксплуатанта для осуществления коммерческих воздушных перевозок вместе с приложением к нему;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свидетельство эксплуатанта авиации общего назначения вместе с приложением к нему.</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ответственным за выполнение административной процедуры является Ответственный специалист;</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срок выполнения административной процедуры составляет не более 3 рабочих дней со дня регистрации Заявления;</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xml:space="preserve">5) результатом выполнения административной процедуры является запрос документов, указанных в подпунктах 4, 5, </w:t>
      </w:r>
      <w:r>
        <w:rPr>
          <w:b w:val="false"/>
          <w:i w:val="false"/>
          <w:strike w:val="false"/>
          <w:dstrike w:val="false"/>
          <w:color w:val="auto"/>
          <w:sz w:val="24"/>
          <w:szCs w:val="24"/>
          <w:u w:val="none"/>
        </w:rPr>
        <w:t>6</w:t>
      </w:r>
      <w:r>
        <w:rPr>
          <w:b w:val="false"/>
          <w:i w:val="false"/>
          <w:strike w:val="false"/>
          <w:dstrike w:val="false"/>
          <w:color w:val="auto"/>
          <w:sz w:val="24"/>
          <w:szCs w:val="24"/>
          <w:u w:val="none"/>
        </w:rPr>
        <w:t xml:space="preserve"> и </w:t>
      </w:r>
      <w:r>
        <w:rPr>
          <w:b w:val="false"/>
          <w:i w:val="false"/>
          <w:strike w:val="false"/>
          <w:dstrike w:val="false"/>
          <w:color w:val="auto"/>
          <w:sz w:val="24"/>
          <w:szCs w:val="24"/>
          <w:u w:val="none"/>
        </w:rPr>
        <w:t>7</w:t>
      </w:r>
      <w:r>
        <w:rPr>
          <w:b w:val="false"/>
          <w:i w:val="false"/>
          <w:strike w:val="false"/>
          <w:dstrike w:val="false"/>
          <w:color w:val="auto"/>
          <w:sz w:val="24"/>
          <w:szCs w:val="24"/>
          <w:u w:val="none"/>
        </w:rPr>
        <w:t xml:space="preserve"> пункта 2.7 настоящего Административного регламента,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Start w:id="12" w:name="Par290"/>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xml:space="preserve">1) основанием для начала административной процедуры является рассмотрение документов, указанных в подпунктах 4, 5, </w:t>
      </w:r>
      <w:r>
        <w:rPr>
          <w:b w:val="false"/>
          <w:i w:val="false"/>
          <w:strike w:val="false"/>
          <w:dstrike w:val="false"/>
          <w:color w:val="auto"/>
          <w:sz w:val="24"/>
          <w:szCs w:val="24"/>
          <w:u w:val="none"/>
        </w:rPr>
        <w:t>6</w:t>
      </w:r>
      <w:r>
        <w:rPr>
          <w:b w:val="false"/>
          <w:i w:val="false"/>
          <w:strike w:val="false"/>
          <w:dstrike w:val="false"/>
          <w:color w:val="auto"/>
          <w:sz w:val="24"/>
          <w:szCs w:val="24"/>
          <w:u w:val="none"/>
        </w:rPr>
        <w:t xml:space="preserve"> и </w:t>
      </w:r>
      <w:r>
        <w:rPr>
          <w:b w:val="false"/>
          <w:i w:val="false"/>
          <w:strike w:val="false"/>
          <w:dstrike w:val="false"/>
          <w:color w:val="auto"/>
          <w:sz w:val="24"/>
          <w:szCs w:val="24"/>
          <w:u w:val="none"/>
        </w:rPr>
        <w:t>7</w:t>
      </w:r>
      <w:r>
        <w:rPr>
          <w:b w:val="false"/>
          <w:i w:val="false"/>
          <w:strike w:val="false"/>
          <w:dstrike w:val="false"/>
          <w:color w:val="auto"/>
          <w:sz w:val="24"/>
          <w:szCs w:val="24"/>
          <w:u w:val="none"/>
        </w:rPr>
        <w:t xml:space="preserve"> пункта 2.7 настоящего Административного регламента, полученных в рамках межведомственного взаимодействия;</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xml:space="preserve">2) если при рассмотрении документов, указанных в подпунктах 4, 5, </w:t>
      </w:r>
      <w:r>
        <w:rPr>
          <w:b w:val="false"/>
          <w:i w:val="false"/>
          <w:strike w:val="false"/>
          <w:dstrike w:val="false"/>
          <w:color w:val="auto"/>
          <w:sz w:val="24"/>
          <w:szCs w:val="24"/>
          <w:u w:val="none"/>
        </w:rPr>
        <w:t>6</w:t>
      </w:r>
      <w:r>
        <w:rPr>
          <w:b w:val="false"/>
          <w:i w:val="false"/>
          <w:strike w:val="false"/>
          <w:dstrike w:val="false"/>
          <w:color w:val="auto"/>
          <w:sz w:val="24"/>
          <w:szCs w:val="24"/>
          <w:u w:val="none"/>
        </w:rPr>
        <w:t xml:space="preserve"> и </w:t>
      </w:r>
      <w:r>
        <w:rPr>
          <w:b w:val="false"/>
          <w:i w:val="false"/>
          <w:strike w:val="false"/>
          <w:dstrike w:val="false"/>
          <w:color w:val="auto"/>
          <w:sz w:val="24"/>
          <w:szCs w:val="24"/>
          <w:u w:val="none"/>
        </w:rPr>
        <w:t>7</w:t>
      </w:r>
      <w:r>
        <w:rPr>
          <w:b w:val="false"/>
          <w:i w:val="false"/>
          <w:strike w:val="false"/>
          <w:dstrike w:val="false"/>
          <w:color w:val="auto"/>
          <w:sz w:val="24"/>
          <w:szCs w:val="24"/>
          <w:u w:val="none"/>
        </w:rPr>
        <w:t xml:space="preserve"> пункта 2.7 настоящего Административного регламента, выявляются обстоятельства, препятствующие предоставлению муниципальной услуги, указанные в пункте 2.9.1 настоящего Административного регламента: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15 календарных дней;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лицами, ответственными за выполнение административной процедуры, являются Ответственный специалист,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результатом выполнения административной процедуры является принятие решения о приостановлении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 xml:space="preserve">2) Ответственный специалист в течение 3 рабочих дней с даты поступления документов в рамках межведомственного взаимодействия в Уполномоченный орган запрашивает повторно документы (их копии или сведения, содержащиеся в них), указанные в подпунктах 4, 5, </w:t>
      </w:r>
      <w:r>
        <w:rPr>
          <w:b w:val="false"/>
          <w:i w:val="false"/>
          <w:strike w:val="false"/>
          <w:dstrike w:val="false"/>
          <w:color w:val="auto"/>
          <w:sz w:val="24"/>
          <w:szCs w:val="24"/>
          <w:u w:val="none"/>
        </w:rPr>
        <w:t>6</w:t>
      </w:r>
      <w:r>
        <w:rPr>
          <w:b w:val="false"/>
          <w:i w:val="false"/>
          <w:strike w:val="false"/>
          <w:dstrike w:val="false"/>
          <w:color w:val="auto"/>
          <w:sz w:val="24"/>
          <w:szCs w:val="24"/>
          <w:u w:val="none"/>
        </w:rPr>
        <w:t xml:space="preserve"> и </w:t>
      </w:r>
      <w:r>
        <w:rPr>
          <w:b w:val="false"/>
          <w:i w:val="false"/>
          <w:strike w:val="false"/>
          <w:dstrike w:val="false"/>
          <w:color w:val="auto"/>
          <w:sz w:val="24"/>
          <w:szCs w:val="24"/>
          <w:u w:val="none"/>
        </w:rPr>
        <w:t>7</w:t>
      </w:r>
      <w:r>
        <w:rPr>
          <w:b w:val="false"/>
          <w:i w:val="false"/>
          <w:strike w:val="false"/>
          <w:dstrike w:val="false"/>
          <w:color w:val="auto"/>
          <w:sz w:val="24"/>
          <w:szCs w:val="24"/>
          <w:u w:val="none"/>
        </w:rPr>
        <w:t xml:space="preserve"> пункта 2.7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лицами, ответственными за выполнение административной процедуры, являются Ответственный специалист,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результатом выполнения административной процедуры является запрос документов в рамках межведомственного взаимодействия.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1) основанием для начала административной процедуры является регистрация Заявления, предусмотренного пунктом 2.7 настоящего Административного регламента;</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2) если при рассмотрении Заявления выявляются обстоятельства, препятствующие предоставлению муниципальной услуги, указанные в пункте 2.10 настоящего Административного регламента, Ответственный специалист осуществляет подготовку письма об отказе в предоставлении муниципальной услуги (с указанием причин отказа) и передает его на подпись начальнику Уполномоченного органа.</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При отсутствии оснований для отказа в предоставлении муниципальной услуги, указанных в пунктах 2.9 и 2.10 настоящего Административного регламента, Ответственный специалист осуществляет сбор, анализ, обобщение информации по вопросам, указанным в Заявлении, после чего готовит проект Разрешения и передает его на подпись начальнику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ответственным за выполнение административной процедуры является Ответственный специалист,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срок выполнения административной процедуры составляет не более 10-ти календарных дней со дня регистрации Заявления;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3.7. Предоставление результата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Заявителю направляется (выдается) Разрешение или Уведомление об отказе в выдаче разрешения, по его выбору при личном приеме, почтовой связью (заказным почтовым отправлением с уведомлением о вручении) либо по электронной почте, через Единый портал государственных и муниципальных услуг либо региональный портал государственных и муниципальных услуг, через СППИ подписанный начальником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ответственным за выполнение административной процедуры является Ответственный специалист, начальник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результатом выполнения административной процедуры является направления (выдача) Заявителю Разрешения или Уведомления об отказе в выдаче разрешения.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3.8. Исправление допущенных опечаток и (или) ошибок в выданных в результате предоставления муниципальной услуги документах:</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 Запрос об исправлении ошибок регистрируется в день поступления в Уполномоченный орган, а в случае поступления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Запроса об исправлении ошибок;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запрос об исправлении ошибок рассматривается начальником Уполномоченного органа, в течение 5 рабочих дней с даты его регистрации;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начальником Уполномоченного органа, способом по его выбору при личном приеме, почтовой связью, либо по электронной почте, в срок, не превышающий 5-ти рабочих дней с даты регистрации запроса об исправлении ошибок;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начальником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5-ти рабочих дней с даты регистрации запроса об исправлении ошибок.</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Основания для отказа в выдаче такого дубликата отсутствуют.</w:t>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color w:val="auto"/>
          <w:sz w:val="24"/>
          <w:szCs w:val="24"/>
        </w:rPr>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color w:val="auto"/>
          <w:sz w:val="24"/>
          <w:szCs w:val="24"/>
        </w:rPr>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b/>
          <w:i w:val="false"/>
          <w:strike w:val="false"/>
          <w:dstrike w:val="false"/>
          <w:color w:val="auto"/>
          <w:sz w:val="24"/>
          <w:szCs w:val="24"/>
          <w:u w:val="none"/>
        </w:rPr>
        <w:t>4. ФОРМЫ КОНТРОЛЯ ЗА ИСПОЛНЕНИЕМ</w:t>
      </w:r>
    </w:p>
    <w:p>
      <w:pPr>
        <w:pStyle w:val="Normal"/>
        <w:spacing w:lineRule="auto" w:line="240" w:before="0" w:after="0"/>
        <w:ind w:hanging="0" w:start="0"/>
        <w:jc w:val="center"/>
        <w:rPr>
          <w:rFonts w:ascii="Times New Roman" w:hAnsi="Times New Roman"/>
          <w:color w:val="auto"/>
          <w:sz w:val="24"/>
          <w:szCs w:val="24"/>
        </w:rPr>
      </w:pPr>
      <w:r>
        <w:rPr>
          <w:b/>
          <w:i w:val="false"/>
          <w:strike w:val="false"/>
          <w:dstrike w:val="false"/>
          <w:color w:val="auto"/>
          <w:sz w:val="24"/>
          <w:szCs w:val="24"/>
          <w:u w:val="none"/>
        </w:rPr>
        <w:t>АДМИНИСТРАТИВНОГО РЕГЛАМЕНТА</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4.1. Текущий</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контроль</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за</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соблюдением</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и</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исполнением</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настоящего</w:t>
      </w:r>
      <w:r>
        <w:rPr>
          <w:b w:val="false"/>
          <w:i w:val="false"/>
          <w:strike w:val="false"/>
          <w:dstrike w:val="false"/>
          <w:color w:val="auto"/>
          <w:spacing w:val="-67"/>
          <w:sz w:val="24"/>
          <w:szCs w:val="24"/>
          <w:u w:val="none"/>
        </w:rPr>
        <w:t xml:space="preserve"> </w:t>
      </w:r>
      <w:r>
        <w:rPr>
          <w:b w:val="false"/>
          <w:i w:val="false"/>
          <w:strike w:val="false"/>
          <w:dstrike w:val="false"/>
          <w:color w:val="auto"/>
          <w:sz w:val="24"/>
          <w:szCs w:val="24"/>
          <w:u w:val="none"/>
        </w:rPr>
        <w:t>Административного</w:t>
      </w:r>
      <w:r>
        <w:rPr>
          <w:b w:val="false"/>
          <w:i w:val="false"/>
          <w:strike w:val="false"/>
          <w:dstrike w:val="false"/>
          <w:color w:val="auto"/>
          <w:spacing w:val="65"/>
          <w:sz w:val="24"/>
          <w:szCs w:val="24"/>
          <w:u w:val="none"/>
        </w:rPr>
        <w:t xml:space="preserve"> </w:t>
      </w:r>
      <w:r>
        <w:rPr>
          <w:b w:val="false"/>
          <w:i w:val="false"/>
          <w:strike w:val="false"/>
          <w:dstrike w:val="false"/>
          <w:color w:val="auto"/>
          <w:sz w:val="24"/>
          <w:szCs w:val="24"/>
          <w:u w:val="none"/>
        </w:rPr>
        <w:t>регламента,</w:t>
      </w:r>
      <w:r>
        <w:rPr>
          <w:b w:val="false"/>
          <w:i w:val="false"/>
          <w:strike w:val="false"/>
          <w:dstrike w:val="false"/>
          <w:color w:val="auto"/>
          <w:spacing w:val="66"/>
          <w:sz w:val="24"/>
          <w:szCs w:val="24"/>
          <w:u w:val="none"/>
        </w:rPr>
        <w:t xml:space="preserve"> </w:t>
      </w:r>
      <w:r>
        <w:rPr>
          <w:b w:val="false"/>
          <w:i w:val="false"/>
          <w:strike w:val="false"/>
          <w:dstrike w:val="false"/>
          <w:color w:val="auto"/>
          <w:sz w:val="24"/>
          <w:szCs w:val="24"/>
          <w:u w:val="none"/>
        </w:rPr>
        <w:t>иных</w:t>
      </w:r>
      <w:r>
        <w:rPr>
          <w:b w:val="false"/>
          <w:i w:val="false"/>
          <w:strike w:val="false"/>
          <w:dstrike w:val="false"/>
          <w:color w:val="auto"/>
          <w:spacing w:val="67"/>
          <w:sz w:val="24"/>
          <w:szCs w:val="24"/>
          <w:u w:val="none"/>
        </w:rPr>
        <w:t xml:space="preserve"> </w:t>
      </w:r>
      <w:r>
        <w:rPr>
          <w:b w:val="false"/>
          <w:i w:val="false"/>
          <w:strike w:val="false"/>
          <w:dstrike w:val="false"/>
          <w:color w:val="auto"/>
          <w:sz w:val="24"/>
          <w:szCs w:val="24"/>
          <w:u w:val="none"/>
        </w:rPr>
        <w:t>нормативных</w:t>
      </w:r>
      <w:r>
        <w:rPr>
          <w:b w:val="false"/>
          <w:i w:val="false"/>
          <w:strike w:val="false"/>
          <w:dstrike w:val="false"/>
          <w:color w:val="auto"/>
          <w:spacing w:val="67"/>
          <w:sz w:val="24"/>
          <w:szCs w:val="24"/>
          <w:u w:val="none"/>
        </w:rPr>
        <w:t xml:space="preserve"> </w:t>
      </w:r>
      <w:r>
        <w:rPr>
          <w:b w:val="false"/>
          <w:i w:val="false"/>
          <w:strike w:val="false"/>
          <w:dstrike w:val="false"/>
          <w:color w:val="auto"/>
          <w:sz w:val="24"/>
          <w:szCs w:val="24"/>
          <w:u w:val="none"/>
        </w:rPr>
        <w:t>правовых</w:t>
      </w:r>
      <w:r>
        <w:rPr>
          <w:b w:val="false"/>
          <w:i w:val="false"/>
          <w:strike w:val="false"/>
          <w:dstrike w:val="false"/>
          <w:color w:val="auto"/>
          <w:spacing w:val="67"/>
          <w:sz w:val="24"/>
          <w:szCs w:val="24"/>
          <w:u w:val="none"/>
        </w:rPr>
        <w:t xml:space="preserve"> </w:t>
      </w:r>
      <w:r>
        <w:rPr>
          <w:b w:val="false"/>
          <w:i w:val="false"/>
          <w:strike w:val="false"/>
          <w:dstrike w:val="false"/>
          <w:color w:val="auto"/>
          <w:sz w:val="24"/>
          <w:szCs w:val="24"/>
          <w:u w:val="none"/>
        </w:rPr>
        <w:t>актов, устанавливающих</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требования</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к</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предоставлению</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муниципальной</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услуги,</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осуществляется на постоянной основе должностными лицами Уполномоченного</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органа,</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уполномоченными</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на</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осуществление</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контроля</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за</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предоставлением</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муниципальной</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услуги.</w:t>
      </w:r>
    </w:p>
    <w:p>
      <w:pPr>
        <w:pStyle w:val="Normal"/>
        <w:spacing w:lineRule="auto" w:line="240" w:before="0" w:after="0"/>
        <w:ind w:firstLine="540" w:start="0"/>
        <w:jc w:val="both"/>
        <w:rPr>
          <w:rFonts w:ascii="Times New Roman" w:hAnsi="Times New Roman"/>
          <w:color w:val="auto"/>
          <w:sz w:val="24"/>
          <w:szCs w:val="24"/>
        </w:rPr>
      </w:pPr>
      <w:r>
        <w:rPr>
          <w:color w:val="auto"/>
          <w:sz w:val="24"/>
          <w:szCs w:val="24"/>
        </w:rPr>
        <w:t>Для текущего контроля используются сведения служебной корреспонденции,</w:t>
      </w:r>
      <w:r>
        <w:rPr>
          <w:color w:val="auto"/>
          <w:spacing w:val="1"/>
          <w:sz w:val="24"/>
          <w:szCs w:val="24"/>
        </w:rPr>
        <w:t xml:space="preserve"> </w:t>
      </w:r>
      <w:r>
        <w:rPr>
          <w:color w:val="auto"/>
          <w:sz w:val="24"/>
          <w:szCs w:val="24"/>
        </w:rPr>
        <w:t>устная</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письменная</w:t>
      </w:r>
      <w:r>
        <w:rPr>
          <w:color w:val="auto"/>
          <w:spacing w:val="1"/>
          <w:sz w:val="24"/>
          <w:szCs w:val="24"/>
        </w:rPr>
        <w:t xml:space="preserve"> </w:t>
      </w:r>
      <w:r>
        <w:rPr>
          <w:color w:val="auto"/>
          <w:sz w:val="24"/>
          <w:szCs w:val="24"/>
        </w:rPr>
        <w:t>информация</w:t>
      </w:r>
      <w:r>
        <w:rPr>
          <w:color w:val="auto"/>
          <w:spacing w:val="1"/>
          <w:sz w:val="24"/>
          <w:szCs w:val="24"/>
        </w:rPr>
        <w:t xml:space="preserve"> </w:t>
      </w:r>
      <w:r>
        <w:rPr>
          <w:color w:val="auto"/>
          <w:sz w:val="24"/>
          <w:szCs w:val="24"/>
        </w:rPr>
        <w:t>специалистов</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должностных</w:t>
      </w:r>
      <w:r>
        <w:rPr>
          <w:color w:val="auto"/>
          <w:spacing w:val="1"/>
          <w:sz w:val="24"/>
          <w:szCs w:val="24"/>
        </w:rPr>
        <w:t xml:space="preserve"> </w:t>
      </w:r>
      <w:r>
        <w:rPr>
          <w:color w:val="auto"/>
          <w:sz w:val="24"/>
          <w:szCs w:val="24"/>
        </w:rPr>
        <w:t>лиц</w:t>
      </w:r>
      <w:r>
        <w:rPr>
          <w:color w:val="auto"/>
          <w:spacing w:val="1"/>
          <w:sz w:val="24"/>
          <w:szCs w:val="24"/>
        </w:rPr>
        <w:t xml:space="preserve"> </w:t>
      </w:r>
      <w:r>
        <w:rPr>
          <w:color w:val="auto"/>
          <w:sz w:val="24"/>
          <w:szCs w:val="24"/>
        </w:rPr>
        <w:t>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color w:val="auto"/>
          <w:sz w:val="24"/>
          <w:szCs w:val="24"/>
        </w:rPr>
        <w:t>Текущий</w:t>
      </w:r>
      <w:r>
        <w:rPr>
          <w:color w:val="auto"/>
          <w:spacing w:val="-2"/>
          <w:sz w:val="24"/>
          <w:szCs w:val="24"/>
        </w:rPr>
        <w:t xml:space="preserve"> </w:t>
      </w:r>
      <w:r>
        <w:rPr>
          <w:color w:val="auto"/>
          <w:sz w:val="24"/>
          <w:szCs w:val="24"/>
        </w:rPr>
        <w:t>контроль</w:t>
      </w:r>
      <w:r>
        <w:rPr>
          <w:color w:val="auto"/>
          <w:spacing w:val="-4"/>
          <w:sz w:val="24"/>
          <w:szCs w:val="24"/>
        </w:rPr>
        <w:t xml:space="preserve"> </w:t>
      </w:r>
      <w:r>
        <w:rPr>
          <w:color w:val="auto"/>
          <w:sz w:val="24"/>
          <w:szCs w:val="24"/>
        </w:rPr>
        <w:t>осуществляется</w:t>
      </w:r>
      <w:r>
        <w:rPr>
          <w:color w:val="auto"/>
          <w:spacing w:val="-3"/>
          <w:sz w:val="24"/>
          <w:szCs w:val="24"/>
        </w:rPr>
        <w:t xml:space="preserve"> </w:t>
      </w:r>
      <w:r>
        <w:rPr>
          <w:color w:val="auto"/>
          <w:sz w:val="24"/>
          <w:szCs w:val="24"/>
        </w:rPr>
        <w:t>путем</w:t>
      </w:r>
      <w:r>
        <w:rPr>
          <w:color w:val="auto"/>
          <w:spacing w:val="-3"/>
          <w:sz w:val="24"/>
          <w:szCs w:val="24"/>
        </w:rPr>
        <w:t xml:space="preserve"> </w:t>
      </w:r>
      <w:r>
        <w:rPr>
          <w:color w:val="auto"/>
          <w:sz w:val="24"/>
          <w:szCs w:val="24"/>
        </w:rPr>
        <w:t>проведения</w:t>
      </w:r>
      <w:r>
        <w:rPr>
          <w:color w:val="auto"/>
          <w:spacing w:val="-3"/>
          <w:sz w:val="24"/>
          <w:szCs w:val="24"/>
        </w:rPr>
        <w:t xml:space="preserve"> </w:t>
      </w:r>
      <w:r>
        <w:rPr>
          <w:color w:val="auto"/>
          <w:sz w:val="24"/>
          <w:szCs w:val="24"/>
        </w:rPr>
        <w:t>проверок:</w:t>
      </w:r>
    </w:p>
    <w:p>
      <w:pPr>
        <w:pStyle w:val="Normal"/>
        <w:spacing w:lineRule="auto" w:line="240" w:before="0" w:after="0"/>
        <w:ind w:firstLine="540" w:start="0"/>
        <w:jc w:val="both"/>
        <w:rPr>
          <w:rFonts w:ascii="Times New Roman" w:hAnsi="Times New Roman"/>
          <w:color w:val="auto"/>
          <w:sz w:val="24"/>
          <w:szCs w:val="24"/>
        </w:rPr>
      </w:pPr>
      <w:r>
        <w:rPr>
          <w:color w:val="auto"/>
          <w:sz w:val="24"/>
          <w:szCs w:val="24"/>
        </w:rPr>
        <w:t>решений</w:t>
      </w:r>
      <w:r>
        <w:rPr>
          <w:color w:val="auto"/>
          <w:spacing w:val="1"/>
          <w:sz w:val="24"/>
          <w:szCs w:val="24"/>
        </w:rPr>
        <w:t xml:space="preserve"> </w:t>
      </w:r>
      <w:r>
        <w:rPr>
          <w:color w:val="auto"/>
          <w:sz w:val="24"/>
          <w:szCs w:val="24"/>
        </w:rPr>
        <w:t>о</w:t>
      </w:r>
      <w:r>
        <w:rPr>
          <w:color w:val="auto"/>
          <w:spacing w:val="1"/>
          <w:sz w:val="24"/>
          <w:szCs w:val="24"/>
        </w:rPr>
        <w:t xml:space="preserve"> </w:t>
      </w:r>
      <w:r>
        <w:rPr>
          <w:color w:val="auto"/>
          <w:sz w:val="24"/>
          <w:szCs w:val="24"/>
        </w:rPr>
        <w:t>предоставлении</w:t>
      </w:r>
      <w:r>
        <w:rPr>
          <w:color w:val="auto"/>
          <w:spacing w:val="1"/>
          <w:sz w:val="24"/>
          <w:szCs w:val="24"/>
        </w:rPr>
        <w:t xml:space="preserve"> </w:t>
      </w:r>
      <w:r>
        <w:rPr>
          <w:color w:val="auto"/>
          <w:sz w:val="24"/>
          <w:szCs w:val="24"/>
        </w:rPr>
        <w:t>(об</w:t>
      </w:r>
      <w:r>
        <w:rPr>
          <w:color w:val="auto"/>
          <w:spacing w:val="1"/>
          <w:sz w:val="24"/>
          <w:szCs w:val="24"/>
        </w:rPr>
        <w:t xml:space="preserve"> </w:t>
      </w:r>
      <w:r>
        <w:rPr>
          <w:color w:val="auto"/>
          <w:sz w:val="24"/>
          <w:szCs w:val="24"/>
        </w:rPr>
        <w:t>отказе</w:t>
      </w:r>
      <w:r>
        <w:rPr>
          <w:color w:val="auto"/>
          <w:spacing w:val="1"/>
          <w:sz w:val="24"/>
          <w:szCs w:val="24"/>
        </w:rPr>
        <w:t xml:space="preserve"> </w:t>
      </w:r>
      <w:r>
        <w:rPr>
          <w:color w:val="auto"/>
          <w:sz w:val="24"/>
          <w:szCs w:val="24"/>
        </w:rPr>
        <w:t>в</w:t>
      </w:r>
      <w:r>
        <w:rPr>
          <w:color w:val="auto"/>
          <w:spacing w:val="1"/>
          <w:sz w:val="24"/>
          <w:szCs w:val="24"/>
        </w:rPr>
        <w:t xml:space="preserve"> </w:t>
      </w:r>
      <w:r>
        <w:rPr>
          <w:color w:val="auto"/>
          <w:sz w:val="24"/>
          <w:szCs w:val="24"/>
        </w:rPr>
        <w:t>предоставлении)</w:t>
      </w:r>
      <w:r>
        <w:rPr>
          <w:color w:val="auto"/>
          <w:spacing w:val="1"/>
          <w:sz w:val="24"/>
          <w:szCs w:val="24"/>
        </w:rPr>
        <w:t xml:space="preserve"> </w:t>
      </w:r>
      <w:r>
        <w:rPr>
          <w:color w:val="auto"/>
          <w:sz w:val="24"/>
          <w:szCs w:val="24"/>
        </w:rPr>
        <w:t>муниципальной</w:t>
      </w:r>
      <w:r>
        <w:rPr>
          <w:color w:val="auto"/>
          <w:spacing w:val="-1"/>
          <w:sz w:val="24"/>
          <w:szCs w:val="24"/>
        </w:rPr>
        <w:t xml:space="preserve"> </w:t>
      </w:r>
      <w:r>
        <w:rPr>
          <w:color w:val="auto"/>
          <w:sz w:val="24"/>
          <w:szCs w:val="24"/>
        </w:rPr>
        <w:t>услуги;</w:t>
      </w:r>
    </w:p>
    <w:p>
      <w:pPr>
        <w:pStyle w:val="Normal"/>
        <w:spacing w:lineRule="auto" w:line="240" w:before="0" w:after="0"/>
        <w:ind w:firstLine="540" w:start="0"/>
        <w:jc w:val="both"/>
        <w:rPr>
          <w:rFonts w:ascii="Times New Roman" w:hAnsi="Times New Roman"/>
          <w:color w:val="auto"/>
          <w:sz w:val="24"/>
          <w:szCs w:val="24"/>
        </w:rPr>
      </w:pPr>
      <w:r>
        <w:rPr>
          <w:color w:val="auto"/>
          <w:sz w:val="24"/>
          <w:szCs w:val="24"/>
        </w:rPr>
        <w:t>выявления</w:t>
      </w:r>
      <w:r>
        <w:rPr>
          <w:color w:val="auto"/>
          <w:spacing w:val="-7"/>
          <w:sz w:val="24"/>
          <w:szCs w:val="24"/>
        </w:rPr>
        <w:t xml:space="preserve"> </w:t>
      </w:r>
      <w:r>
        <w:rPr>
          <w:color w:val="auto"/>
          <w:sz w:val="24"/>
          <w:szCs w:val="24"/>
        </w:rPr>
        <w:t>и</w:t>
      </w:r>
      <w:r>
        <w:rPr>
          <w:color w:val="auto"/>
          <w:spacing w:val="-3"/>
          <w:sz w:val="24"/>
          <w:szCs w:val="24"/>
        </w:rPr>
        <w:t xml:space="preserve"> </w:t>
      </w:r>
      <w:r>
        <w:rPr>
          <w:color w:val="auto"/>
          <w:sz w:val="24"/>
          <w:szCs w:val="24"/>
        </w:rPr>
        <w:t>устранения</w:t>
      </w:r>
      <w:r>
        <w:rPr>
          <w:color w:val="auto"/>
          <w:spacing w:val="-3"/>
          <w:sz w:val="24"/>
          <w:szCs w:val="24"/>
        </w:rPr>
        <w:t xml:space="preserve"> </w:t>
      </w:r>
      <w:r>
        <w:rPr>
          <w:color w:val="auto"/>
          <w:sz w:val="24"/>
          <w:szCs w:val="24"/>
        </w:rPr>
        <w:t>нарушений</w:t>
      </w:r>
      <w:r>
        <w:rPr>
          <w:color w:val="auto"/>
          <w:spacing w:val="-4"/>
          <w:sz w:val="24"/>
          <w:szCs w:val="24"/>
        </w:rPr>
        <w:t xml:space="preserve"> </w:t>
      </w:r>
      <w:r>
        <w:rPr>
          <w:color w:val="auto"/>
          <w:sz w:val="24"/>
          <w:szCs w:val="24"/>
        </w:rPr>
        <w:t>прав</w:t>
      </w:r>
      <w:r>
        <w:rPr>
          <w:color w:val="auto"/>
          <w:spacing w:val="-5"/>
          <w:sz w:val="24"/>
          <w:szCs w:val="24"/>
        </w:rPr>
        <w:t xml:space="preserve"> </w:t>
      </w:r>
      <w:r>
        <w:rPr>
          <w:color w:val="auto"/>
          <w:sz w:val="24"/>
          <w:szCs w:val="24"/>
        </w:rPr>
        <w:t>граждан;</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рассмотрения,</w:t>
      </w:r>
      <w:r>
        <w:rPr>
          <w:b w:val="false"/>
          <w:i w:val="false"/>
          <w:strike w:val="false"/>
          <w:dstrike w:val="false"/>
          <w:color w:val="auto"/>
          <w:spacing w:val="-9"/>
          <w:sz w:val="24"/>
          <w:szCs w:val="24"/>
          <w:u w:val="none"/>
        </w:rPr>
        <w:t xml:space="preserve"> </w:t>
      </w:r>
      <w:r>
        <w:rPr>
          <w:b w:val="false"/>
          <w:i w:val="false"/>
          <w:strike w:val="false"/>
          <w:dstrike w:val="false"/>
          <w:color w:val="auto"/>
          <w:sz w:val="24"/>
          <w:szCs w:val="24"/>
          <w:u w:val="none"/>
        </w:rPr>
        <w:t>принятия</w:t>
      </w:r>
      <w:r>
        <w:rPr>
          <w:b w:val="false"/>
          <w:i w:val="false"/>
          <w:strike w:val="false"/>
          <w:dstrike w:val="false"/>
          <w:color w:val="auto"/>
          <w:spacing w:val="-8"/>
          <w:sz w:val="24"/>
          <w:szCs w:val="24"/>
          <w:u w:val="none"/>
        </w:rPr>
        <w:t xml:space="preserve"> </w:t>
      </w:r>
      <w:r>
        <w:rPr>
          <w:b w:val="false"/>
          <w:i w:val="false"/>
          <w:strike w:val="false"/>
          <w:dstrike w:val="false"/>
          <w:color w:val="auto"/>
          <w:sz w:val="24"/>
          <w:szCs w:val="24"/>
          <w:u w:val="none"/>
        </w:rPr>
        <w:t>решений</w:t>
      </w:r>
      <w:r>
        <w:rPr>
          <w:b w:val="false"/>
          <w:i w:val="false"/>
          <w:strike w:val="false"/>
          <w:dstrike w:val="false"/>
          <w:color w:val="auto"/>
          <w:spacing w:val="-7"/>
          <w:sz w:val="24"/>
          <w:szCs w:val="24"/>
          <w:u w:val="none"/>
        </w:rPr>
        <w:t xml:space="preserve"> </w:t>
      </w:r>
      <w:r>
        <w:rPr>
          <w:b w:val="false"/>
          <w:i w:val="false"/>
          <w:strike w:val="false"/>
          <w:dstrike w:val="false"/>
          <w:color w:val="auto"/>
          <w:sz w:val="24"/>
          <w:szCs w:val="24"/>
          <w:u w:val="none"/>
        </w:rPr>
        <w:t>и</w:t>
      </w:r>
      <w:r>
        <w:rPr>
          <w:b w:val="false"/>
          <w:i w:val="false"/>
          <w:strike w:val="false"/>
          <w:dstrike w:val="false"/>
          <w:color w:val="auto"/>
          <w:spacing w:val="-8"/>
          <w:sz w:val="24"/>
          <w:szCs w:val="24"/>
          <w:u w:val="none"/>
        </w:rPr>
        <w:t xml:space="preserve"> </w:t>
      </w:r>
      <w:r>
        <w:rPr>
          <w:b w:val="false"/>
          <w:i w:val="false"/>
          <w:strike w:val="false"/>
          <w:dstrike w:val="false"/>
          <w:color w:val="auto"/>
          <w:sz w:val="24"/>
          <w:szCs w:val="24"/>
          <w:u w:val="none"/>
        </w:rPr>
        <w:t>подготовки</w:t>
      </w:r>
      <w:r>
        <w:rPr>
          <w:b w:val="false"/>
          <w:i w:val="false"/>
          <w:strike w:val="false"/>
          <w:dstrike w:val="false"/>
          <w:color w:val="auto"/>
          <w:spacing w:val="-2"/>
          <w:sz w:val="24"/>
          <w:szCs w:val="24"/>
          <w:u w:val="none"/>
        </w:rPr>
        <w:t xml:space="preserve"> </w:t>
      </w:r>
      <w:r>
        <w:rPr>
          <w:b w:val="false"/>
          <w:i w:val="false"/>
          <w:strike w:val="false"/>
          <w:dstrike w:val="false"/>
          <w:color w:val="auto"/>
          <w:sz w:val="24"/>
          <w:szCs w:val="24"/>
          <w:u w:val="none"/>
        </w:rPr>
        <w:t>ответов</w:t>
      </w:r>
      <w:r>
        <w:rPr>
          <w:b w:val="false"/>
          <w:i w:val="false"/>
          <w:strike w:val="false"/>
          <w:dstrike w:val="false"/>
          <w:color w:val="auto"/>
          <w:spacing w:val="-6"/>
          <w:sz w:val="24"/>
          <w:szCs w:val="24"/>
          <w:u w:val="none"/>
        </w:rPr>
        <w:t xml:space="preserve"> </w:t>
      </w:r>
      <w:r>
        <w:rPr>
          <w:b w:val="false"/>
          <w:i w:val="false"/>
          <w:strike w:val="false"/>
          <w:dstrike w:val="false"/>
          <w:color w:val="auto"/>
          <w:sz w:val="24"/>
          <w:szCs w:val="24"/>
          <w:u w:val="none"/>
        </w:rPr>
        <w:t>на</w:t>
      </w:r>
      <w:r>
        <w:rPr>
          <w:b w:val="false"/>
          <w:i w:val="false"/>
          <w:strike w:val="false"/>
          <w:dstrike w:val="false"/>
          <w:color w:val="auto"/>
          <w:spacing w:val="-9"/>
          <w:sz w:val="24"/>
          <w:szCs w:val="24"/>
          <w:u w:val="none"/>
        </w:rPr>
        <w:t xml:space="preserve"> </w:t>
      </w:r>
      <w:r>
        <w:rPr>
          <w:b w:val="false"/>
          <w:i w:val="false"/>
          <w:strike w:val="false"/>
          <w:dstrike w:val="false"/>
          <w:color w:val="auto"/>
          <w:sz w:val="24"/>
          <w:szCs w:val="24"/>
          <w:u w:val="none"/>
        </w:rPr>
        <w:t>обращения</w:t>
      </w:r>
      <w:r>
        <w:rPr>
          <w:b w:val="false"/>
          <w:i w:val="false"/>
          <w:strike w:val="false"/>
          <w:dstrike w:val="false"/>
          <w:color w:val="auto"/>
          <w:spacing w:val="-5"/>
          <w:sz w:val="24"/>
          <w:szCs w:val="24"/>
          <w:u w:val="none"/>
        </w:rPr>
        <w:t xml:space="preserve"> </w:t>
      </w:r>
      <w:r>
        <w:rPr>
          <w:b w:val="false"/>
          <w:i w:val="false"/>
          <w:strike w:val="false"/>
          <w:dstrike w:val="false"/>
          <w:color w:val="auto"/>
          <w:sz w:val="24"/>
          <w:szCs w:val="24"/>
          <w:u w:val="none"/>
        </w:rPr>
        <w:t>граждан,</w:t>
      </w:r>
      <w:r>
        <w:rPr>
          <w:b w:val="false"/>
          <w:i w:val="false"/>
          <w:strike w:val="false"/>
          <w:dstrike w:val="false"/>
          <w:color w:val="auto"/>
          <w:spacing w:val="-68"/>
          <w:sz w:val="24"/>
          <w:szCs w:val="24"/>
          <w:u w:val="none"/>
        </w:rPr>
        <w:t xml:space="preserve"> </w:t>
      </w:r>
      <w:r>
        <w:rPr>
          <w:b w:val="false"/>
          <w:i w:val="false"/>
          <w:strike w:val="false"/>
          <w:dstrike w:val="false"/>
          <w:color w:val="auto"/>
          <w:sz w:val="24"/>
          <w:szCs w:val="24"/>
          <w:u w:val="none"/>
        </w:rPr>
        <w:t>содержащие</w:t>
      </w:r>
      <w:r>
        <w:rPr>
          <w:b w:val="false"/>
          <w:i w:val="false"/>
          <w:strike w:val="false"/>
          <w:dstrike w:val="false"/>
          <w:color w:val="auto"/>
          <w:spacing w:val="-2"/>
          <w:sz w:val="24"/>
          <w:szCs w:val="24"/>
          <w:u w:val="none"/>
        </w:rPr>
        <w:t xml:space="preserve"> </w:t>
      </w:r>
      <w:r>
        <w:rPr>
          <w:b w:val="false"/>
          <w:i w:val="false"/>
          <w:strike w:val="false"/>
          <w:dstrike w:val="false"/>
          <w:color w:val="auto"/>
          <w:sz w:val="24"/>
          <w:szCs w:val="24"/>
          <w:u w:val="none"/>
        </w:rPr>
        <w:t>жалобы</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на</w:t>
      </w:r>
      <w:r>
        <w:rPr>
          <w:b w:val="false"/>
          <w:i w:val="false"/>
          <w:strike w:val="false"/>
          <w:dstrike w:val="false"/>
          <w:color w:val="auto"/>
          <w:spacing w:val="-4"/>
          <w:sz w:val="24"/>
          <w:szCs w:val="24"/>
          <w:u w:val="none"/>
        </w:rPr>
        <w:t xml:space="preserve"> </w:t>
      </w:r>
      <w:r>
        <w:rPr>
          <w:b w:val="false"/>
          <w:i w:val="false"/>
          <w:strike w:val="false"/>
          <w:dstrike w:val="false"/>
          <w:color w:val="auto"/>
          <w:sz w:val="24"/>
          <w:szCs w:val="24"/>
          <w:u w:val="none"/>
        </w:rPr>
        <w:t>решения,</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действия</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(бездействие)</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должностных лиц.</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spacing w:lineRule="auto" w:line="240" w:before="0" w:after="0"/>
        <w:ind w:firstLine="539" w:start="0"/>
        <w:jc w:val="both"/>
        <w:outlineLvl w:val="1"/>
        <w:rPr/>
      </w:pPr>
      <w:r>
        <w:rPr>
          <w:color w:val="auto"/>
          <w:sz w:val="24"/>
          <w:szCs w:val="24"/>
        </w:rPr>
        <w:t>4.2. Контроль</w:t>
      </w:r>
      <w:r>
        <w:rPr>
          <w:color w:val="auto"/>
          <w:spacing w:val="1"/>
          <w:sz w:val="24"/>
          <w:szCs w:val="24"/>
        </w:rPr>
        <w:t xml:space="preserve"> </w:t>
      </w:r>
      <w:r>
        <w:rPr>
          <w:color w:val="auto"/>
          <w:sz w:val="24"/>
          <w:szCs w:val="24"/>
        </w:rPr>
        <w:t>за</w:t>
      </w:r>
      <w:r>
        <w:rPr>
          <w:color w:val="auto"/>
          <w:spacing w:val="1"/>
          <w:sz w:val="24"/>
          <w:szCs w:val="24"/>
        </w:rPr>
        <w:t xml:space="preserve"> </w:t>
      </w:r>
      <w:r>
        <w:rPr>
          <w:color w:val="auto"/>
          <w:sz w:val="24"/>
          <w:szCs w:val="24"/>
        </w:rPr>
        <w:t>полнотой</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качеством</w:t>
      </w:r>
      <w:r>
        <w:rPr>
          <w:color w:val="auto"/>
          <w:spacing w:val="1"/>
          <w:sz w:val="24"/>
          <w:szCs w:val="24"/>
        </w:rPr>
        <w:t xml:space="preserve"> </w:t>
      </w:r>
      <w:r>
        <w:rPr>
          <w:color w:val="auto"/>
          <w:sz w:val="24"/>
          <w:szCs w:val="24"/>
        </w:rPr>
        <w:t>предоставления</w:t>
      </w:r>
      <w:r>
        <w:rPr>
          <w:color w:val="auto"/>
          <w:spacing w:val="1"/>
          <w:sz w:val="24"/>
          <w:szCs w:val="24"/>
        </w:rPr>
        <w:t xml:space="preserve"> </w:t>
      </w:r>
      <w:r>
        <w:rPr>
          <w:color w:val="auto"/>
          <w:sz w:val="24"/>
          <w:szCs w:val="24"/>
        </w:rPr>
        <w:t>муниципальной услуги</w:t>
      </w:r>
      <w:r>
        <w:rPr>
          <w:color w:val="auto"/>
          <w:spacing w:val="1"/>
          <w:sz w:val="24"/>
          <w:szCs w:val="24"/>
        </w:rPr>
        <w:t xml:space="preserve"> </w:t>
      </w:r>
      <w:r>
        <w:rPr>
          <w:color w:val="auto"/>
          <w:sz w:val="24"/>
          <w:szCs w:val="24"/>
        </w:rPr>
        <w:t>включает</w:t>
      </w:r>
      <w:r>
        <w:rPr>
          <w:color w:val="auto"/>
          <w:spacing w:val="1"/>
          <w:sz w:val="24"/>
          <w:szCs w:val="24"/>
        </w:rPr>
        <w:t xml:space="preserve"> </w:t>
      </w:r>
      <w:r>
        <w:rPr>
          <w:color w:val="auto"/>
          <w:sz w:val="24"/>
          <w:szCs w:val="24"/>
        </w:rPr>
        <w:t>в себя</w:t>
      </w:r>
      <w:r>
        <w:rPr>
          <w:color w:val="auto"/>
          <w:spacing w:val="1"/>
          <w:sz w:val="24"/>
          <w:szCs w:val="24"/>
        </w:rPr>
        <w:t xml:space="preserve"> </w:t>
      </w:r>
      <w:r>
        <w:rPr>
          <w:color w:val="auto"/>
          <w:sz w:val="24"/>
          <w:szCs w:val="24"/>
        </w:rPr>
        <w:t>проведение</w:t>
      </w:r>
      <w:r>
        <w:rPr>
          <w:color w:val="auto"/>
          <w:spacing w:val="1"/>
          <w:sz w:val="24"/>
          <w:szCs w:val="24"/>
        </w:rPr>
        <w:t xml:space="preserve"> </w:t>
      </w:r>
      <w:r>
        <w:rPr>
          <w:color w:val="auto"/>
          <w:sz w:val="24"/>
          <w:szCs w:val="24"/>
        </w:rPr>
        <w:t>плановых</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внеплановых</w:t>
      </w:r>
      <w:r>
        <w:rPr>
          <w:color w:val="auto"/>
          <w:spacing w:val="1"/>
          <w:sz w:val="24"/>
          <w:szCs w:val="24"/>
        </w:rPr>
        <w:t xml:space="preserve"> </w:t>
      </w:r>
      <w:r>
        <w:rPr>
          <w:color w:val="auto"/>
          <w:sz w:val="24"/>
          <w:szCs w:val="24"/>
        </w:rPr>
        <w:t>проверок.</w:t>
      </w:r>
    </w:p>
    <w:p>
      <w:pPr>
        <w:pStyle w:val="ListParagraph"/>
        <w:tabs>
          <w:tab w:val="clear" w:pos="720"/>
          <w:tab w:val="left" w:pos="1323" w:leader="none"/>
        </w:tabs>
        <w:spacing w:lineRule="auto" w:line="240" w:before="0" w:after="0"/>
        <w:ind w:firstLine="539" w:start="0"/>
        <w:jc w:val="both"/>
        <w:rPr/>
      </w:pPr>
      <w:r>
        <w:rPr>
          <w:color w:val="auto"/>
          <w:sz w:val="24"/>
          <w:szCs w:val="24"/>
        </w:rPr>
        <w:t>4.3. Плановые</w:t>
      </w:r>
      <w:r>
        <w:rPr>
          <w:color w:val="auto"/>
          <w:spacing w:val="-12"/>
          <w:sz w:val="24"/>
          <w:szCs w:val="24"/>
        </w:rPr>
        <w:t xml:space="preserve"> </w:t>
      </w:r>
      <w:r>
        <w:rPr>
          <w:color w:val="auto"/>
          <w:sz w:val="24"/>
          <w:szCs w:val="24"/>
        </w:rPr>
        <w:t>проверки</w:t>
      </w:r>
      <w:r>
        <w:rPr>
          <w:color w:val="auto"/>
          <w:spacing w:val="-11"/>
          <w:sz w:val="24"/>
          <w:szCs w:val="24"/>
        </w:rPr>
        <w:t xml:space="preserve"> </w:t>
      </w:r>
      <w:r>
        <w:rPr>
          <w:color w:val="auto"/>
          <w:sz w:val="24"/>
          <w:szCs w:val="24"/>
        </w:rPr>
        <w:t>осуществляются</w:t>
      </w:r>
      <w:r>
        <w:rPr>
          <w:color w:val="auto"/>
          <w:spacing w:val="-11"/>
          <w:sz w:val="24"/>
          <w:szCs w:val="24"/>
        </w:rPr>
        <w:t xml:space="preserve"> </w:t>
      </w:r>
      <w:r>
        <w:rPr>
          <w:color w:val="auto"/>
          <w:sz w:val="24"/>
          <w:szCs w:val="24"/>
        </w:rPr>
        <w:t>на</w:t>
      </w:r>
      <w:r>
        <w:rPr>
          <w:color w:val="auto"/>
          <w:spacing w:val="-11"/>
          <w:sz w:val="24"/>
          <w:szCs w:val="24"/>
        </w:rPr>
        <w:t xml:space="preserve"> </w:t>
      </w:r>
      <w:r>
        <w:rPr>
          <w:color w:val="auto"/>
          <w:sz w:val="24"/>
          <w:szCs w:val="24"/>
        </w:rPr>
        <w:t>основании</w:t>
      </w:r>
      <w:r>
        <w:rPr>
          <w:color w:val="auto"/>
          <w:spacing w:val="-12"/>
          <w:sz w:val="24"/>
          <w:szCs w:val="24"/>
        </w:rPr>
        <w:t xml:space="preserve"> </w:t>
      </w:r>
      <w:r>
        <w:rPr>
          <w:color w:val="auto"/>
          <w:sz w:val="24"/>
          <w:szCs w:val="24"/>
        </w:rPr>
        <w:t>годовых</w:t>
      </w:r>
      <w:r>
        <w:rPr>
          <w:color w:val="auto"/>
          <w:spacing w:val="-10"/>
          <w:sz w:val="24"/>
          <w:szCs w:val="24"/>
        </w:rPr>
        <w:t xml:space="preserve"> </w:t>
      </w:r>
      <w:r>
        <w:rPr>
          <w:color w:val="auto"/>
          <w:sz w:val="24"/>
          <w:szCs w:val="24"/>
        </w:rPr>
        <w:t>планов</w:t>
      </w:r>
      <w:r>
        <w:rPr>
          <w:color w:val="auto"/>
          <w:spacing w:val="-12"/>
          <w:sz w:val="24"/>
          <w:szCs w:val="24"/>
        </w:rPr>
        <w:t xml:space="preserve"> </w:t>
      </w:r>
      <w:r>
        <w:rPr>
          <w:color w:val="auto"/>
          <w:sz w:val="24"/>
          <w:szCs w:val="24"/>
        </w:rPr>
        <w:t>работы</w:t>
      </w:r>
      <w:r>
        <w:rPr>
          <w:color w:val="auto"/>
          <w:spacing w:val="-68"/>
          <w:sz w:val="24"/>
          <w:szCs w:val="24"/>
        </w:rPr>
        <w:t xml:space="preserve"> </w:t>
      </w:r>
      <w:r>
        <w:rPr>
          <w:color w:val="auto"/>
          <w:sz w:val="24"/>
          <w:szCs w:val="24"/>
        </w:rPr>
        <w:t>Уполномоченного органа, утверждаемых руководителем Уполномоченного органа.</w:t>
      </w:r>
      <w:r>
        <w:rPr>
          <w:color w:val="auto"/>
          <w:spacing w:val="-67"/>
          <w:sz w:val="24"/>
          <w:szCs w:val="24"/>
        </w:rPr>
        <w:t xml:space="preserve">                      </w:t>
      </w:r>
    </w:p>
    <w:p>
      <w:pPr>
        <w:pStyle w:val="ListParagraph"/>
        <w:tabs>
          <w:tab w:val="clear" w:pos="720"/>
          <w:tab w:val="left" w:pos="1242" w:leader="none"/>
        </w:tabs>
        <w:spacing w:lineRule="auto" w:line="240" w:before="0" w:after="0"/>
        <w:ind w:firstLine="539" w:start="0"/>
        <w:jc w:val="both"/>
        <w:rPr/>
      </w:pPr>
      <w:r>
        <w:rPr>
          <w:color w:val="auto"/>
          <w:sz w:val="24"/>
          <w:szCs w:val="24"/>
        </w:rPr>
        <w:t>4.4. При</w:t>
      </w:r>
      <w:r>
        <w:rPr>
          <w:color w:val="auto"/>
          <w:spacing w:val="1"/>
          <w:sz w:val="24"/>
          <w:szCs w:val="24"/>
        </w:rPr>
        <w:t xml:space="preserve"> </w:t>
      </w:r>
      <w:r>
        <w:rPr>
          <w:color w:val="auto"/>
          <w:sz w:val="24"/>
          <w:szCs w:val="24"/>
        </w:rPr>
        <w:t>плановой</w:t>
      </w:r>
      <w:r>
        <w:rPr>
          <w:color w:val="auto"/>
          <w:spacing w:val="1"/>
          <w:sz w:val="24"/>
          <w:szCs w:val="24"/>
        </w:rPr>
        <w:t xml:space="preserve"> </w:t>
      </w:r>
      <w:r>
        <w:rPr>
          <w:color w:val="auto"/>
          <w:sz w:val="24"/>
          <w:szCs w:val="24"/>
        </w:rPr>
        <w:t>проверке</w:t>
      </w:r>
      <w:r>
        <w:rPr>
          <w:color w:val="auto"/>
          <w:spacing w:val="1"/>
          <w:sz w:val="24"/>
          <w:szCs w:val="24"/>
        </w:rPr>
        <w:t xml:space="preserve"> </w:t>
      </w:r>
      <w:r>
        <w:rPr>
          <w:color w:val="auto"/>
          <w:sz w:val="24"/>
          <w:szCs w:val="24"/>
        </w:rPr>
        <w:t>полноты</w:t>
      </w:r>
      <w:r>
        <w:rPr>
          <w:color w:val="auto"/>
          <w:spacing w:val="1"/>
          <w:sz w:val="24"/>
          <w:szCs w:val="24"/>
        </w:rPr>
        <w:t xml:space="preserve"> </w:t>
      </w:r>
      <w:r>
        <w:rPr>
          <w:color w:val="auto"/>
          <w:sz w:val="24"/>
          <w:szCs w:val="24"/>
        </w:rPr>
        <w:t>и</w:t>
      </w:r>
      <w:r>
        <w:rPr>
          <w:color w:val="auto"/>
          <w:spacing w:val="1"/>
          <w:sz w:val="24"/>
          <w:szCs w:val="24"/>
        </w:rPr>
        <w:t xml:space="preserve"> </w:t>
      </w:r>
      <w:r>
        <w:rPr>
          <w:color w:val="auto"/>
          <w:sz w:val="24"/>
          <w:szCs w:val="24"/>
        </w:rPr>
        <w:t>качества</w:t>
      </w:r>
      <w:r>
        <w:rPr>
          <w:color w:val="auto"/>
          <w:spacing w:val="1"/>
          <w:sz w:val="24"/>
          <w:szCs w:val="24"/>
        </w:rPr>
        <w:t xml:space="preserve"> </w:t>
      </w:r>
      <w:r>
        <w:rPr>
          <w:color w:val="auto"/>
          <w:sz w:val="24"/>
          <w:szCs w:val="24"/>
        </w:rPr>
        <w:t>предоставления</w:t>
      </w:r>
      <w:r>
        <w:rPr>
          <w:color w:val="auto"/>
          <w:spacing w:val="1"/>
          <w:sz w:val="24"/>
          <w:szCs w:val="24"/>
        </w:rPr>
        <w:t xml:space="preserve"> </w:t>
      </w:r>
      <w:r>
        <w:rPr>
          <w:color w:val="auto"/>
          <w:sz w:val="24"/>
          <w:szCs w:val="24"/>
        </w:rPr>
        <w:t>муниципальной</w:t>
      </w:r>
      <w:r>
        <w:rPr>
          <w:color w:val="auto"/>
          <w:spacing w:val="-1"/>
          <w:sz w:val="24"/>
          <w:szCs w:val="24"/>
        </w:rPr>
        <w:t xml:space="preserve"> </w:t>
      </w:r>
      <w:r>
        <w:rPr>
          <w:color w:val="auto"/>
          <w:sz w:val="24"/>
          <w:szCs w:val="24"/>
        </w:rPr>
        <w:t>услуги</w:t>
      </w:r>
      <w:r>
        <w:rPr>
          <w:color w:val="auto"/>
          <w:spacing w:val="1"/>
          <w:sz w:val="24"/>
          <w:szCs w:val="24"/>
        </w:rPr>
        <w:t xml:space="preserve"> </w:t>
      </w:r>
      <w:r>
        <w:rPr>
          <w:color w:val="auto"/>
          <w:sz w:val="24"/>
          <w:szCs w:val="24"/>
        </w:rPr>
        <w:t>контролю</w:t>
      </w:r>
      <w:r>
        <w:rPr>
          <w:color w:val="auto"/>
          <w:spacing w:val="-1"/>
          <w:sz w:val="24"/>
          <w:szCs w:val="24"/>
        </w:rPr>
        <w:t xml:space="preserve"> </w:t>
      </w:r>
      <w:r>
        <w:rPr>
          <w:color w:val="auto"/>
          <w:sz w:val="24"/>
          <w:szCs w:val="24"/>
        </w:rPr>
        <w:t>подлежат:</w:t>
      </w:r>
    </w:p>
    <w:p>
      <w:pPr>
        <w:pStyle w:val="BodyText"/>
        <w:spacing w:lineRule="auto" w:line="240" w:before="0" w:after="0"/>
        <w:ind w:firstLine="539" w:start="0"/>
        <w:jc w:val="both"/>
        <w:rPr/>
      </w:pPr>
      <w:r>
        <w:rPr>
          <w:color w:val="auto"/>
          <w:sz w:val="24"/>
          <w:szCs w:val="24"/>
        </w:rPr>
        <w:t>соблюдение сроков предоставления муниципальной услуги;</w:t>
      </w:r>
      <w:r>
        <w:rPr>
          <w:color w:val="auto"/>
          <w:spacing w:val="-67"/>
          <w:sz w:val="24"/>
          <w:szCs w:val="24"/>
        </w:rPr>
        <w:t xml:space="preserve"> </w:t>
      </w:r>
      <w:r>
        <w:rPr>
          <w:color w:val="auto"/>
          <w:sz w:val="24"/>
          <w:szCs w:val="24"/>
        </w:rPr>
        <w:t>соблюдение</w:t>
      </w:r>
      <w:r>
        <w:rPr>
          <w:color w:val="auto"/>
          <w:spacing w:val="-4"/>
          <w:sz w:val="24"/>
          <w:szCs w:val="24"/>
        </w:rPr>
        <w:t xml:space="preserve"> </w:t>
      </w:r>
      <w:r>
        <w:rPr>
          <w:color w:val="auto"/>
          <w:sz w:val="24"/>
          <w:szCs w:val="24"/>
        </w:rPr>
        <w:t>положений</w:t>
      </w:r>
      <w:r>
        <w:rPr>
          <w:color w:val="auto"/>
          <w:spacing w:val="-2"/>
          <w:sz w:val="24"/>
          <w:szCs w:val="24"/>
        </w:rPr>
        <w:t xml:space="preserve"> </w:t>
      </w:r>
      <w:r>
        <w:rPr>
          <w:color w:val="auto"/>
          <w:sz w:val="24"/>
          <w:szCs w:val="24"/>
        </w:rPr>
        <w:t>настоящего Административного</w:t>
      </w:r>
      <w:r>
        <w:rPr>
          <w:color w:val="auto"/>
          <w:spacing w:val="-3"/>
          <w:sz w:val="24"/>
          <w:szCs w:val="24"/>
        </w:rPr>
        <w:t xml:space="preserve"> </w:t>
      </w:r>
      <w:r>
        <w:rPr>
          <w:color w:val="auto"/>
          <w:sz w:val="24"/>
          <w:szCs w:val="24"/>
        </w:rPr>
        <w:t>регламента;</w:t>
      </w:r>
    </w:p>
    <w:p>
      <w:pPr>
        <w:pStyle w:val="BodyText"/>
        <w:spacing w:lineRule="auto" w:line="240" w:before="0" w:after="0"/>
        <w:ind w:firstLine="539" w:start="0"/>
        <w:jc w:val="both"/>
        <w:rPr/>
      </w:pPr>
      <w:r>
        <w:rPr>
          <w:color w:val="auto"/>
          <w:spacing w:val="-1"/>
          <w:sz w:val="24"/>
          <w:szCs w:val="24"/>
        </w:rPr>
        <w:t>правильность</w:t>
      </w:r>
      <w:r>
        <w:rPr>
          <w:color w:val="auto"/>
          <w:spacing w:val="-15"/>
          <w:sz w:val="24"/>
          <w:szCs w:val="24"/>
        </w:rPr>
        <w:t xml:space="preserve"> </w:t>
      </w:r>
      <w:r>
        <w:rPr>
          <w:color w:val="auto"/>
          <w:sz w:val="24"/>
          <w:szCs w:val="24"/>
        </w:rPr>
        <w:t>и</w:t>
      </w:r>
      <w:r>
        <w:rPr>
          <w:color w:val="auto"/>
          <w:spacing w:val="-16"/>
          <w:sz w:val="24"/>
          <w:szCs w:val="24"/>
        </w:rPr>
        <w:t xml:space="preserve"> </w:t>
      </w:r>
      <w:r>
        <w:rPr>
          <w:color w:val="auto"/>
          <w:sz w:val="24"/>
          <w:szCs w:val="24"/>
        </w:rPr>
        <w:t>обоснованность</w:t>
      </w:r>
      <w:r>
        <w:rPr>
          <w:color w:val="auto"/>
          <w:spacing w:val="-17"/>
          <w:sz w:val="24"/>
          <w:szCs w:val="24"/>
        </w:rPr>
        <w:t xml:space="preserve"> </w:t>
      </w:r>
      <w:r>
        <w:rPr>
          <w:color w:val="auto"/>
          <w:sz w:val="24"/>
          <w:szCs w:val="24"/>
        </w:rPr>
        <w:t>принятого</w:t>
      </w:r>
      <w:r>
        <w:rPr>
          <w:color w:val="auto"/>
          <w:spacing w:val="-12"/>
          <w:sz w:val="24"/>
          <w:szCs w:val="24"/>
        </w:rPr>
        <w:t xml:space="preserve"> </w:t>
      </w:r>
      <w:r>
        <w:rPr>
          <w:color w:val="auto"/>
          <w:sz w:val="24"/>
          <w:szCs w:val="24"/>
        </w:rPr>
        <w:t>решения</w:t>
      </w:r>
      <w:r>
        <w:rPr>
          <w:color w:val="auto"/>
          <w:spacing w:val="-16"/>
          <w:sz w:val="24"/>
          <w:szCs w:val="24"/>
        </w:rPr>
        <w:t xml:space="preserve"> </w:t>
      </w:r>
      <w:r>
        <w:rPr>
          <w:color w:val="auto"/>
          <w:sz w:val="24"/>
          <w:szCs w:val="24"/>
        </w:rPr>
        <w:t>об</w:t>
      </w:r>
      <w:r>
        <w:rPr>
          <w:color w:val="auto"/>
          <w:spacing w:val="-15"/>
          <w:sz w:val="24"/>
          <w:szCs w:val="24"/>
        </w:rPr>
        <w:t xml:space="preserve"> </w:t>
      </w:r>
      <w:r>
        <w:rPr>
          <w:color w:val="auto"/>
          <w:sz w:val="24"/>
          <w:szCs w:val="24"/>
        </w:rPr>
        <w:t>отказе</w:t>
      </w:r>
      <w:r>
        <w:rPr>
          <w:color w:val="auto"/>
          <w:spacing w:val="-13"/>
          <w:sz w:val="24"/>
          <w:szCs w:val="24"/>
        </w:rPr>
        <w:t xml:space="preserve"> </w:t>
      </w:r>
      <w:r>
        <w:rPr>
          <w:color w:val="auto"/>
          <w:sz w:val="24"/>
          <w:szCs w:val="24"/>
        </w:rPr>
        <w:t>в</w:t>
      </w:r>
      <w:r>
        <w:rPr>
          <w:color w:val="auto"/>
          <w:spacing w:val="-15"/>
          <w:sz w:val="24"/>
          <w:szCs w:val="24"/>
        </w:rPr>
        <w:t xml:space="preserve"> </w:t>
      </w:r>
      <w:r>
        <w:rPr>
          <w:color w:val="auto"/>
          <w:sz w:val="24"/>
          <w:szCs w:val="24"/>
        </w:rPr>
        <w:t>предоставлении</w:t>
      </w:r>
      <w:r>
        <w:rPr>
          <w:color w:val="auto"/>
          <w:spacing w:val="-68"/>
          <w:sz w:val="24"/>
          <w:szCs w:val="24"/>
        </w:rPr>
        <w:t xml:space="preserve"> </w:t>
      </w:r>
      <w:r>
        <w:rPr>
          <w:color w:val="auto"/>
          <w:sz w:val="24"/>
          <w:szCs w:val="24"/>
        </w:rPr>
        <w:t>муниципальной услуги.</w:t>
      </w:r>
    </w:p>
    <w:p>
      <w:pPr>
        <w:pStyle w:val="BodyText"/>
        <w:spacing w:lineRule="auto" w:line="240" w:before="0" w:after="0"/>
        <w:ind w:firstLine="539" w:start="0"/>
        <w:jc w:val="both"/>
        <w:rPr/>
      </w:pPr>
      <w:r>
        <w:rPr>
          <w:color w:val="auto"/>
          <w:sz w:val="24"/>
          <w:szCs w:val="24"/>
        </w:rPr>
        <w:t>4.5. Основанием</w:t>
      </w:r>
      <w:r>
        <w:rPr>
          <w:color w:val="auto"/>
          <w:spacing w:val="-4"/>
          <w:sz w:val="24"/>
          <w:szCs w:val="24"/>
        </w:rPr>
        <w:t xml:space="preserve"> </w:t>
      </w:r>
      <w:r>
        <w:rPr>
          <w:color w:val="auto"/>
          <w:sz w:val="24"/>
          <w:szCs w:val="24"/>
        </w:rPr>
        <w:t>для</w:t>
      </w:r>
      <w:r>
        <w:rPr>
          <w:color w:val="auto"/>
          <w:spacing w:val="-7"/>
          <w:sz w:val="24"/>
          <w:szCs w:val="24"/>
        </w:rPr>
        <w:t xml:space="preserve"> </w:t>
      </w:r>
      <w:r>
        <w:rPr>
          <w:color w:val="auto"/>
          <w:sz w:val="24"/>
          <w:szCs w:val="24"/>
        </w:rPr>
        <w:t>проведения</w:t>
      </w:r>
      <w:r>
        <w:rPr>
          <w:color w:val="auto"/>
          <w:spacing w:val="-4"/>
          <w:sz w:val="24"/>
          <w:szCs w:val="24"/>
        </w:rPr>
        <w:t xml:space="preserve"> </w:t>
      </w:r>
      <w:r>
        <w:rPr>
          <w:color w:val="auto"/>
          <w:sz w:val="24"/>
          <w:szCs w:val="24"/>
        </w:rPr>
        <w:t>внеплановых</w:t>
      </w:r>
      <w:r>
        <w:rPr>
          <w:color w:val="auto"/>
          <w:spacing w:val="-3"/>
          <w:sz w:val="24"/>
          <w:szCs w:val="24"/>
        </w:rPr>
        <w:t xml:space="preserve"> </w:t>
      </w:r>
      <w:r>
        <w:rPr>
          <w:color w:val="auto"/>
          <w:sz w:val="24"/>
          <w:szCs w:val="24"/>
        </w:rPr>
        <w:t>проверок</w:t>
      </w:r>
      <w:r>
        <w:rPr>
          <w:color w:val="auto"/>
          <w:spacing w:val="-4"/>
          <w:sz w:val="24"/>
          <w:szCs w:val="24"/>
        </w:rPr>
        <w:t xml:space="preserve"> </w:t>
      </w:r>
      <w:r>
        <w:rPr>
          <w:color w:val="auto"/>
          <w:sz w:val="24"/>
          <w:szCs w:val="24"/>
        </w:rPr>
        <w:t>являются:</w:t>
      </w:r>
    </w:p>
    <w:p>
      <w:pPr>
        <w:pStyle w:val="Normal"/>
        <w:spacing w:lineRule="auto" w:line="240" w:before="0" w:after="0"/>
        <w:ind w:firstLine="539" w:start="0"/>
        <w:jc w:val="both"/>
        <w:rPr/>
      </w:pPr>
      <w:r>
        <w:rPr>
          <w:color w:val="auto"/>
          <w:sz w:val="24"/>
          <w:szCs w:val="24"/>
        </w:rPr>
        <w:t>получение</w:t>
      </w:r>
      <w:r>
        <w:rPr>
          <w:color w:val="auto"/>
          <w:spacing w:val="1"/>
          <w:sz w:val="24"/>
          <w:szCs w:val="24"/>
        </w:rPr>
        <w:t xml:space="preserve"> </w:t>
      </w:r>
      <w:r>
        <w:rPr>
          <w:color w:val="auto"/>
          <w:sz w:val="24"/>
          <w:szCs w:val="24"/>
        </w:rPr>
        <w:t>от</w:t>
      </w:r>
      <w:r>
        <w:rPr>
          <w:color w:val="auto"/>
          <w:spacing w:val="1"/>
          <w:sz w:val="24"/>
          <w:szCs w:val="24"/>
        </w:rPr>
        <w:t xml:space="preserve"> </w:t>
      </w:r>
      <w:r>
        <w:rPr>
          <w:color w:val="auto"/>
          <w:sz w:val="24"/>
          <w:szCs w:val="24"/>
        </w:rPr>
        <w:t>государственных</w:t>
      </w:r>
      <w:r>
        <w:rPr>
          <w:color w:val="auto"/>
          <w:spacing w:val="1"/>
          <w:sz w:val="24"/>
          <w:szCs w:val="24"/>
        </w:rPr>
        <w:t xml:space="preserve"> </w:t>
      </w:r>
      <w:r>
        <w:rPr>
          <w:color w:val="auto"/>
          <w:sz w:val="24"/>
          <w:szCs w:val="24"/>
        </w:rPr>
        <w:t>органов,</w:t>
      </w:r>
      <w:r>
        <w:rPr>
          <w:color w:val="auto"/>
          <w:spacing w:val="1"/>
          <w:sz w:val="24"/>
          <w:szCs w:val="24"/>
        </w:rPr>
        <w:t xml:space="preserve"> </w:t>
      </w:r>
      <w:r>
        <w:rPr>
          <w:color w:val="auto"/>
          <w:sz w:val="24"/>
          <w:szCs w:val="24"/>
        </w:rPr>
        <w:t>органов</w:t>
      </w:r>
      <w:r>
        <w:rPr>
          <w:color w:val="auto"/>
          <w:spacing w:val="1"/>
          <w:sz w:val="24"/>
          <w:szCs w:val="24"/>
        </w:rPr>
        <w:t xml:space="preserve"> </w:t>
      </w:r>
      <w:r>
        <w:rPr>
          <w:color w:val="auto"/>
          <w:sz w:val="24"/>
          <w:szCs w:val="24"/>
        </w:rPr>
        <w:t>местного</w:t>
      </w:r>
      <w:r>
        <w:rPr>
          <w:color w:val="auto"/>
          <w:spacing w:val="1"/>
          <w:sz w:val="24"/>
          <w:szCs w:val="24"/>
        </w:rPr>
        <w:t xml:space="preserve"> </w:t>
      </w:r>
      <w:r>
        <w:rPr>
          <w:color w:val="auto"/>
          <w:sz w:val="24"/>
          <w:szCs w:val="24"/>
        </w:rPr>
        <w:t>самоуправления</w:t>
      </w:r>
      <w:r>
        <w:rPr>
          <w:color w:val="auto"/>
          <w:spacing w:val="1"/>
          <w:sz w:val="24"/>
          <w:szCs w:val="24"/>
        </w:rPr>
        <w:t xml:space="preserve"> </w:t>
      </w:r>
      <w:r>
        <w:rPr>
          <w:color w:val="auto"/>
          <w:sz w:val="24"/>
          <w:szCs w:val="24"/>
        </w:rPr>
        <w:t>информации</w:t>
      </w:r>
      <w:r>
        <w:rPr>
          <w:color w:val="auto"/>
          <w:spacing w:val="1"/>
          <w:sz w:val="24"/>
          <w:szCs w:val="24"/>
        </w:rPr>
        <w:t xml:space="preserve"> </w:t>
      </w:r>
      <w:r>
        <w:rPr>
          <w:color w:val="auto"/>
          <w:sz w:val="24"/>
          <w:szCs w:val="24"/>
        </w:rPr>
        <w:t>о</w:t>
      </w:r>
      <w:r>
        <w:rPr>
          <w:color w:val="auto"/>
          <w:spacing w:val="1"/>
          <w:sz w:val="24"/>
          <w:szCs w:val="24"/>
        </w:rPr>
        <w:t xml:space="preserve"> </w:t>
      </w:r>
      <w:r>
        <w:rPr>
          <w:color w:val="auto"/>
          <w:sz w:val="24"/>
          <w:szCs w:val="24"/>
        </w:rPr>
        <w:t>предполагаемых</w:t>
      </w:r>
      <w:r>
        <w:rPr>
          <w:color w:val="auto"/>
          <w:spacing w:val="1"/>
          <w:sz w:val="24"/>
          <w:szCs w:val="24"/>
        </w:rPr>
        <w:t xml:space="preserve"> </w:t>
      </w:r>
      <w:r>
        <w:rPr>
          <w:color w:val="auto"/>
          <w:sz w:val="24"/>
          <w:szCs w:val="24"/>
        </w:rPr>
        <w:t>или</w:t>
      </w:r>
      <w:r>
        <w:rPr>
          <w:color w:val="auto"/>
          <w:spacing w:val="1"/>
          <w:sz w:val="24"/>
          <w:szCs w:val="24"/>
        </w:rPr>
        <w:t xml:space="preserve"> </w:t>
      </w:r>
      <w:r>
        <w:rPr>
          <w:color w:val="auto"/>
          <w:sz w:val="24"/>
          <w:szCs w:val="24"/>
        </w:rPr>
        <w:t>выявленных</w:t>
      </w:r>
      <w:r>
        <w:rPr>
          <w:color w:val="auto"/>
          <w:spacing w:val="1"/>
          <w:sz w:val="24"/>
          <w:szCs w:val="24"/>
        </w:rPr>
        <w:t xml:space="preserve"> </w:t>
      </w:r>
      <w:r>
        <w:rPr>
          <w:color w:val="auto"/>
          <w:sz w:val="24"/>
          <w:szCs w:val="24"/>
        </w:rPr>
        <w:t>нарушениях</w:t>
      </w:r>
      <w:r>
        <w:rPr>
          <w:color w:val="auto"/>
          <w:spacing w:val="1"/>
          <w:sz w:val="24"/>
          <w:szCs w:val="24"/>
        </w:rPr>
        <w:t xml:space="preserve"> </w:t>
      </w:r>
      <w:r>
        <w:rPr>
          <w:color w:val="auto"/>
          <w:sz w:val="24"/>
          <w:szCs w:val="24"/>
        </w:rPr>
        <w:t>нормативных</w:t>
      </w:r>
      <w:r>
        <w:rPr>
          <w:color w:val="auto"/>
          <w:spacing w:val="1"/>
          <w:sz w:val="24"/>
          <w:szCs w:val="24"/>
        </w:rPr>
        <w:t xml:space="preserve"> </w:t>
      </w:r>
      <w:r>
        <w:rPr>
          <w:color w:val="auto"/>
          <w:sz w:val="24"/>
          <w:szCs w:val="24"/>
        </w:rPr>
        <w:t>правовых</w:t>
      </w:r>
      <w:r>
        <w:rPr>
          <w:color w:val="auto"/>
          <w:spacing w:val="1"/>
          <w:sz w:val="24"/>
          <w:szCs w:val="24"/>
        </w:rPr>
        <w:t xml:space="preserve"> </w:t>
      </w:r>
      <w:r>
        <w:rPr>
          <w:color w:val="auto"/>
          <w:sz w:val="24"/>
          <w:szCs w:val="24"/>
        </w:rPr>
        <w:t>актов</w:t>
      </w:r>
      <w:r>
        <w:rPr>
          <w:color w:val="auto"/>
          <w:spacing w:val="1"/>
          <w:sz w:val="24"/>
          <w:szCs w:val="24"/>
        </w:rPr>
        <w:t xml:space="preserve"> </w:t>
      </w:r>
      <w:r>
        <w:rPr>
          <w:color w:val="auto"/>
          <w:sz w:val="24"/>
          <w:szCs w:val="24"/>
        </w:rPr>
        <w:t>Российской</w:t>
      </w:r>
      <w:r>
        <w:rPr>
          <w:color w:val="auto"/>
          <w:spacing w:val="1"/>
          <w:sz w:val="24"/>
          <w:szCs w:val="24"/>
        </w:rPr>
        <w:t xml:space="preserve"> </w:t>
      </w:r>
      <w:r>
        <w:rPr>
          <w:color w:val="auto"/>
          <w:sz w:val="24"/>
          <w:szCs w:val="24"/>
        </w:rPr>
        <w:t>Федерации,</w:t>
      </w:r>
      <w:r>
        <w:rPr>
          <w:color w:val="auto"/>
          <w:spacing w:val="1"/>
          <w:sz w:val="24"/>
          <w:szCs w:val="24"/>
        </w:rPr>
        <w:t xml:space="preserve"> </w:t>
      </w:r>
      <w:r>
        <w:rPr>
          <w:color w:val="auto"/>
          <w:sz w:val="24"/>
          <w:szCs w:val="24"/>
        </w:rPr>
        <w:t>нормативных</w:t>
      </w:r>
      <w:r>
        <w:rPr>
          <w:color w:val="auto"/>
          <w:spacing w:val="1"/>
          <w:sz w:val="24"/>
          <w:szCs w:val="24"/>
        </w:rPr>
        <w:t xml:space="preserve"> </w:t>
      </w:r>
      <w:r>
        <w:rPr>
          <w:color w:val="auto"/>
          <w:sz w:val="24"/>
          <w:szCs w:val="24"/>
        </w:rPr>
        <w:t>правовых</w:t>
      </w:r>
      <w:r>
        <w:rPr>
          <w:color w:val="auto"/>
          <w:spacing w:val="1"/>
          <w:sz w:val="24"/>
          <w:szCs w:val="24"/>
        </w:rPr>
        <w:t xml:space="preserve"> </w:t>
      </w:r>
      <w:r>
        <w:rPr>
          <w:color w:val="auto"/>
          <w:sz w:val="24"/>
          <w:szCs w:val="24"/>
        </w:rPr>
        <w:t>актов</w:t>
      </w:r>
      <w:r>
        <w:rPr>
          <w:color w:val="auto"/>
          <w:spacing w:val="1"/>
          <w:sz w:val="24"/>
          <w:szCs w:val="24"/>
        </w:rPr>
        <w:t xml:space="preserve"> </w:t>
      </w:r>
      <w:r>
        <w:rPr>
          <w:rFonts w:eastAsia="Calibri"/>
          <w:color w:val="auto"/>
          <w:sz w:val="24"/>
          <w:szCs w:val="24"/>
        </w:rPr>
        <w:t>Красноярского края</w:t>
      </w:r>
      <w:r>
        <w:rPr>
          <w:rFonts w:eastAsia="Calibri"/>
          <w:i/>
          <w:color w:val="auto"/>
          <w:sz w:val="24"/>
          <w:szCs w:val="24"/>
        </w:rPr>
        <w:t xml:space="preserve"> </w:t>
      </w:r>
      <w:r>
        <w:rPr>
          <w:rFonts w:eastAsia="Calibri"/>
          <w:color w:val="auto"/>
          <w:sz w:val="24"/>
          <w:szCs w:val="24"/>
        </w:rPr>
        <w:t>и нормативных правовых</w:t>
      </w:r>
      <w:r>
        <w:rPr>
          <w:rFonts w:eastAsia="Calibri"/>
          <w:color w:val="auto"/>
          <w:spacing w:val="-68"/>
          <w:sz w:val="24"/>
          <w:szCs w:val="24"/>
        </w:rPr>
        <w:t xml:space="preserve"> </w:t>
      </w:r>
      <w:r>
        <w:rPr>
          <w:rFonts w:eastAsia="Calibri"/>
          <w:color w:val="auto"/>
          <w:sz w:val="24"/>
          <w:szCs w:val="24"/>
        </w:rPr>
        <w:t>актов муниципального образования город Шарыпово;</w:t>
      </w:r>
    </w:p>
    <w:p>
      <w:pPr>
        <w:pStyle w:val="BodyText"/>
        <w:spacing w:lineRule="auto" w:line="240" w:before="0" w:after="0"/>
        <w:ind w:firstLine="539" w:start="0"/>
        <w:jc w:val="both"/>
        <w:rPr/>
      </w:pPr>
      <w:r>
        <w:rPr>
          <w:b w:val="false"/>
          <w:i w:val="false"/>
          <w:strike w:val="false"/>
          <w:dstrike w:val="false"/>
          <w:color w:val="auto"/>
          <w:sz w:val="24"/>
          <w:szCs w:val="24"/>
          <w:u w:val="none"/>
        </w:rPr>
        <w:t>обращения граждан и юридических лиц на нарушения законодательства, в том</w:t>
      </w:r>
      <w:r>
        <w:rPr>
          <w:b w:val="false"/>
          <w:i w:val="false"/>
          <w:strike w:val="false"/>
          <w:dstrike w:val="false"/>
          <w:color w:val="auto"/>
          <w:spacing w:val="-67"/>
          <w:sz w:val="24"/>
          <w:szCs w:val="24"/>
          <w:u w:val="none"/>
        </w:rPr>
        <w:t xml:space="preserve"> </w:t>
      </w:r>
      <w:r>
        <w:rPr>
          <w:b w:val="false"/>
          <w:i w:val="false"/>
          <w:strike w:val="false"/>
          <w:dstrike w:val="false"/>
          <w:color w:val="auto"/>
          <w:sz w:val="24"/>
          <w:szCs w:val="24"/>
          <w:u w:val="none"/>
        </w:rPr>
        <w:t>числе</w:t>
      </w:r>
      <w:r>
        <w:rPr>
          <w:b w:val="false"/>
          <w:i w:val="false"/>
          <w:strike w:val="false"/>
          <w:dstrike w:val="false"/>
          <w:color w:val="auto"/>
          <w:spacing w:val="-4"/>
          <w:sz w:val="24"/>
          <w:szCs w:val="24"/>
          <w:u w:val="none"/>
        </w:rPr>
        <w:t xml:space="preserve"> </w:t>
      </w:r>
      <w:r>
        <w:rPr>
          <w:b w:val="false"/>
          <w:i w:val="false"/>
          <w:strike w:val="false"/>
          <w:dstrike w:val="false"/>
          <w:color w:val="auto"/>
          <w:sz w:val="24"/>
          <w:szCs w:val="24"/>
          <w:u w:val="none"/>
        </w:rPr>
        <w:t>на</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качество</w:t>
      </w:r>
      <w:r>
        <w:rPr>
          <w:b w:val="false"/>
          <w:i w:val="false"/>
          <w:strike w:val="false"/>
          <w:dstrike w:val="false"/>
          <w:color w:val="auto"/>
          <w:spacing w:val="-5"/>
          <w:sz w:val="24"/>
          <w:szCs w:val="24"/>
          <w:u w:val="none"/>
        </w:rPr>
        <w:t xml:space="preserve"> </w:t>
      </w:r>
      <w:r>
        <w:rPr>
          <w:b w:val="false"/>
          <w:i w:val="false"/>
          <w:strike w:val="false"/>
          <w:dstrike w:val="false"/>
          <w:color w:val="auto"/>
          <w:sz w:val="24"/>
          <w:szCs w:val="24"/>
          <w:u w:val="none"/>
        </w:rPr>
        <w:t>предоставления</w:t>
      </w:r>
      <w:r>
        <w:rPr>
          <w:b w:val="false"/>
          <w:i w:val="false"/>
          <w:strike w:val="false"/>
          <w:dstrike w:val="false"/>
          <w:color w:val="auto"/>
          <w:spacing w:val="-1"/>
          <w:sz w:val="24"/>
          <w:szCs w:val="24"/>
          <w:u w:val="none"/>
        </w:rPr>
        <w:t xml:space="preserve"> </w:t>
      </w:r>
      <w:r>
        <w:rPr>
          <w:b w:val="false"/>
          <w:i w:val="false"/>
          <w:strike w:val="false"/>
          <w:dstrike w:val="false"/>
          <w:color w:val="auto"/>
          <w:sz w:val="24"/>
          <w:szCs w:val="24"/>
          <w:u w:val="none"/>
        </w:rPr>
        <w:t>муниципальной услуги.</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Ответственность должностных лиц органа, предоставляющего муниципальную услугу, за решение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540" w:start="0"/>
        <w:jc w:val="both"/>
        <w:rPr/>
      </w:pPr>
      <w:r>
        <w:rPr>
          <w:b w:val="false"/>
          <w:i w:val="false"/>
          <w:strike w:val="false"/>
          <w:dstrike w:val="false"/>
          <w:color w:val="auto"/>
          <w:sz w:val="24"/>
          <w:szCs w:val="24"/>
          <w:u w:val="none"/>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1"/>
        <w:rPr>
          <w:rFonts w:ascii="Times New Roman" w:hAnsi="Times New Roman"/>
          <w:color w:val="auto"/>
          <w:sz w:val="24"/>
          <w:szCs w:val="24"/>
        </w:rPr>
      </w:pPr>
      <w:r>
        <w:rPr>
          <w:b/>
          <w:i w:val="false"/>
          <w:strike w:val="false"/>
          <w:dstrike w:val="false"/>
          <w:color w:val="auto"/>
          <w:sz w:val="24"/>
          <w:szCs w:val="24"/>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40" w:start="0"/>
        <w:jc w:val="both"/>
        <w:rPr/>
      </w:pPr>
      <w:r>
        <w:rPr>
          <w:b w:val="false"/>
          <w:i w:val="false"/>
          <w:strike w:val="false"/>
          <w:dstrike w:val="false"/>
          <w:color w:val="auto"/>
          <w:sz w:val="24"/>
          <w:szCs w:val="24"/>
          <w:u w:val="none"/>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Шарыпово Красноярского края» </w:t>
      </w:r>
      <w:r>
        <w:rPr>
          <w:rStyle w:val="Style13"/>
          <w:rFonts w:eastAsia="Times New Roman" w:cs="Times New Roman"/>
          <w:b w:val="false"/>
          <w:bCs/>
          <w:i w:val="false"/>
          <w:strike w:val="false"/>
          <w:dstrike w:val="false"/>
          <w:color w:val="auto"/>
          <w:kern w:val="0"/>
          <w:sz w:val="24"/>
          <w:szCs w:val="24"/>
          <w:u w:val="none"/>
          <w:lang w:val="ru-RU" w:eastAsia="en-US" w:bidi="ar-SA"/>
        </w:rPr>
        <w:t>https://sharypovo.gosuslugi.ru</w:t>
      </w:r>
      <w:r>
        <w:rPr>
          <w:b w:val="false"/>
          <w:i w:val="false"/>
          <w:strike w:val="false"/>
          <w:dstrike w:val="false"/>
          <w:color w:val="auto"/>
          <w:sz w:val="24"/>
          <w:szCs w:val="24"/>
          <w:u w:val="none"/>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www.krskstate.ru.</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numPr>
          <w:ilvl w:val="0"/>
          <w:numId w:val="0"/>
        </w:numPr>
        <w:spacing w:lineRule="auto" w:line="240" w:before="0" w:after="0"/>
        <w:ind w:hanging="0" w:start="0"/>
        <w:jc w:val="center"/>
        <w:outlineLvl w:val="0"/>
        <w:rPr>
          <w:rFonts w:ascii="Times New Roman" w:hAnsi="Times New Roman"/>
          <w:color w:val="auto"/>
          <w:sz w:val="24"/>
          <w:szCs w:val="24"/>
        </w:rPr>
      </w:pPr>
      <w:r>
        <w:rPr>
          <w:b/>
          <w:i w:val="false"/>
          <w:strike w:val="false"/>
          <w:dstrike w:val="false"/>
          <w:color w:val="auto"/>
          <w:sz w:val="24"/>
          <w:szCs w:val="24"/>
          <w:u w:val="none"/>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pStyle w:val="Normal"/>
        <w:spacing w:lineRule="auto" w:line="240" w:before="0" w:after="0"/>
        <w:ind w:hanging="0" w:start="0"/>
        <w:jc w:val="both"/>
        <w:rPr>
          <w:rFonts w:ascii="Times New Roman" w:hAnsi="Times New Roman"/>
          <w:b w:val="false"/>
          <w:i w:val="false"/>
          <w:i w:val="false"/>
          <w:strike w:val="false"/>
          <w:dstrike w:val="false"/>
          <w:color w:val="auto"/>
          <w:sz w:val="24"/>
          <w:szCs w:val="24"/>
          <w:u w:val="none"/>
        </w:rPr>
      </w:pPr>
      <w:r>
        <w:rPr>
          <w:b w:val="false"/>
          <w:i w:val="false"/>
          <w:strike w:val="false"/>
          <w:dstrike w:val="false"/>
          <w:color w:val="auto"/>
          <w:sz w:val="24"/>
          <w:szCs w:val="24"/>
          <w:u w:val="none"/>
        </w:rPr>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5.1. Заявители имеют право на досудебное (внесудебное) обжалование действий (бездействий)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w:t>
      </w:r>
      <w:bookmarkStart w:id="13" w:name="Par372"/>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досудебном порядке Заявитель вправе обжаловать действие (бездействие): специалиста, Ответственного специалиста, начальника Уполномоченного органа.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5.2. Предметом досудебного (внесудебного) обжалования является: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нарушение срока регистрации Заявления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нарушение срока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требование от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настоящим Административным регламентом для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настоящим Административным регламентом;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настоящим Административным регламентом;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по результату предоставления муниципальной услуги документах, либо нарушение установленного срока внесения таких исправлений;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9) приостановление предоставления муниципальной услуги,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10) требование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5.3. Жалоба рассматривается в порядке, определенном Федеральным законом от 27.07.2010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 посредством электронной почты.</w:t>
      </w:r>
    </w:p>
    <w:p>
      <w:pPr>
        <w:pStyle w:val="Normal"/>
        <w:spacing w:lineRule="auto" w:line="240" w:before="0" w:after="0"/>
        <w:ind w:firstLine="540" w:start="0"/>
        <w:jc w:val="both"/>
        <w:rPr/>
      </w:pPr>
      <w:r>
        <w:rPr>
          <w:b w:val="false"/>
          <w:i w:val="false"/>
          <w:strike w:val="false"/>
          <w:dstrike w:val="false"/>
          <w:color w:val="auto"/>
          <w:sz w:val="24"/>
          <w:szCs w:val="24"/>
          <w:u w:val="none"/>
        </w:rPr>
        <w:t>Жалоба на действия (бездействия) и решения, осуществляемые (принятые) в ходе предоставления муниципальной услуги Уполномоченного органа, начальника Уполномоченного органа подается в Администрацию города Шарыпово и может быть направлена по почте по адресу: Красноярский край, г. Шарыпово, ул. Горького, д. 14а, на официальный сайт муниципального образования «город Шарыпово Красноярского края» в сети Интернет (</w:t>
      </w:r>
      <w:r>
        <w:rPr>
          <w:rStyle w:val="Style13"/>
          <w:rFonts w:eastAsia="Times New Roman" w:cs="Times New Roman"/>
          <w:b w:val="false"/>
          <w:bCs/>
          <w:i w:val="false"/>
          <w:strike w:val="false"/>
          <w:dstrike w:val="false"/>
          <w:color w:val="auto"/>
          <w:kern w:val="0"/>
          <w:sz w:val="24"/>
          <w:szCs w:val="24"/>
          <w:u w:val="none"/>
          <w:lang w:val="ru-RU" w:eastAsia="en-US" w:bidi="ar-SA"/>
        </w:rPr>
        <w:t>https://sharypovo.gosuslugi.ru</w:t>
      </w:r>
      <w:r>
        <w:rPr>
          <w:b w:val="false"/>
          <w:i w:val="false"/>
          <w:strike w:val="false"/>
          <w:dstrike w:val="false"/>
          <w:color w:val="auto"/>
          <w:sz w:val="24"/>
          <w:szCs w:val="24"/>
          <w:u w:val="none"/>
        </w:rPr>
        <w:t>), через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Жалоба на действия (бездействия) должностного лица Уполномоченного органа (кроме начальника Уполномоченного органа), муниципальных служащих, специалистов Уполномоченного органа подается начальнику Уполномоченного органа в Уполномоченный орган.</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Жалоба регистрируется в течение 3 календарных дней с даты поступления.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5.5. Жалоба в письменной форме должна содержать следующую информацию: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3) сведения об обжалуемых решениях и действии (бездействии) Уполномоченного органа, должностного лица, муниципального служащего, специалиста;</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Жалоба подписывается Заявителем или его представителем.</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5.6. Заявитель имеет право на получение информации и документов, необходимых для обоснования и рассмотрения жалобы.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5.7. Жалоба подлежит рассмотрению должностным лицом, наделенным полномочиями по рассмотрению жалоб, в течение 30 рабочих дней со дня ее регистрации.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5.8. По результатам рассмотрения жалобы принимается одно из следующих решений:</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1) жалоба удовлетворяется, в том числе в форме отмены принятого решения, исправления допущенных опечаток и ошибок в выданных по результату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2) в удовлетворении жалобы отказывается.</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pPr>
        <w:pStyle w:val="Normal"/>
        <w:spacing w:lineRule="auto" w:line="240" w:before="0" w:after="0"/>
        <w:ind w:firstLine="540" w:start="0"/>
        <w:jc w:val="both"/>
        <w:rPr>
          <w:rFonts w:ascii="Times New Roman" w:hAnsi="Times New Roman"/>
          <w:color w:val="auto"/>
          <w:sz w:val="24"/>
          <w:szCs w:val="24"/>
        </w:rPr>
      </w:pPr>
      <w:r>
        <w:rPr>
          <w:b w:val="false"/>
          <w:i w:val="false"/>
          <w:strike w:val="false"/>
          <w:dstrike w:val="false"/>
          <w:color w:val="auto"/>
          <w:sz w:val="24"/>
          <w:szCs w:val="24"/>
          <w:u w:val="none"/>
        </w:rPr>
        <w:t>5.10. Информация о порядке досудебного (внесудебного) обжалования действий (бездействий)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Шарыпово Красноярского края»,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pPr>
        <w:pStyle w:val="Normal"/>
        <w:spacing w:lineRule="auto" w:line="240" w:before="0" w:after="0"/>
        <w:ind w:firstLine="540" w:start="0"/>
        <w:jc w:val="both"/>
        <w:rPr>
          <w:color w:val="auto"/>
        </w:rPr>
      </w:pPr>
      <w:r>
        <w:rPr>
          <w:b w:val="false"/>
          <w:i w:val="false"/>
          <w:strike w:val="false"/>
          <w:dstrike w:val="false"/>
          <w:color w:val="auto"/>
          <w:sz w:val="24"/>
          <w:szCs w:val="24"/>
          <w:u w:val="none"/>
        </w:rPr>
        <w:t>5.11. Сведения о содержании жалоб подлежат размещению уполномоченным лицом, определенным распоряжением начальника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numPr>
          <w:ilvl w:val="0"/>
          <w:numId w:val="0"/>
        </w:numPr>
        <w:ind w:hanging="0" w:start="0"/>
        <w:jc w:val="end"/>
        <w:outlineLvl w:val="0"/>
        <w:rPr>
          <w:rFonts w:ascii="Times New Roman" w:hAnsi="Times New Roman"/>
          <w:color w:val="auto"/>
        </w:rPr>
      </w:pPr>
      <w:r>
        <w:rPr>
          <w:color w:val="auto"/>
        </w:rPr>
      </w:r>
      <w:r>
        <w:br w:type="page"/>
      </w:r>
    </w:p>
    <w:p>
      <w:pPr>
        <w:pStyle w:val="Normal"/>
        <w:numPr>
          <w:ilvl w:val="0"/>
          <w:numId w:val="0"/>
        </w:numPr>
        <w:spacing w:before="0" w:after="0"/>
        <w:ind w:hanging="0" w:start="0"/>
        <w:jc w:val="end"/>
        <w:outlineLvl w:val="0"/>
        <w:rPr>
          <w:rFonts w:ascii="Times New Roman" w:hAnsi="Times New Roman"/>
          <w:color w:val="auto"/>
        </w:rPr>
      </w:pPr>
      <w:r>
        <w:rPr>
          <w:b w:val="false"/>
          <w:i w:val="false"/>
          <w:strike w:val="false"/>
          <w:dstrike w:val="false"/>
          <w:color w:val="auto"/>
          <w:sz w:val="20"/>
          <w:u w:val="none"/>
        </w:rPr>
        <w:t>Приложение №1</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к Административному регламенту</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муниципальной услуги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«Выдача разрешений на выполнение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авиационных работ, парашютных прыжков,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демонстрационных полетов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полетов беспилотных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(за исключением полетов беспилотных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воздушных судов с максимальной взлетной</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массой менее 0,25 кг), подъемов привязанных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аэростатов над населенными пунктами,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 также на посадку (взлет) на расположенные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границах населенных пунктов площадки,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сведения о которых не опубликованы</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документах аэронавигационной информации»</w:t>
      </w:r>
    </w:p>
    <w:p>
      <w:pPr>
        <w:pStyle w:val="Normal"/>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r>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bl>
      <w:tblPr>
        <w:tblW w:w="9642" w:type="dxa"/>
        <w:jc w:val="start"/>
        <w:tblInd w:w="62" w:type="dxa"/>
        <w:tblLayout w:type="fixed"/>
        <w:tblCellMar>
          <w:top w:w="102" w:type="dxa"/>
          <w:start w:w="62" w:type="dxa"/>
          <w:bottom w:w="102" w:type="dxa"/>
          <w:end w:w="62" w:type="dxa"/>
        </w:tblCellMar>
      </w:tblPr>
      <w:tblGrid>
        <w:gridCol w:w="3366"/>
        <w:gridCol w:w="2209"/>
        <w:gridCol w:w="4067"/>
      </w:tblGrid>
      <w:tr>
        <w:trPr/>
        <w:tc>
          <w:tcPr>
            <w:tcW w:w="9642" w:type="dxa"/>
            <w:gridSpan w:val="3"/>
            <w:tcBorders/>
          </w:tcPr>
          <w:p>
            <w:pPr>
              <w:pStyle w:val="Normal"/>
              <w:tabs>
                <w:tab w:val="clear" w:pos="720"/>
              </w:tabs>
              <w:ind w:hanging="0" w:start="0"/>
              <w:jc w:val="center"/>
              <w:rPr>
                <w:rFonts w:ascii="Times New Roman" w:hAnsi="Times New Roman"/>
                <w:color w:val="auto"/>
                <w:sz w:val="20"/>
                <w:szCs w:val="20"/>
              </w:rPr>
            </w:pPr>
            <w:r>
              <w:rPr>
                <w:b w:val="false"/>
                <w:i w:val="false"/>
                <w:strike w:val="false"/>
                <w:dstrike w:val="false"/>
                <w:color w:val="auto"/>
                <w:sz w:val="20"/>
                <w:szCs w:val="20"/>
                <w:u w:val="none"/>
              </w:rPr>
              <w:t>Разрешение</w:t>
            </w:r>
          </w:p>
          <w:p>
            <w:pPr>
              <w:pStyle w:val="BodyText"/>
              <w:widowControl/>
              <w:spacing w:before="0" w:after="0"/>
              <w:jc w:val="center"/>
              <w:rPr>
                <w:rFonts w:ascii="Times New Roman" w:hAnsi="Times New Roman"/>
                <w:color w:val="auto"/>
                <w:sz w:val="20"/>
                <w:szCs w:val="20"/>
              </w:rPr>
            </w:pPr>
            <w:r>
              <w:rPr>
                <w:rFonts w:eastAsia="Times New Roman" w:cs="Times New Roman"/>
                <w:b w:val="false"/>
                <w:i w:val="false"/>
                <w:strike w:val="false"/>
                <w:dstrike w:val="false"/>
                <w:color w:val="auto"/>
                <w:kern w:val="0"/>
                <w:sz w:val="20"/>
                <w:szCs w:val="20"/>
                <w:u w:val="none"/>
                <w:lang w:val="ru-RU" w:eastAsia="en-US" w:bidi="ar-SA"/>
              </w:rPr>
              <w:t xml:space="preserve"> </w:t>
            </w:r>
            <w:r>
              <w:rPr>
                <w:rFonts w:eastAsia="Times New Roman" w:cs="Times New Roman"/>
                <w:b w:val="false"/>
                <w:i w:val="false"/>
                <w:strike w:val="false"/>
                <w:dstrike w:val="false"/>
                <w:color w:val="auto"/>
                <w:kern w:val="0"/>
                <w:sz w:val="20"/>
                <w:szCs w:val="20"/>
                <w:u w:val="none"/>
                <w:lang w:val="ru-RU" w:eastAsia="en-US"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r>
        <w:trPr/>
        <w:tc>
          <w:tcPr>
            <w:tcW w:w="9642" w:type="dxa"/>
            <w:gridSpan w:val="3"/>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9642" w:type="dxa"/>
            <w:gridSpan w:val="3"/>
            <w:tcBorders/>
          </w:tcPr>
          <w:p>
            <w:pPr>
              <w:pStyle w:val="Normal"/>
              <w:tabs>
                <w:tab w:val="clear" w:pos="720"/>
              </w:tabs>
              <w:ind w:hanging="0" w:start="0"/>
              <w:jc w:val="both"/>
              <w:rPr>
                <w:color w:val="auto"/>
              </w:rPr>
            </w:pPr>
            <w:r>
              <w:rPr>
                <w:b w:val="false"/>
                <w:i w:val="false"/>
                <w:strike w:val="false"/>
                <w:dstrike w:val="false"/>
                <w:color w:val="auto"/>
                <w:sz w:val="20"/>
                <w:u w:val="none"/>
              </w:rPr>
              <w:t>Рассмотрев заявление от «_____» ___________________ 20_____ 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Администрация города Шарыпово разрешает: 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(наименование юридического лица; фамилия, имя, отчество (при наличии)</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физического лица)</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(адрес места нахождения/жительства)</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ИНН/КПП, ОГРН юридического лица, индивидуального предпринимателя:</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данные документа, удостоверяющего личность:</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(серия, номер)</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использование воздушного пространства над территорией населенных пунктов муниципального образования «город Шарыпово Красноярского края» для 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(вид деятельности по использованию воздушного пространства)</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Место использования воздушного пространства над территорией муниципального образования «город Шарыпово Красноярского края» (в т.ч. посадочные площадки, планируемые к использованию): 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На воздушном судне:</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тип: 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государственный (регистрационный) опознавательный знак: 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заводской номер (при наличии): 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Срок использования воздушного пространства над территорией муниципального образования «город Шарыпово Красноярского края»:</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начало:</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окончание:</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Время использования воздушного пространства над территорией муниципального образования «город Шарыпово Красноярского края»:</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Цель полета:</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Ограничения/примечания: 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Срок действия разрешения: 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tc>
      </w:tr>
      <w:tr>
        <w:trPr/>
        <w:tc>
          <w:tcPr>
            <w:tcW w:w="3366"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(должность)</w:t>
            </w:r>
          </w:p>
        </w:tc>
        <w:tc>
          <w:tcPr>
            <w:tcW w:w="2209"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(подпись)</w:t>
            </w:r>
          </w:p>
        </w:tc>
        <w:tc>
          <w:tcPr>
            <w:tcW w:w="4067"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(расшифровка)</w:t>
            </w:r>
          </w:p>
        </w:tc>
      </w:tr>
    </w:tbl>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r>
        <w:br w:type="page"/>
      </w:r>
    </w:p>
    <w:p>
      <w:pPr>
        <w:pStyle w:val="Normal"/>
        <w:spacing w:before="0" w:after="0"/>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numPr>
          <w:ilvl w:val="0"/>
          <w:numId w:val="0"/>
        </w:numPr>
        <w:ind w:hanging="0" w:start="0"/>
        <w:jc w:val="end"/>
        <w:outlineLvl w:val="0"/>
        <w:rPr>
          <w:rFonts w:ascii="Times New Roman" w:hAnsi="Times New Roman"/>
          <w:color w:val="auto"/>
        </w:rPr>
      </w:pPr>
      <w:r>
        <w:rPr>
          <w:b w:val="false"/>
          <w:i w:val="false"/>
          <w:strike w:val="false"/>
          <w:dstrike w:val="false"/>
          <w:color w:val="auto"/>
          <w:sz w:val="20"/>
          <w:u w:val="none"/>
        </w:rPr>
        <w:t>Приложение №2</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к Административному регламенту</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муниципальной услуги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«Выдача разрешений на выполнение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авиационных работ, парашютных прыжков,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демонстрационных полетов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полетов беспилотных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(за исключением полетов беспилотных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воздушных судов с максимальной взлетной</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массой менее 0,25 кг), подъемов привязанных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аэростатов над населенными пунктами,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 также на посадку (взлет) на расположенные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границах населенных пунктов площадки,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сведения о которых не опубликованы</w:t>
      </w:r>
    </w:p>
    <w:p>
      <w:pPr>
        <w:pStyle w:val="Normal"/>
        <w:ind w:hanging="0" w:start="0"/>
        <w:jc w:val="end"/>
        <w:rPr>
          <w:rFonts w:ascii="Times New Roman" w:hAnsi="Times New Roman"/>
          <w:color w:val="auto"/>
        </w:rPr>
      </w:pPr>
      <w:r>
        <w:rPr>
          <w:rFonts w:eastAsia="Times New Roman" w:cs="Times New Roman"/>
          <w:b w:val="false"/>
          <w:i w:val="false"/>
          <w:strike w:val="false"/>
          <w:dstrike w:val="false"/>
          <w:color w:val="auto"/>
          <w:kern w:val="0"/>
          <w:sz w:val="20"/>
          <w:szCs w:val="22"/>
          <w:u w:val="none"/>
          <w:lang w:val="ru-RU" w:eastAsia="en-US" w:bidi="ar-SA"/>
        </w:rPr>
        <w:t>в документах аэронавигационной информации»</w:t>
      </w:r>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bl>
      <w:tblPr>
        <w:tblW w:w="9642" w:type="dxa"/>
        <w:jc w:val="start"/>
        <w:tblInd w:w="62" w:type="dxa"/>
        <w:tblLayout w:type="fixed"/>
        <w:tblCellMar>
          <w:top w:w="102" w:type="dxa"/>
          <w:start w:w="62" w:type="dxa"/>
          <w:bottom w:w="102" w:type="dxa"/>
          <w:end w:w="62" w:type="dxa"/>
        </w:tblCellMar>
      </w:tblPr>
      <w:tblGrid>
        <w:gridCol w:w="3984"/>
        <w:gridCol w:w="1803"/>
        <w:gridCol w:w="3855"/>
      </w:tblGrid>
      <w:tr>
        <w:trPr/>
        <w:tc>
          <w:tcPr>
            <w:tcW w:w="9642" w:type="dxa"/>
            <w:gridSpan w:val="3"/>
            <w:tcBorders/>
          </w:tcPr>
          <w:p>
            <w:pPr>
              <w:pStyle w:val="Normal"/>
              <w:tabs>
                <w:tab w:val="clear" w:pos="720"/>
              </w:tabs>
              <w:ind w:hanging="0" w:start="0"/>
              <w:jc w:val="center"/>
              <w:rPr>
                <w:rFonts w:ascii="Times New Roman" w:hAnsi="Times New Roman"/>
                <w:color w:val="auto"/>
              </w:rPr>
            </w:pPr>
            <w:r>
              <w:rPr>
                <w:b w:val="false"/>
                <w:i w:val="false"/>
                <w:strike w:val="false"/>
                <w:dstrike w:val="false"/>
                <w:color w:val="auto"/>
                <w:sz w:val="20"/>
                <w:u w:val="none"/>
              </w:rPr>
              <w:t>Уведомление</w:t>
            </w:r>
          </w:p>
          <w:p>
            <w:pPr>
              <w:pStyle w:val="Normal"/>
              <w:tabs>
                <w:tab w:val="clear" w:pos="720"/>
              </w:tabs>
              <w:ind w:hanging="0" w:start="0"/>
              <w:jc w:val="center"/>
              <w:rPr>
                <w:rFonts w:ascii="Times New Roman" w:hAnsi="Times New Roman"/>
                <w:color w:val="auto"/>
              </w:rPr>
            </w:pPr>
            <w:r>
              <w:rPr>
                <w:rFonts w:eastAsia="Times New Roman" w:cs="Times New Roman"/>
                <w:b w:val="false"/>
                <w:i w:val="false"/>
                <w:strike w:val="false"/>
                <w:dstrike w:val="false"/>
                <w:color w:val="auto"/>
                <w:kern w:val="0"/>
                <w:sz w:val="20"/>
                <w:szCs w:val="22"/>
                <w:u w:val="none"/>
                <w:lang w:val="ru-RU" w:eastAsia="en-US" w:bidi="ar-SA"/>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r>
        <w:trPr/>
        <w:tc>
          <w:tcPr>
            <w:tcW w:w="9642" w:type="dxa"/>
            <w:gridSpan w:val="3"/>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9642" w:type="dxa"/>
            <w:gridSpan w:val="3"/>
            <w:tcBorders/>
          </w:tcPr>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Выдано</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(наименование юридического лица; фамилия, имя, отчество (при наличии)</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физического лица)</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(указывается основание отказа в выдаче разрешения)</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 ______________ _________________________________________</w:t>
            </w:r>
          </w:p>
        </w:tc>
      </w:tr>
      <w:tr>
        <w:trPr/>
        <w:tc>
          <w:tcPr>
            <w:tcW w:w="3984"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(должность)</w:t>
            </w:r>
          </w:p>
        </w:tc>
        <w:tc>
          <w:tcPr>
            <w:tcW w:w="1803"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(подпись)</w:t>
            </w:r>
          </w:p>
        </w:tc>
        <w:tc>
          <w:tcPr>
            <w:tcW w:w="3855" w:type="dxa"/>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(расшифровка)</w:t>
            </w:r>
          </w:p>
        </w:tc>
      </w:tr>
    </w:tbl>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r>
        <w:br w:type="page"/>
      </w:r>
    </w:p>
    <w:p>
      <w:pPr>
        <w:pStyle w:val="Normal"/>
        <w:spacing w:before="0" w:after="0"/>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numPr>
          <w:ilvl w:val="0"/>
          <w:numId w:val="0"/>
        </w:numPr>
        <w:ind w:hanging="0" w:start="0"/>
        <w:jc w:val="end"/>
        <w:outlineLvl w:val="0"/>
        <w:rPr>
          <w:rFonts w:ascii="Times New Roman" w:hAnsi="Times New Roman"/>
          <w:color w:val="auto"/>
        </w:rPr>
      </w:pPr>
      <w:r>
        <w:rPr>
          <w:b w:val="false"/>
          <w:i w:val="false"/>
          <w:strike w:val="false"/>
          <w:dstrike w:val="false"/>
          <w:color w:val="auto"/>
          <w:sz w:val="20"/>
          <w:u w:val="none"/>
        </w:rPr>
        <w:t>Приложение №3</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к Административному регламенту</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муниципальной услуги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«Выдача разрешений на выполнение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авиационных работ, парашютных прыжков,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демонстрационных полетов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полетов беспилотных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(за исключением полетов беспилотных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воздушных судов с максимальной взлетной</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массой менее 0,25 кг), подъемов привязанных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аэростатов над населенными пунктами,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 также на посадку (взлет) на расположенные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границах населенных пунктов площадки,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сведения о которых не опубликованы</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документах аэронавигационной информации»</w:t>
      </w:r>
    </w:p>
    <w:p>
      <w:pPr>
        <w:pStyle w:val="Normal"/>
        <w:rPr>
          <w:rFonts w:ascii="Times New Roman" w:hAnsi="Times New Roman"/>
          <w:color w:val="auto"/>
        </w:rPr>
      </w:pPr>
      <w:r>
        <w:rPr>
          <w:color w:val="auto"/>
        </w:rPr>
      </w:r>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ind w:hanging="0" w:start="0"/>
        <w:jc w:val="center"/>
        <w:rPr>
          <w:rFonts w:ascii="Times New Roman" w:hAnsi="Times New Roman"/>
          <w:color w:val="auto"/>
        </w:rPr>
      </w:pPr>
      <w:r>
        <w:rPr>
          <w:b w:val="false"/>
          <w:i w:val="false"/>
          <w:strike w:val="false"/>
          <w:dstrike w:val="false"/>
          <w:color w:val="auto"/>
          <w:sz w:val="20"/>
          <w:u w:val="none"/>
        </w:rPr>
        <w:t>ФОРМА ЗАЯВЛЕНИЯ О ПРЕДОСТАВЛЕНИИ МУНИЦИПАЛЬНОЙ УСЛУГИ</w:t>
      </w:r>
      <w:bookmarkStart w:id="14" w:name="Par575"/>
    </w:p>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bl>
      <w:tblPr>
        <w:tblW w:w="9642" w:type="dxa"/>
        <w:jc w:val="start"/>
        <w:tblInd w:w="62" w:type="dxa"/>
        <w:tblLayout w:type="fixed"/>
        <w:tblCellMar>
          <w:top w:w="102" w:type="dxa"/>
          <w:start w:w="62" w:type="dxa"/>
          <w:bottom w:w="102" w:type="dxa"/>
          <w:end w:w="62" w:type="dxa"/>
        </w:tblCellMar>
      </w:tblPr>
      <w:tblGrid>
        <w:gridCol w:w="3192"/>
        <w:gridCol w:w="1256"/>
        <w:gridCol w:w="1261"/>
        <w:gridCol w:w="3933"/>
      </w:tblGrid>
      <w:tr>
        <w:trPr/>
        <w:tc>
          <w:tcPr>
            <w:tcW w:w="4448" w:type="dxa"/>
            <w:gridSpan w:val="2"/>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c>
          <w:tcPr>
            <w:tcW w:w="5194" w:type="dxa"/>
            <w:gridSpan w:val="2"/>
            <w:tcBorders/>
          </w:tcPr>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В  Администрацию города Шарыпово</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от 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(ФИО (последнее при наличии) заявителя (с указанием должности заявителя при подаче заявления от юридического лица)</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Паспорт 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(серия, №;)</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Выдан 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Дата выдачи 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Почтовый адрес 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Контактный телефон, факс, е-mail:</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Для юридического лица:</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w:t>
            </w:r>
          </w:p>
          <w:p>
            <w:pPr>
              <w:pStyle w:val="Normal"/>
              <w:tabs>
                <w:tab w:val="clear" w:pos="720"/>
              </w:tabs>
              <w:ind w:hanging="0" w:start="0"/>
              <w:jc w:val="start"/>
              <w:rPr>
                <w:rFonts w:ascii="Times New Roman" w:hAnsi="Times New Roman"/>
                <w:color w:val="auto"/>
                <w:sz w:val="16"/>
                <w:szCs w:val="16"/>
              </w:rPr>
            </w:pPr>
            <w:r>
              <w:rPr>
                <w:b w:val="false"/>
                <w:i w:val="false"/>
                <w:strike w:val="false"/>
                <w:dstrike w:val="false"/>
                <w:color w:val="auto"/>
                <w:sz w:val="16"/>
                <w:szCs w:val="16"/>
                <w:u w:val="none"/>
              </w:rPr>
              <w:t>(полное наименование с указанием</w:t>
            </w:r>
          </w:p>
          <w:p>
            <w:pPr>
              <w:pStyle w:val="Normal"/>
              <w:tabs>
                <w:tab w:val="clear" w:pos="720"/>
              </w:tabs>
              <w:ind w:hanging="0" w:start="0"/>
              <w:jc w:val="start"/>
              <w:rPr>
                <w:rFonts w:ascii="Times New Roman" w:hAnsi="Times New Roman"/>
                <w:color w:val="auto"/>
                <w:sz w:val="16"/>
                <w:szCs w:val="16"/>
              </w:rPr>
            </w:pPr>
            <w:r>
              <w:rPr>
                <w:b w:val="false"/>
                <w:i w:val="false"/>
                <w:strike w:val="false"/>
                <w:dstrike w:val="false"/>
                <w:color w:val="auto"/>
                <w:sz w:val="16"/>
                <w:szCs w:val="16"/>
                <w:u w:val="none"/>
              </w:rPr>
              <w:t>организационно-правовой формы</w:t>
            </w:r>
          </w:p>
          <w:p>
            <w:pPr>
              <w:pStyle w:val="Normal"/>
              <w:tabs>
                <w:tab w:val="clear" w:pos="720"/>
              </w:tabs>
              <w:ind w:hanging="0" w:start="0"/>
              <w:jc w:val="start"/>
              <w:rPr>
                <w:rFonts w:ascii="Times New Roman" w:hAnsi="Times New Roman"/>
                <w:color w:val="auto"/>
                <w:sz w:val="16"/>
                <w:szCs w:val="16"/>
              </w:rPr>
            </w:pPr>
            <w:r>
              <w:rPr>
                <w:b w:val="false"/>
                <w:i w:val="false"/>
                <w:strike w:val="false"/>
                <w:dstrike w:val="false"/>
                <w:color w:val="auto"/>
                <w:sz w:val="16"/>
                <w:szCs w:val="16"/>
                <w:u w:val="none"/>
              </w:rPr>
              <w:t>юридического лица, ИНН/КПП, ОГРН)</w:t>
            </w:r>
          </w:p>
        </w:tc>
      </w:tr>
      <w:tr>
        <w:trPr/>
        <w:tc>
          <w:tcPr>
            <w:tcW w:w="9642" w:type="dxa"/>
            <w:gridSpan w:val="4"/>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9642" w:type="dxa"/>
            <w:gridSpan w:val="4"/>
            <w:tcBorders/>
          </w:tcPr>
          <w:p>
            <w:pPr>
              <w:pStyle w:val="Normal"/>
              <w:tabs>
                <w:tab w:val="clear" w:pos="720"/>
              </w:tabs>
              <w:ind w:hanging="0" w:start="0"/>
              <w:jc w:val="center"/>
              <w:rPr>
                <w:rFonts w:ascii="Times New Roman" w:hAnsi="Times New Roman"/>
                <w:color w:val="auto"/>
              </w:rPr>
            </w:pPr>
            <w:r>
              <w:rPr>
                <w:b w:val="false"/>
                <w:i w:val="false"/>
                <w:strike w:val="false"/>
                <w:dstrike w:val="false"/>
                <w:color w:val="auto"/>
                <w:sz w:val="20"/>
                <w:u w:val="none"/>
              </w:rPr>
              <w:t>Заявление</w:t>
            </w:r>
          </w:p>
          <w:p>
            <w:pPr>
              <w:pStyle w:val="Normal"/>
              <w:tabs>
                <w:tab w:val="clear" w:pos="720"/>
              </w:tabs>
              <w:ind w:hanging="0" w:start="0"/>
              <w:jc w:val="center"/>
              <w:rPr>
                <w:rFonts w:ascii="Times New Roman" w:hAnsi="Times New Roman"/>
                <w:color w:val="auto"/>
              </w:rPr>
            </w:pPr>
            <w:r>
              <w:rPr>
                <w:b w:val="false"/>
                <w:i w:val="false"/>
                <w:strike w:val="false"/>
                <w:dstrike w:val="false"/>
                <w:color w:val="auto"/>
                <w:sz w:val="20"/>
                <w:u w:val="none"/>
              </w:rPr>
              <w:t xml:space="preserve">о выдаче разрешений </w:t>
            </w:r>
            <w:r>
              <w:rPr>
                <w:rFonts w:eastAsia="Times New Roman" w:cs="Times New Roman"/>
                <w:b w:val="false"/>
                <w:i w:val="false"/>
                <w:strike w:val="false"/>
                <w:dstrike w:val="false"/>
                <w:color w:val="auto"/>
                <w:kern w:val="0"/>
                <w:sz w:val="20"/>
                <w:szCs w:val="20"/>
                <w:u w:val="none"/>
                <w:lang w:val="ru-RU" w:eastAsia="en-US"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r>
        <w:trPr/>
        <w:tc>
          <w:tcPr>
            <w:tcW w:w="9642" w:type="dxa"/>
            <w:gridSpan w:val="4"/>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9642" w:type="dxa"/>
            <w:gridSpan w:val="4"/>
            <w:tcBorders/>
          </w:tcPr>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Прошу выдать разрешение на выполнение над территорией населенных пунктов муниципального образования «город Шарыпово Красноярского края» __________________________________________________________________________________________________________________________________________________________________________________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w:t>
            </w:r>
            <w:r>
              <w:rPr>
                <w:rFonts w:eastAsia="Times New Roman" w:cs="Times New Roman"/>
                <w:b w:val="false"/>
                <w:i w:val="false"/>
                <w:strike w:val="false"/>
                <w:dstrike w:val="false"/>
                <w:color w:val="auto"/>
                <w:kern w:val="0"/>
                <w:sz w:val="16"/>
                <w:szCs w:val="16"/>
                <w:u w:val="none"/>
                <w:lang w:val="ru-RU" w:eastAsia="en-US" w:bidi="ar-SA"/>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b w:val="false"/>
                <w:i w:val="false"/>
                <w:strike w:val="false"/>
                <w:dstrike w:val="false"/>
                <w:color w:val="auto"/>
                <w:sz w:val="16"/>
                <w:szCs w:val="16"/>
                <w:u w:val="none"/>
              </w:rPr>
              <w:t>(нужное указать)</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на воздушном судне:</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тип: 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государственный (регистрационный) опознавательный знак 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заводской номер (при наличии): 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Срок использования воздушного пространства над территорией населенных пунктов муниципального образования «город Шарыпово Красноярского края»:</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начало: 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окончание: 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Место использования воздушного пространства над территорией муниципального образования «город Шарыпово Красноярского края» с приложением схемы маршрута полета (схематическое изображение на карте):</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(в т.ч. посадочные площадки, планируемые к использованию)</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Время использования воздушного пространства над территорией муниципального образования «город Шарыпово Красноярского края»: _________________________________________________________________________________________</w:t>
            </w:r>
          </w:p>
          <w:p>
            <w:pPr>
              <w:pStyle w:val="Normal"/>
              <w:tabs>
                <w:tab w:val="clear" w:pos="720"/>
              </w:tabs>
              <w:ind w:hanging="0" w:start="0"/>
              <w:jc w:val="start"/>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Вес беспилотного воздушного судна (при использовании беспилотного воздушного судна), кг: 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Максимальная высота полета, м: 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Цель полета: 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Прилагаю документы, необходимые для предоставления муниципальной услуги:</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_________________________________________________________________________________________</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________________________________________________________________________________________.</w:t>
            </w:r>
          </w:p>
          <w:p>
            <w:pPr>
              <w:pStyle w:val="Normal"/>
              <w:tabs>
                <w:tab w:val="clear" w:pos="720"/>
              </w:tabs>
              <w:ind w:hanging="0" w:start="0"/>
              <w:jc w:val="both"/>
              <w:rPr>
                <w:color w:val="auto"/>
              </w:rPr>
            </w:pPr>
            <w:r>
              <w:rPr>
                <w:b w:val="false"/>
                <w:i w:val="false"/>
                <w:strike w:val="false"/>
                <w:dstrike w:val="false"/>
                <w:color w:val="auto"/>
                <w:sz w:val="20"/>
                <w:u w:val="none"/>
              </w:rPr>
              <w:t>В целях оказания муниципальной услуги, в соответствии с Федеральным законом от 27.07.2006 №152-ФЗ «О персональных данных», даю согласие на обработку и проверку указанных мною в заявлении персональных данных.</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Разрешение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pPr>
              <w:pStyle w:val="Normal"/>
              <w:tabs>
                <w:tab w:val="clear" w:pos="720"/>
              </w:tabs>
              <w:ind w:hanging="0" w:start="0"/>
              <w:jc w:val="both"/>
              <w:rPr>
                <w:rFonts w:ascii="Times New Roman" w:hAnsi="Times New Roman"/>
                <w:color w:val="auto"/>
              </w:rPr>
            </w:pPr>
            <w:r>
              <w:rPr>
                <w:b w:val="false"/>
                <w:i w:val="false"/>
                <w:strike w:val="false"/>
                <w:dstrike w:val="false"/>
                <w:color w:val="auto"/>
                <w:sz w:val="20"/>
                <w:u w:val="none"/>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tc>
      </w:tr>
      <w:tr>
        <w:trPr/>
        <w:tc>
          <w:tcPr>
            <w:tcW w:w="9642" w:type="dxa"/>
            <w:gridSpan w:val="4"/>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9642" w:type="dxa"/>
            <w:gridSpan w:val="4"/>
            <w:tcBorders>
              <w:bottom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tc>
      </w:tr>
      <w:tr>
        <w:trPr/>
        <w:tc>
          <w:tcPr>
            <w:tcW w:w="3192" w:type="dxa"/>
            <w:tcBorders>
              <w:top w:val="single" w:sz="4" w:space="0" w:color="000000"/>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(число, месяц, год)</w:t>
            </w:r>
          </w:p>
        </w:tc>
        <w:tc>
          <w:tcPr>
            <w:tcW w:w="2517" w:type="dxa"/>
            <w:gridSpan w:val="2"/>
            <w:tcBorders>
              <w:top w:val="single" w:sz="4" w:space="0" w:color="000000"/>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(подпись)</w:t>
            </w:r>
          </w:p>
        </w:tc>
        <w:tc>
          <w:tcPr>
            <w:tcW w:w="3933" w:type="dxa"/>
            <w:tcBorders>
              <w:top w:val="single" w:sz="4" w:space="0" w:color="000000"/>
            </w:tcBorders>
          </w:tcPr>
          <w:p>
            <w:pPr>
              <w:pStyle w:val="Normal"/>
              <w:tabs>
                <w:tab w:val="clear" w:pos="720"/>
              </w:tabs>
              <w:ind w:hanging="0" w:start="0"/>
              <w:jc w:val="center"/>
              <w:rPr>
                <w:rFonts w:ascii="Times New Roman" w:hAnsi="Times New Roman"/>
                <w:color w:val="auto"/>
                <w:sz w:val="16"/>
                <w:szCs w:val="16"/>
              </w:rPr>
            </w:pPr>
            <w:r>
              <w:rPr>
                <w:b w:val="false"/>
                <w:i w:val="false"/>
                <w:strike w:val="false"/>
                <w:dstrike w:val="false"/>
                <w:color w:val="auto"/>
                <w:sz w:val="16"/>
                <w:szCs w:val="16"/>
                <w:u w:val="none"/>
              </w:rPr>
              <w:t>(расшифровка)</w:t>
            </w:r>
          </w:p>
        </w:tc>
      </w:tr>
    </w:tbl>
    <w:p>
      <w:pPr>
        <w:pStyle w:val="Normal"/>
        <w:ind w:hanging="0" w:start="0"/>
        <w:jc w:val="both"/>
        <w:rPr>
          <w:rFonts w:ascii="Times New Roman" w:hAnsi="Times New Roman"/>
          <w:b w:val="false"/>
          <w:i w:val="false"/>
          <w:i w:val="false"/>
          <w:strike w:val="false"/>
          <w:dstrike w:val="false"/>
          <w:color w:val="auto"/>
          <w:sz w:val="20"/>
          <w:u w:val="none"/>
        </w:rPr>
      </w:pPr>
      <w:r>
        <w:rPr>
          <w:b w:val="false"/>
          <w:i w:val="false"/>
          <w:strike w:val="false"/>
          <w:dstrike w:val="false"/>
          <w:color w:val="auto"/>
          <w:sz w:val="20"/>
          <w:u w:val="none"/>
        </w:rPr>
      </w:r>
    </w:p>
    <w:p>
      <w:pPr>
        <w:pStyle w:val="Normal"/>
        <w:ind w:hanging="0" w:start="0"/>
        <w:jc w:val="both"/>
        <w:rPr>
          <w:rFonts w:ascii="Times New Roman" w:hAnsi="Times New Roman"/>
          <w:b w:val="false"/>
          <w:i w:val="false"/>
          <w:i w:val="false"/>
          <w:strike w:val="false"/>
          <w:dstrike w:val="false"/>
          <w:sz w:val="20"/>
          <w:u w:val="none"/>
        </w:rPr>
      </w:pPr>
      <w:r>
        <w:rPr>
          <w:b w:val="false"/>
          <w:i w:val="false"/>
          <w:strike w:val="false"/>
          <w:dstrike w:val="false"/>
          <w:sz w:val="20"/>
          <w:u w:val="none"/>
        </w:rPr>
      </w:r>
      <w:r>
        <w:br w:type="page"/>
      </w:r>
    </w:p>
    <w:p>
      <w:pPr>
        <w:pStyle w:val="Normal"/>
        <w:numPr>
          <w:ilvl w:val="0"/>
          <w:numId w:val="0"/>
        </w:numPr>
        <w:spacing w:before="0" w:after="0"/>
        <w:ind w:hanging="0" w:start="0"/>
        <w:jc w:val="end"/>
        <w:outlineLvl w:val="0"/>
        <w:rPr>
          <w:rFonts w:ascii="Times New Roman" w:hAnsi="Times New Roman"/>
        </w:rPr>
      </w:pPr>
      <w:r>
        <w:rPr>
          <w:b w:val="false"/>
          <w:i w:val="false"/>
          <w:strike w:val="false"/>
          <w:dstrike w:val="false"/>
          <w:sz w:val="20"/>
          <w:u w:val="none"/>
        </w:rPr>
        <w:t>Приложение №4</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к Административному регламенту</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муниципальной услуги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«Выдача разрешений на выполнение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авиационных работ, парашютных прыжков,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демонстрационных полетов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полетов беспилотных воздушных судов</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(за исключением полетов беспилотных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воздушных судов с максимальной взлетной</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массой менее 0,25 кг), подъемов привязанных</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аэростатов над населенными пунктами,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а также на посадку (взлет) на расположенные</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границах населенных пунктов площадки,</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сведения о которых не опубликованы</w:t>
      </w:r>
    </w:p>
    <w:p>
      <w:pPr>
        <w:pStyle w:val="Normal"/>
        <w:ind w:hanging="0" w:start="0"/>
        <w:jc w:val="end"/>
        <w:rPr>
          <w:rFonts w:ascii="Times New Roman" w:hAnsi="Times New Roman" w:eastAsia="Times New Roman" w:cs="Times New Roman"/>
          <w:b w:val="false"/>
          <w:i w:val="false"/>
          <w:i w:val="false"/>
          <w:strike w:val="false"/>
          <w:dstrike w:val="false"/>
          <w:color w:val="auto"/>
          <w:kern w:val="0"/>
          <w:sz w:val="20"/>
          <w:szCs w:val="22"/>
          <w:u w:val="none"/>
          <w:lang w:val="ru-RU" w:eastAsia="en-US" w:bidi="ar-SA"/>
        </w:rPr>
      </w:pPr>
      <w:r>
        <w:rPr>
          <w:rFonts w:eastAsia="Times New Roman" w:cs="Times New Roman"/>
          <w:b w:val="false"/>
          <w:i w:val="false"/>
          <w:strike w:val="false"/>
          <w:dstrike w:val="false"/>
          <w:color w:val="auto"/>
          <w:kern w:val="0"/>
          <w:sz w:val="20"/>
          <w:szCs w:val="22"/>
          <w:u w:val="none"/>
          <w:lang w:val="ru-RU" w:eastAsia="en-US" w:bidi="ar-SA"/>
        </w:rPr>
        <w:t>в документах аэронавигационной информации»</w:t>
      </w:r>
    </w:p>
    <w:p>
      <w:pPr>
        <w:pStyle w:val="Normal"/>
        <w:ind w:hanging="0" w:start="0"/>
        <w:jc w:val="both"/>
        <w:rPr>
          <w:rFonts w:ascii="Times New Roman" w:hAnsi="Times New Roman"/>
          <w:b w:val="false"/>
          <w:i w:val="false"/>
          <w:i w:val="false"/>
          <w:strike w:val="false"/>
          <w:dstrike w:val="false"/>
          <w:sz w:val="20"/>
          <w:u w:val="none"/>
        </w:rPr>
      </w:pPr>
      <w:r>
        <w:rPr>
          <w:b w:val="false"/>
          <w:i w:val="false"/>
          <w:strike w:val="false"/>
          <w:dstrike w:val="false"/>
          <w:sz w:val="20"/>
          <w:u w:val="none"/>
        </w:rPr>
      </w:r>
    </w:p>
    <w:p>
      <w:pPr>
        <w:pStyle w:val="Normal"/>
        <w:ind w:hanging="0" w:start="0"/>
        <w:jc w:val="center"/>
        <w:rPr>
          <w:rFonts w:ascii="Times New Roman" w:hAnsi="Times New Roman"/>
        </w:rPr>
      </w:pPr>
      <w:r>
        <w:rPr>
          <w:b/>
          <w:i w:val="false"/>
          <w:strike w:val="false"/>
          <w:dstrike w:val="false"/>
          <w:sz w:val="20"/>
          <w:u w:val="none"/>
        </w:rPr>
        <w:t>БЛОК-СХЕМА</w:t>
      </w:r>
      <w:bookmarkStart w:id="15" w:name="Par672"/>
    </w:p>
    <w:p>
      <w:pPr>
        <w:pStyle w:val="Normal"/>
        <w:ind w:hanging="0" w:start="0"/>
        <w:jc w:val="center"/>
        <w:rPr>
          <w:rFonts w:ascii="Times New Roman" w:hAnsi="Times New Roman"/>
        </w:rPr>
      </w:pPr>
      <w:r>
        <w:rPr>
          <w:b/>
          <w:i w:val="false"/>
          <w:strike w:val="false"/>
          <w:dstrike w:val="false"/>
          <w:sz w:val="20"/>
          <w:u w:val="none"/>
        </w:rPr>
        <w:t>ПОСЛЕДОВАТЕЛЬНОСТИ ДЕЙСТВИЙ ПО ПРЕДОСТАВЛЕНИЮ</w:t>
      </w:r>
    </w:p>
    <w:p>
      <w:pPr>
        <w:pStyle w:val="Normal"/>
        <w:ind w:hanging="0" w:start="0"/>
        <w:jc w:val="center"/>
        <w:rPr>
          <w:rFonts w:ascii="Times New Roman" w:hAnsi="Times New Roman"/>
        </w:rPr>
      </w:pPr>
      <w:r>
        <w:rPr>
          <w:b/>
          <w:i w:val="false"/>
          <w:strike w:val="false"/>
          <w:dstrike w:val="false"/>
          <w:sz w:val="20"/>
          <w:u w:val="none"/>
        </w:rPr>
        <w:t>МУНИЦИПАЛЬНОЙ УСЛУГИ</w:t>
      </w:r>
    </w:p>
    <w:p>
      <w:pPr>
        <w:pStyle w:val="Normal"/>
        <w:ind w:hanging="0" w:start="0"/>
        <w:jc w:val="center"/>
        <w:rPr>
          <w:rFonts w:ascii="Times New Roman" w:hAnsi="Times New Roman"/>
        </w:rPr>
      </w:pPr>
      <w:r>
        <w:rPr/>
      </w:r>
    </w:p>
    <w:tbl>
      <w:tblPr>
        <w:tblW w:w="9642" w:type="dxa"/>
        <w:jc w:val="start"/>
        <w:tblInd w:w="62" w:type="dxa"/>
        <w:tblLayout w:type="fixed"/>
        <w:tblCellMar>
          <w:top w:w="102" w:type="dxa"/>
          <w:start w:w="62" w:type="dxa"/>
          <w:bottom w:w="102" w:type="dxa"/>
          <w:end w:w="62" w:type="dxa"/>
        </w:tblCellMar>
      </w:tblPr>
      <w:tblGrid>
        <w:gridCol w:w="790"/>
        <w:gridCol w:w="3461"/>
        <w:gridCol w:w="455"/>
        <w:gridCol w:w="3400"/>
        <w:gridCol w:w="1536"/>
      </w:tblGrid>
      <w:tr>
        <w:trPr/>
        <w:tc>
          <w:tcPr>
            <w:tcW w:w="790"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7316"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Обращение заявителя</w:t>
            </w:r>
          </w:p>
        </w:tc>
        <w:tc>
          <w:tcPr>
            <w:tcW w:w="1536" w:type="dxa"/>
            <w:tcBorders>
              <w:start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790"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7316" w:type="dxa"/>
            <w:gridSpan w:val="3"/>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109855" cy="182880"/>
                          </a:xfrm>
                          <a:prstGeom prst="rect">
                            <a:avLst/>
                          </a:prstGeom>
                        </pic:spPr>
                      </pic:pic>
                    </a:graphicData>
                  </a:graphic>
                </wp:inline>
              </w:drawing>
            </w:r>
          </w:p>
        </w:tc>
        <w:tc>
          <w:tcPr>
            <w:tcW w:w="1536"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790"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7316"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Прием Заявления и документов и (или) информации, необходимых для предоставления муниципальной услуги</w:t>
            </w:r>
          </w:p>
        </w:tc>
        <w:tc>
          <w:tcPr>
            <w:tcW w:w="1536" w:type="dxa"/>
            <w:tcBorders>
              <w:start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790"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7316" w:type="dxa"/>
            <w:gridSpan w:val="3"/>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2"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title=""/>
                          <pic:cNvPicPr>
                            <a:picLocks noChangeAspect="1" noChangeArrowheads="1"/>
                          </pic:cNvPicPr>
                        </pic:nvPicPr>
                        <pic:blipFill>
                          <a:blip r:embed="rId3"/>
                          <a:stretch>
                            <a:fillRect/>
                          </a:stretch>
                        </pic:blipFill>
                        <pic:spPr bwMode="auto">
                          <a:xfrm>
                            <a:off x="0" y="0"/>
                            <a:ext cx="109855" cy="182880"/>
                          </a:xfrm>
                          <a:prstGeom prst="rect">
                            <a:avLst/>
                          </a:prstGeom>
                        </pic:spPr>
                      </pic:pic>
                    </a:graphicData>
                  </a:graphic>
                </wp:inline>
              </w:drawing>
            </w:r>
          </w:p>
        </w:tc>
        <w:tc>
          <w:tcPr>
            <w:tcW w:w="1536"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790"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7316" w:type="dxa"/>
            <w:gridSpan w:val="3"/>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Запрос документов в рамках межведомственного информационного взаимодействия</w:t>
            </w:r>
          </w:p>
        </w:tc>
        <w:tc>
          <w:tcPr>
            <w:tcW w:w="1536" w:type="dxa"/>
            <w:tcBorders>
              <w:start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4251" w:type="dxa"/>
            <w:gridSpan w:val="2"/>
            <w:tcBorders>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3"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title=""/>
                          <pic:cNvPicPr>
                            <a:picLocks noChangeAspect="1" noChangeArrowheads="1"/>
                          </pic:cNvPicPr>
                        </pic:nvPicPr>
                        <pic:blipFill>
                          <a:blip r:embed="rId4"/>
                          <a:stretch>
                            <a:fillRect/>
                          </a:stretch>
                        </pic:blipFill>
                        <pic:spPr bwMode="auto">
                          <a:xfrm>
                            <a:off x="0" y="0"/>
                            <a:ext cx="109855" cy="182880"/>
                          </a:xfrm>
                          <a:prstGeom prst="rect">
                            <a:avLst/>
                          </a:prstGeom>
                        </pic:spPr>
                      </pic:pic>
                    </a:graphicData>
                  </a:graphic>
                </wp:inline>
              </w:drawing>
            </w:r>
          </w:p>
        </w:tc>
        <w:tc>
          <w:tcPr>
            <w:tcW w:w="455" w:type="dxa"/>
            <w:tcBorders>
              <w:top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4" name="Изображение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title=""/>
                          <pic:cNvPicPr>
                            <a:picLocks noChangeAspect="1" noChangeArrowheads="1"/>
                          </pic:cNvPicPr>
                        </pic:nvPicPr>
                        <pic:blipFill>
                          <a:blip r:embed="rId5"/>
                          <a:stretch>
                            <a:fillRect/>
                          </a:stretch>
                        </pic:blipFill>
                        <pic:spPr bwMode="auto">
                          <a:xfrm>
                            <a:off x="0" y="0"/>
                            <a:ext cx="109855" cy="182880"/>
                          </a:xfrm>
                          <a:prstGeom prst="rect">
                            <a:avLst/>
                          </a:prstGeom>
                        </pic:spPr>
                      </pic:pic>
                    </a:graphicData>
                  </a:graphic>
                </wp:inline>
              </w:drawing>
            </w:r>
          </w:p>
        </w:tc>
      </w:tr>
      <w:tr>
        <w:trPr/>
        <w:tc>
          <w:tcPr>
            <w:tcW w:w="4251"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c>
          <w:tcPr>
            <w:tcW w:w="455" w:type="dxa"/>
            <w:tcBorders>
              <w:start w:val="single" w:sz="4" w:space="0" w:color="000000"/>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top w:val="single" w:sz="4" w:space="0" w:color="000000"/>
              <w:start w:val="single" w:sz="4" w:space="0" w:color="000000"/>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4251" w:type="dxa"/>
            <w:gridSpan w:val="2"/>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5" name="Изображение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title=""/>
                          <pic:cNvPicPr>
                            <a:picLocks noChangeAspect="1" noChangeArrowheads="1"/>
                          </pic:cNvPicPr>
                        </pic:nvPicPr>
                        <pic:blipFill>
                          <a:blip r:embed="rId6"/>
                          <a:stretch>
                            <a:fillRect/>
                          </a:stretch>
                        </pic:blipFill>
                        <pic:spPr bwMode="auto">
                          <a:xfrm>
                            <a:off x="0" y="0"/>
                            <a:ext cx="109855" cy="182880"/>
                          </a:xfrm>
                          <a:prstGeom prst="rect">
                            <a:avLst/>
                          </a:prstGeom>
                        </pic:spPr>
                      </pic:pic>
                    </a:graphicData>
                  </a:graphic>
                </wp:inline>
              </w:drawing>
            </w:r>
          </w:p>
        </w:tc>
        <w:tc>
          <w:tcPr>
            <w:tcW w:w="455"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vMerge w:val="restart"/>
            <w:tcBorders>
              <w:start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trPr/>
        <w:tc>
          <w:tcPr>
            <w:tcW w:w="4251"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455" w:type="dxa"/>
            <w:tcBorders>
              <w:start w:val="single" w:sz="4" w:space="0" w:color="000000"/>
              <w:end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52400" cy="97790"/>
                  <wp:effectExtent l="0" t="0" r="0" b="0"/>
                  <wp:docPr id="6" name="Изображение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title=""/>
                          <pic:cNvPicPr>
                            <a:picLocks noChangeAspect="1" noChangeArrowheads="1"/>
                          </pic:cNvPicPr>
                        </pic:nvPicPr>
                        <pic:blipFill>
                          <a:blip r:embed="rId7"/>
                          <a:stretch>
                            <a:fillRect/>
                          </a:stretch>
                        </pic:blipFill>
                        <pic:spPr bwMode="auto">
                          <a:xfrm>
                            <a:off x="0" y="0"/>
                            <a:ext cx="152400" cy="97790"/>
                          </a:xfrm>
                          <a:prstGeom prst="rect">
                            <a:avLst/>
                          </a:prstGeom>
                        </pic:spPr>
                      </pic:pic>
                    </a:graphicData>
                  </a:graphic>
                </wp:inline>
              </w:drawing>
            </w:r>
          </w:p>
        </w:tc>
        <w:tc>
          <w:tcPr>
            <w:tcW w:w="4936" w:type="dxa"/>
            <w:gridSpan w:val="2"/>
            <w:vMerge w:val="continue"/>
            <w:tcBorders>
              <w:start w:val="single" w:sz="4" w:space="0" w:color="000000"/>
              <w:end w:val="single" w:sz="4" w:space="0" w:color="000000"/>
            </w:tcBorders>
          </w:tcPr>
          <w:p>
            <w:pPr>
              <w:pStyle w:val="Normal"/>
              <w:tabs>
                <w:tab w:val="clear" w:pos="720"/>
              </w:tabs>
              <w:ind w:hanging="0" w:start="0"/>
              <w:jc w:val="center"/>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4251" w:type="dxa"/>
            <w:gridSpan w:val="2"/>
            <w:tcBorders>
              <w:top w:val="single" w:sz="4" w:space="0" w:color="000000"/>
              <w:bottom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55"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vMerge w:val="restart"/>
            <w:tcBorders>
              <w:start w:val="single" w:sz="4" w:space="0" w:color="000000"/>
              <w:bottom w:val="single" w:sz="4" w:space="0" w:color="000000"/>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4251"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Наличие оснований для отказа в предоставлении муниципальной услуги</w:t>
            </w:r>
          </w:p>
        </w:tc>
        <w:tc>
          <w:tcPr>
            <w:tcW w:w="455" w:type="dxa"/>
            <w:tcBorders>
              <w:start w:val="single" w:sz="4" w:space="0" w:color="000000"/>
              <w:end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52400" cy="97790"/>
                  <wp:effectExtent l="0" t="0" r="0" b="0"/>
                  <wp:docPr id="7" name="Изображение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title=""/>
                          <pic:cNvPicPr>
                            <a:picLocks noChangeAspect="1" noChangeArrowheads="1"/>
                          </pic:cNvPicPr>
                        </pic:nvPicPr>
                        <pic:blipFill>
                          <a:blip r:embed="rId8"/>
                          <a:stretch>
                            <a:fillRect/>
                          </a:stretch>
                        </pic:blipFill>
                        <pic:spPr bwMode="auto">
                          <a:xfrm>
                            <a:off x="0" y="0"/>
                            <a:ext cx="152400" cy="97790"/>
                          </a:xfrm>
                          <a:prstGeom prst="rect">
                            <a:avLst/>
                          </a:prstGeom>
                        </pic:spPr>
                      </pic:pic>
                    </a:graphicData>
                  </a:graphic>
                </wp:inline>
              </w:drawing>
            </w:r>
          </w:p>
        </w:tc>
        <w:tc>
          <w:tcPr>
            <w:tcW w:w="4936" w:type="dxa"/>
            <w:gridSpan w:val="2"/>
            <w:vMerge w:val="continue"/>
            <w:tcBorders>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b w:val="false"/>
                <w:i w:val="false"/>
                <w:i w:val="false"/>
                <w:strike w:val="false"/>
                <w:dstrike w:val="false"/>
                <w:sz w:val="20"/>
                <w:u w:val="none"/>
              </w:rPr>
            </w:pPr>
            <w:r>
              <w:rPr>
                <w:b w:val="false"/>
                <w:i w:val="false"/>
                <w:strike w:val="false"/>
                <w:dstrike w:val="false"/>
                <w:sz w:val="20"/>
                <w:u w:val="none"/>
              </w:rPr>
            </w:r>
          </w:p>
        </w:tc>
      </w:tr>
      <w:tr>
        <w:trPr/>
        <w:tc>
          <w:tcPr>
            <w:tcW w:w="4251" w:type="dxa"/>
            <w:gridSpan w:val="2"/>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8" name="Изображение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title=""/>
                          <pic:cNvPicPr>
                            <a:picLocks noChangeAspect="1" noChangeArrowheads="1"/>
                          </pic:cNvPicPr>
                        </pic:nvPicPr>
                        <pic:blipFill>
                          <a:blip r:embed="rId9"/>
                          <a:stretch>
                            <a:fillRect/>
                          </a:stretch>
                        </pic:blipFill>
                        <pic:spPr bwMode="auto">
                          <a:xfrm>
                            <a:off x="0" y="0"/>
                            <a:ext cx="109855" cy="182880"/>
                          </a:xfrm>
                          <a:prstGeom prst="rect">
                            <a:avLst/>
                          </a:prstGeom>
                        </pic:spPr>
                      </pic:pic>
                    </a:graphicData>
                  </a:graphic>
                </wp:inline>
              </w:drawing>
            </w:r>
          </w:p>
        </w:tc>
        <w:tc>
          <w:tcPr>
            <w:tcW w:w="455"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9" name="Изображение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title=""/>
                          <pic:cNvPicPr>
                            <a:picLocks noChangeAspect="1" noChangeArrowheads="1"/>
                          </pic:cNvPicPr>
                        </pic:nvPicPr>
                        <pic:blipFill>
                          <a:blip r:embed="rId10"/>
                          <a:stretch>
                            <a:fillRect/>
                          </a:stretch>
                        </pic:blipFill>
                        <pic:spPr bwMode="auto">
                          <a:xfrm>
                            <a:off x="0" y="0"/>
                            <a:ext cx="109855" cy="182880"/>
                          </a:xfrm>
                          <a:prstGeom prst="rect">
                            <a:avLst/>
                          </a:prstGeom>
                        </pic:spPr>
                      </pic:pic>
                    </a:graphicData>
                  </a:graphic>
                </wp:inline>
              </w:drawing>
            </w:r>
          </w:p>
        </w:tc>
      </w:tr>
      <w:tr>
        <w:trPr/>
        <w:tc>
          <w:tcPr>
            <w:tcW w:w="4251"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Подготовка и направление в адрес Заявителя уведомления об отказе в выдаче разрешения</w:t>
            </w:r>
          </w:p>
        </w:tc>
        <w:tc>
          <w:tcPr>
            <w:tcW w:w="455" w:type="dxa"/>
            <w:tcBorders>
              <w:start w:val="single" w:sz="4" w:space="0" w:color="000000"/>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Отсутствие оснований для отказа в предоставлении муниципальной услуги</w:t>
            </w:r>
          </w:p>
        </w:tc>
      </w:tr>
      <w:tr>
        <w:trPr/>
        <w:tc>
          <w:tcPr>
            <w:tcW w:w="4251" w:type="dxa"/>
            <w:gridSpan w:val="2"/>
            <w:tcBorders>
              <w:top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55" w:type="dxa"/>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top w:val="single" w:sz="4" w:space="0" w:color="000000"/>
              <w:bottom w:val="single" w:sz="4" w:space="0" w:color="000000"/>
            </w:tcBorders>
          </w:tcPr>
          <w:p>
            <w:pPr>
              <w:pStyle w:val="Normal"/>
              <w:tabs>
                <w:tab w:val="clear" w:pos="720"/>
              </w:tabs>
              <w:ind w:hanging="0" w:start="0"/>
              <w:jc w:val="center"/>
              <w:rPr>
                <w:rFonts w:ascii="Times New Roman" w:hAnsi="Times New Roman"/>
              </w:rPr>
            </w:pPr>
            <w:r>
              <w:rPr/>
              <w:drawing>
                <wp:inline distT="0" distB="0" distL="0" distR="0">
                  <wp:extent cx="109855" cy="182880"/>
                  <wp:effectExtent l="0" t="0" r="0" b="0"/>
                  <wp:docPr id="10" name="Изображение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title=""/>
                          <pic:cNvPicPr>
                            <a:picLocks noChangeAspect="1" noChangeArrowheads="1"/>
                          </pic:cNvPicPr>
                        </pic:nvPicPr>
                        <pic:blipFill>
                          <a:blip r:embed="rId11"/>
                          <a:stretch>
                            <a:fillRect/>
                          </a:stretch>
                        </pic:blipFill>
                        <pic:spPr bwMode="auto">
                          <a:xfrm>
                            <a:off x="0" y="0"/>
                            <a:ext cx="109855" cy="182880"/>
                          </a:xfrm>
                          <a:prstGeom prst="rect">
                            <a:avLst/>
                          </a:prstGeom>
                        </pic:spPr>
                      </pic:pic>
                    </a:graphicData>
                  </a:graphic>
                </wp:inline>
              </w:drawing>
            </w:r>
          </w:p>
        </w:tc>
      </w:tr>
      <w:tr>
        <w:trPr/>
        <w:tc>
          <w:tcPr>
            <w:tcW w:w="4251" w:type="dxa"/>
            <w:gridSpan w:val="2"/>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55" w:type="dxa"/>
            <w:tcBorders>
              <w:end w:val="single" w:sz="4" w:space="0" w:color="000000"/>
            </w:tcBorders>
          </w:tcPr>
          <w:p>
            <w:pPr>
              <w:pStyle w:val="Normal"/>
              <w:tabs>
                <w:tab w:val="clear" w:pos="720"/>
              </w:tabs>
              <w:ind w:hanging="0" w:start="0"/>
              <w:jc w:val="start"/>
              <w:rPr>
                <w:rFonts w:ascii="Times New Roman" w:hAnsi="Times New Roman"/>
                <w:b w:val="false"/>
                <w:i w:val="false"/>
                <w:i w:val="false"/>
                <w:strike w:val="false"/>
                <w:dstrike w:val="false"/>
                <w:sz w:val="20"/>
                <w:u w:val="none"/>
              </w:rPr>
            </w:pPr>
            <w:r>
              <w:rPr>
                <w:b w:val="false"/>
                <w:i w:val="false"/>
                <w:strike w:val="false"/>
                <w:dstrike w:val="false"/>
                <w:sz w:val="20"/>
                <w:u w:val="none"/>
              </w:rPr>
            </w:r>
          </w:p>
        </w:tc>
        <w:tc>
          <w:tcPr>
            <w:tcW w:w="4936" w:type="dxa"/>
            <w:gridSpan w:val="2"/>
            <w:tcBorders>
              <w:top w:val="single" w:sz="4" w:space="0" w:color="000000"/>
              <w:start w:val="single" w:sz="4" w:space="0" w:color="000000"/>
              <w:bottom w:val="single" w:sz="4" w:space="0" w:color="000000"/>
              <w:end w:val="single" w:sz="4" w:space="0" w:color="000000"/>
            </w:tcBorders>
          </w:tcPr>
          <w:p>
            <w:pPr>
              <w:pStyle w:val="Normal"/>
              <w:tabs>
                <w:tab w:val="clear" w:pos="720"/>
              </w:tabs>
              <w:ind w:hanging="0" w:start="0"/>
              <w:jc w:val="center"/>
              <w:rPr>
                <w:rFonts w:ascii="Times New Roman" w:hAnsi="Times New Roman"/>
              </w:rPr>
            </w:pPr>
            <w:r>
              <w:rPr>
                <w:b w:val="false"/>
                <w:i w:val="false"/>
                <w:strike w:val="false"/>
                <w:dstrike w:val="false"/>
                <w:sz w:val="20"/>
                <w:u w:val="none"/>
              </w:rPr>
              <w:t>Подготовка и направление в адрес Заявителя Разрешения</w:t>
            </w:r>
          </w:p>
        </w:tc>
      </w:tr>
    </w:tbl>
    <w:p>
      <w:pPr>
        <w:pStyle w:val="Normal"/>
        <w:ind w:hanging="0" w:start="0"/>
        <w:jc w:val="both"/>
        <w:rPr>
          <w:rFonts w:ascii="Times New Roman" w:hAnsi="Times New Roman"/>
          <w:sz w:val="24"/>
          <w:szCs w:val="24"/>
        </w:rPr>
      </w:pPr>
      <w:r>
        <w:rPr>
          <w:sz w:val="24"/>
          <w:szCs w:val="24"/>
        </w:rPr>
      </w:r>
      <w:bookmarkStart w:id="16" w:name="Par116_Копия_1"/>
      <w:bookmarkStart w:id="17" w:name="Par116_Копия_1"/>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7"/>
    </w:p>
    <w:sectPr>
      <w:type w:val="nextPage"/>
      <w:pgSz w:w="11906" w:h="16838"/>
      <w:pgMar w:left="1417" w:right="851"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 w:name="Tahoma">
    <w:charset w:val="cc" w:characterSet="windows-1251"/>
    <w:family w:val="roman"/>
    <w:pitch w:val="variable"/>
  </w:font>
  <w:font w:name="Liberation Sans">
    <w:altName w:val="Arial"/>
    <w:charset w:val="cc" w:characterSet="windows-1251"/>
    <w:family w:val="roman"/>
    <w:pitch w:val="variable"/>
  </w:font>
  <w:font w:name="Arial">
    <w:charset w:val="cc" w:characterSet="windows-1251"/>
    <w:family w:val="roman"/>
    <w:pitch w:val="variable"/>
  </w:font>
  <w:font w:name="Courier New">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432" w:hanging="432"/>
      </w:pPr>
      <w:rPr>
        <w:sz w:val="28"/>
      </w:rPr>
    </w:lvl>
    <w:lvl w:ilvl="1">
      <w:start w:val="1"/>
      <w:numFmt w:val="decimal"/>
      <w:lvlText w:val="%1.%2."/>
      <w:lvlJc w:val="start"/>
      <w:pPr>
        <w:tabs>
          <w:tab w:val="num" w:pos="0"/>
        </w:tabs>
        <w:ind w:start="3976" w:hanging="432"/>
      </w:pPr>
      <w:rPr>
        <w:sz w:val="24"/>
        <w:szCs w:val="24"/>
      </w:rPr>
    </w:lvl>
    <w:lvl w:ilvl="2">
      <w:start w:val="1"/>
      <w:numFmt w:val="decimal"/>
      <w:lvlText w:val="%1.%2.%3."/>
      <w:lvlJc w:val="start"/>
      <w:pPr>
        <w:tabs>
          <w:tab w:val="num" w:pos="0"/>
        </w:tabs>
        <w:ind w:start="2138" w:hanging="720"/>
      </w:pPr>
      <w:rPr>
        <w:sz w:val="28"/>
      </w:rPr>
    </w:lvl>
    <w:lvl w:ilvl="3">
      <w:start w:val="1"/>
      <w:numFmt w:val="decimal"/>
      <w:lvlText w:val="%1.%2.%3.%4."/>
      <w:lvlJc w:val="start"/>
      <w:pPr>
        <w:tabs>
          <w:tab w:val="num" w:pos="0"/>
        </w:tabs>
        <w:ind w:start="2847" w:hanging="720"/>
      </w:pPr>
      <w:rPr>
        <w:sz w:val="28"/>
      </w:rPr>
    </w:lvl>
    <w:lvl w:ilvl="4">
      <w:start w:val="1"/>
      <w:numFmt w:val="decimal"/>
      <w:lvlText w:val="%1.%2.%3.%4.%5."/>
      <w:lvlJc w:val="start"/>
      <w:pPr>
        <w:tabs>
          <w:tab w:val="num" w:pos="0"/>
        </w:tabs>
        <w:ind w:start="3916" w:hanging="1080"/>
      </w:pPr>
      <w:rPr>
        <w:sz w:val="28"/>
      </w:rPr>
    </w:lvl>
    <w:lvl w:ilvl="5">
      <w:start w:val="1"/>
      <w:numFmt w:val="decimal"/>
      <w:lvlText w:val="%1.%2.%3.%4.%5.%6."/>
      <w:lvlJc w:val="start"/>
      <w:pPr>
        <w:tabs>
          <w:tab w:val="num" w:pos="0"/>
        </w:tabs>
        <w:ind w:start="4625" w:hanging="1080"/>
      </w:pPr>
      <w:rPr>
        <w:sz w:val="28"/>
      </w:rPr>
    </w:lvl>
    <w:lvl w:ilvl="6">
      <w:start w:val="1"/>
      <w:numFmt w:val="decimal"/>
      <w:lvlText w:val="%1.%2.%3.%4.%5.%6.%7."/>
      <w:lvlJc w:val="start"/>
      <w:pPr>
        <w:tabs>
          <w:tab w:val="num" w:pos="0"/>
        </w:tabs>
        <w:ind w:start="5694" w:hanging="1440"/>
      </w:pPr>
      <w:rPr>
        <w:sz w:val="28"/>
      </w:rPr>
    </w:lvl>
    <w:lvl w:ilvl="7">
      <w:start w:val="1"/>
      <w:numFmt w:val="decimal"/>
      <w:lvlText w:val="%1.%2.%3.%4.%5.%6.%7.%8."/>
      <w:lvlJc w:val="start"/>
      <w:pPr>
        <w:tabs>
          <w:tab w:val="num" w:pos="0"/>
        </w:tabs>
        <w:ind w:start="6403" w:hanging="1440"/>
      </w:pPr>
      <w:rPr>
        <w:sz w:val="28"/>
      </w:rPr>
    </w:lvl>
    <w:lvl w:ilvl="8">
      <w:start w:val="1"/>
      <w:numFmt w:val="decimal"/>
      <w:lvlText w:val="%1.%2.%3.%4.%5.%6.%7.%8.%9."/>
      <w:lvlJc w:val="start"/>
      <w:pPr>
        <w:tabs>
          <w:tab w:val="num" w:pos="0"/>
        </w:tabs>
        <w:ind w:start="7472" w:hanging="1800"/>
      </w:pPr>
      <w:rPr>
        <w:sz w:val="28"/>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b952fe"/>
    <w:pPr>
      <w:widowControl w:val="false"/>
      <w:suppressAutoHyphens w:val="true"/>
      <w:bidi w:val="0"/>
      <w:spacing w:before="0" w:after="0"/>
      <w:jc w:val="star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b952fe"/>
    <w:pPr>
      <w:ind w:start="124"/>
      <w:jc w:val="center"/>
      <w:outlineLvl w:val="0"/>
    </w:pPr>
    <w:rPr>
      <w:b/>
      <w:bCs/>
      <w:sz w:val="28"/>
      <w:szCs w:val="28"/>
    </w:rPr>
  </w:style>
  <w:style w:type="character" w:styleId="DefaultParagraphFont" w:default="1">
    <w:name w:val="Default Paragraph Font"/>
    <w:uiPriority w:val="1"/>
    <w:semiHidden/>
    <w:unhideWhenUsed/>
    <w:qFormat/>
    <w:rPr/>
  </w:style>
  <w:style w:type="character" w:styleId="Ng-scope" w:customStyle="1">
    <w:name w:val="ng-scope"/>
    <w:basedOn w:val="DefaultParagraphFont"/>
    <w:qFormat/>
    <w:rsid w:val="0006088c"/>
    <w:rPr/>
  </w:style>
  <w:style w:type="character" w:styleId="2" w:customStyle="1">
    <w:name w:val="Основной текст (2)_"/>
    <w:link w:val="21"/>
    <w:qFormat/>
    <w:locked/>
    <w:rsid w:val="0006088c"/>
    <w:rPr>
      <w:rFonts w:ascii="Times New Roman" w:hAnsi="Times New Roman" w:cs="Times New Roman"/>
      <w:sz w:val="26"/>
      <w:szCs w:val="26"/>
      <w:shd w:fill="FFFFFF" w:val="clear"/>
    </w:rPr>
  </w:style>
  <w:style w:type="character" w:styleId="Hyperlink">
    <w:name w:val="Hyperlink"/>
    <w:basedOn w:val="DefaultParagraphFont"/>
    <w:uiPriority w:val="99"/>
    <w:unhideWhenUsed/>
    <w:rsid w:val="0006088c"/>
    <w:rPr>
      <w:color w:themeColor="hyperlink" w:val="0000FF"/>
      <w:u w:val="single"/>
    </w:rPr>
  </w:style>
  <w:style w:type="character" w:styleId="Style13" w:customStyle="1">
    <w:name w:val="Основной текст Знак"/>
    <w:basedOn w:val="DefaultParagraphFont"/>
    <w:uiPriority w:val="1"/>
    <w:qFormat/>
    <w:rsid w:val="0006088c"/>
    <w:rPr>
      <w:rFonts w:ascii="Times New Roman" w:hAnsi="Times New Roman" w:eastAsia="Times New Roman" w:cs="Times New Roman"/>
      <w:sz w:val="28"/>
      <w:szCs w:val="28"/>
      <w:lang w:val="ru-RU"/>
    </w:rPr>
  </w:style>
  <w:style w:type="character" w:styleId="Style14" w:customStyle="1">
    <w:name w:val="Верхний колонтитул Знак"/>
    <w:basedOn w:val="DefaultParagraphFont"/>
    <w:uiPriority w:val="99"/>
    <w:qFormat/>
    <w:rsid w:val="00a0067e"/>
    <w:rPr>
      <w:rFonts w:ascii="Times New Roman" w:hAnsi="Times New Roman" w:eastAsia="Times New Roman" w:cs="Times New Roman"/>
      <w:lang w:val="ru-RU"/>
    </w:rPr>
  </w:style>
  <w:style w:type="character" w:styleId="Style15" w:customStyle="1">
    <w:name w:val="Нижний колонтитул Знак"/>
    <w:basedOn w:val="DefaultParagraphFont"/>
    <w:uiPriority w:val="99"/>
    <w:qFormat/>
    <w:rsid w:val="00a0067e"/>
    <w:rPr>
      <w:rFonts w:ascii="Times New Roman" w:hAnsi="Times New Roman" w:eastAsia="Times New Roman" w:cs="Times New Roman"/>
      <w:lang w:val="ru-RU"/>
    </w:rPr>
  </w:style>
  <w:style w:type="character" w:styleId="Style16" w:customStyle="1">
    <w:name w:val="Текст выноски Знак"/>
    <w:basedOn w:val="DefaultParagraphFont"/>
    <w:link w:val="BalloonText"/>
    <w:uiPriority w:val="99"/>
    <w:semiHidden/>
    <w:qFormat/>
    <w:rsid w:val="00294660"/>
    <w:rPr>
      <w:rFonts w:ascii="Tahoma" w:hAnsi="Tahoma" w:eastAsia="Times New Roman" w:cs="Tahoma"/>
      <w:sz w:val="16"/>
      <w:szCs w:val="16"/>
      <w:lang w:val="ru-RU"/>
    </w:rPr>
  </w:style>
  <w:style w:type="character" w:styleId="Blk" w:customStyle="1">
    <w:name w:val="blk"/>
    <w:basedOn w:val="DefaultParagraphFont"/>
    <w:uiPriority w:val="99"/>
    <w:qFormat/>
    <w:rsid w:val="00153b51"/>
    <w:rPr/>
  </w:style>
  <w:style w:type="character" w:styleId="Strong">
    <w:name w:val="Strong"/>
    <w:qFormat/>
    <w:rPr>
      <w:b/>
      <w:bCs/>
    </w:rPr>
  </w:style>
  <w:style w:type="character" w:styleId="Style17">
    <w:name w:val="Символ нумерации"/>
    <w:qFormat/>
    <w:rPr/>
  </w:style>
  <w:style w:type="character" w:styleId="FollowedHyperlink">
    <w:name w:val="FollowedHyperlink"/>
    <w:rPr>
      <w:color w:val="800000"/>
      <w:u w:val="single"/>
    </w:rPr>
  </w:style>
  <w:style w:type="character" w:styleId="5">
    <w:name w:val="Основной текст (5)"/>
    <w:basedOn w:val="DefaultParagraphFont"/>
    <w:qFormat/>
    <w:rPr>
      <w:rFonts w:ascii="Times New Roman" w:hAnsi="Times New Roman" w:cs="Times New Roman"/>
      <w:sz w:val="24"/>
      <w:szCs w:val="24"/>
    </w:rPr>
  </w:style>
  <w:style w:type="character" w:styleId="52">
    <w:name w:val="Основной текст (5)2"/>
    <w:basedOn w:val="5"/>
    <w:qFormat/>
    <w:rPr>
      <w:rFonts w:ascii="Times New Roman" w:hAnsi="Times New Roman" w:cs="Times New Roman"/>
      <w:sz w:val="24"/>
      <w:szCs w:val="24"/>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uiPriority w:val="1"/>
    <w:qFormat/>
    <w:rsid w:val="00b952fe"/>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b952fe"/>
    <w:pPr>
      <w:ind w:firstLine="708" w:start="137"/>
      <w:jc w:val="both"/>
    </w:pPr>
    <w:rPr/>
  </w:style>
  <w:style w:type="paragraph" w:styleId="TableParagraph" w:customStyle="1">
    <w:name w:val="Table Paragraph"/>
    <w:basedOn w:val="Normal"/>
    <w:uiPriority w:val="1"/>
    <w:qFormat/>
    <w:rsid w:val="00b952fe"/>
    <w:pPr/>
    <w:rPr/>
  </w:style>
  <w:style w:type="paragraph" w:styleId="21" w:customStyle="1">
    <w:name w:val="Основной текст (2)"/>
    <w:basedOn w:val="Normal"/>
    <w:link w:val="2"/>
    <w:qFormat/>
    <w:rsid w:val="0006088c"/>
    <w:pPr>
      <w:shd w:val="clear" w:color="auto" w:fill="FFFFFF"/>
      <w:spacing w:lineRule="exact" w:line="295" w:before="0" w:after="240"/>
    </w:pPr>
    <w:rPr>
      <w:rFonts w:eastAsia="Calibri" w:eastAsiaTheme="minorHAnsi"/>
      <w:sz w:val="26"/>
      <w:szCs w:val="26"/>
      <w:lang w:val="en-US"/>
    </w:rPr>
  </w:style>
  <w:style w:type="paragraph" w:styleId="NormalWeb">
    <w:name w:val="Normal (Web)"/>
    <w:basedOn w:val="Normal"/>
    <w:uiPriority w:val="99"/>
    <w:qFormat/>
    <w:rsid w:val="0006088c"/>
    <w:pPr>
      <w:widowControl/>
      <w:spacing w:before="75" w:after="75"/>
      <w:ind w:firstLine="240"/>
    </w:pPr>
    <w:rPr>
      <w:color w:val="000000"/>
      <w:sz w:val="24"/>
      <w:szCs w:val="24"/>
      <w:lang w:eastAsia="ru-RU"/>
    </w:rPr>
  </w:style>
  <w:style w:type="paragraph" w:styleId="Default" w:customStyle="1">
    <w:name w:val="Default"/>
    <w:qFormat/>
    <w:rsid w:val="0020278f"/>
    <w:pPr>
      <w:widowControl/>
      <w:suppressAutoHyphens w:val="true"/>
      <w:bidi w:val="0"/>
      <w:spacing w:before="0" w:after="0"/>
      <w:jc w:val="start"/>
    </w:pPr>
    <w:rPr>
      <w:rFonts w:ascii="Times New Roman" w:hAnsi="Times New Roman" w:eastAsia="Calibri" w:cs="Times New Roman"/>
      <w:color w:val="000000"/>
      <w:kern w:val="0"/>
      <w:sz w:val="24"/>
      <w:szCs w:val="24"/>
      <w:lang w:val="ru-RU" w:eastAsia="en-US" w:bidi="ar-SA"/>
    </w:rPr>
  </w:style>
  <w:style w:type="paragraph" w:styleId="Style20">
    <w:name w:val="Колонтитул"/>
    <w:basedOn w:val="Normal"/>
    <w:qFormat/>
    <w:pPr/>
    <w:rPr/>
  </w:style>
  <w:style w:type="paragraph" w:styleId="Header">
    <w:name w:val="Header"/>
    <w:basedOn w:val="Normal"/>
    <w:link w:val="Style14"/>
    <w:uiPriority w:val="99"/>
    <w:unhideWhenUsed/>
    <w:rsid w:val="00a0067e"/>
    <w:pPr>
      <w:tabs>
        <w:tab w:val="clear" w:pos="720"/>
        <w:tab w:val="center" w:pos="4677" w:leader="none"/>
        <w:tab w:val="right" w:pos="9355" w:leader="none"/>
      </w:tabs>
    </w:pPr>
    <w:rPr/>
  </w:style>
  <w:style w:type="paragraph" w:styleId="Footer">
    <w:name w:val="Footer"/>
    <w:basedOn w:val="Normal"/>
    <w:link w:val="Style15"/>
    <w:uiPriority w:val="99"/>
    <w:unhideWhenUsed/>
    <w:rsid w:val="00a0067e"/>
    <w:pPr>
      <w:tabs>
        <w:tab w:val="clear" w:pos="720"/>
        <w:tab w:val="center" w:pos="4677" w:leader="none"/>
        <w:tab w:val="right" w:pos="9355" w:leader="none"/>
      </w:tabs>
    </w:pPr>
    <w:rPr/>
  </w:style>
  <w:style w:type="paragraph" w:styleId="BalloonText">
    <w:name w:val="Balloon Text"/>
    <w:basedOn w:val="Normal"/>
    <w:link w:val="Style16"/>
    <w:uiPriority w:val="99"/>
    <w:semiHidden/>
    <w:unhideWhenUsed/>
    <w:qFormat/>
    <w:rsid w:val="00294660"/>
    <w:pPr/>
    <w:rPr>
      <w:rFonts w:ascii="Tahoma" w:hAnsi="Tahoma" w:cs="Tahoma"/>
      <w:sz w:val="16"/>
      <w:szCs w:val="16"/>
    </w:rPr>
  </w:style>
  <w:style w:type="paragraph" w:styleId="ConsPlusNormal" w:customStyle="1">
    <w:name w:val="ConsPlusNormal"/>
    <w:qFormat/>
    <w:rsid w:val="00624754"/>
    <w:pPr>
      <w:widowControl w:val="false"/>
      <w:suppressAutoHyphens w:val="true"/>
      <w:bidi w:val="0"/>
      <w:spacing w:before="0" w:after="0"/>
      <w:ind w:firstLine="720"/>
      <w:jc w:val="start"/>
    </w:pPr>
    <w:rPr>
      <w:rFonts w:ascii="Arial" w:hAnsi="Arial" w:eastAsia="Times New Roman" w:cs="Arial"/>
      <w:color w:val="auto"/>
      <w:kern w:val="0"/>
      <w:sz w:val="20"/>
      <w:szCs w:val="20"/>
      <w:lang w:val="ru-RU" w:eastAsia="zh-CN" w:bidi="ar-SA"/>
    </w:rPr>
  </w:style>
  <w:style w:type="paragraph" w:styleId="ConsPlusNonformat" w:customStyle="1">
    <w:name w:val="ConsPlusNonformat"/>
    <w:uiPriority w:val="99"/>
    <w:qFormat/>
    <w:rsid w:val="00624754"/>
    <w:pPr>
      <w:widowControl w:val="false"/>
      <w:suppressAutoHyphens w:val="true"/>
      <w:bidi w:val="0"/>
      <w:spacing w:before="0" w:after="0"/>
      <w:jc w:val="start"/>
    </w:pPr>
    <w:rPr>
      <w:rFonts w:ascii="Courier New" w:hAnsi="Courier New" w:eastAsia="Times New Roman" w:cs="Courier New"/>
      <w:color w:val="auto"/>
      <w:kern w:val="0"/>
      <w:sz w:val="20"/>
      <w:szCs w:val="20"/>
      <w:lang w:val="ru-RU" w:eastAsia="ru-RU" w:bidi="ar-SA"/>
    </w:rPr>
  </w:style>
  <w:style w:type="paragraph" w:styleId="Style21">
    <w:name w:val="Содержимое врезки"/>
    <w:basedOn w:val="Normal"/>
    <w:qFormat/>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b952f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A094-C0E3-41B2-824E-84726BCE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2557</TotalTime>
  <Application>LibreOffice/7.6.6.3$Windows_X86_64 LibreOffice_project/d97b2716a9a4a2ce1391dee1765565ea469b0ae7</Application>
  <AppVersion>15.0000</AppVersion>
  <Pages>26</Pages>
  <Words>8629</Words>
  <Characters>70661</Characters>
  <CharactersWithSpaces>78768</CharactersWithSpaces>
  <Paragraphs>570</Paragraphs>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2024-11-29T15:56:00Z</dcterms:created>
  <dc:creator/>
  <dc:description/>
  <dc:language>ru-RU</dc:language>
  <cp:lastModifiedBy/>
  <dcterms:modified xsi:type="dcterms:W3CDTF">2025-03-11T17:00:49Z</dcterms:modified>
  <cp:revision>509</cp:revision>
  <dc:subject/>
  <dc:title>Постановление Администрации г. Норильска Красноярского края от 14.08.2023 N 395(ред. от 05.11.2024)"Об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2022-12-07T00:00:00Z</vt:filetime>
  </property>
</Properties>
</file>