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autoSpaceDE w:val="false"/>
        <w:ind w:firstLine="540" w:righ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 Шарыпово Красноярского края</w:t>
      </w:r>
    </w:p>
    <w:p>
      <w:pPr>
        <w:pStyle w:val="Normal"/>
        <w:numPr>
          <w:ilvl w:val="0"/>
          <w:numId w:val="0"/>
        </w:numPr>
        <w:pBdr>
          <w:top w:val="thinThickSmallGap" w:sz="24" w:space="1" w:color="000000"/>
        </w:pBdr>
        <w:autoSpaceDE w:val="false"/>
        <w:ind w:firstLine="54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13.11.2010г.</w:t>
        <w:tab/>
        <w:tab/>
        <w:tab/>
        <w:tab/>
        <w:tab/>
        <w:tab/>
        <w:tab/>
        <w:tab/>
        <w:t>№161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</w:t>
      </w:r>
      <w:bookmarkStart w:id="0" w:name="_Hlk176337564"/>
      <w:r>
        <w:rPr>
          <w:sz w:val="20"/>
          <w:szCs w:val="20"/>
        </w:rPr>
        <w:t>(в редакции от 17.01.2011 №2)</w:t>
      </w:r>
      <w:bookmarkEnd w:id="0"/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</w:t>
      </w:r>
      <w:r>
        <w:rPr>
          <w:color w:val="000000"/>
          <w:sz w:val="28"/>
          <w:szCs w:val="28"/>
        </w:rPr>
        <w:t>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ст. 37 Устава города Шарыпово, ПОСТАНОВЛЯЮ: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autoSpaceDE w:val="false"/>
        <w:ind w:firstLine="709" w:righ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(в редакции от 17.01.2011 №2), согласно Приложению.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И.И.Гериловича.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официального опубликования в средствах массовой информации, и подлежит размещению в сети Интернет.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>В.Г.Хохлов</w:t>
      </w:r>
      <w:r>
        <w:br w:type="page"/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города Шарыпово от 13.11.2010г. № 161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>(в редакции от 17.01.2011 №2)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  <w:t>Административный регламент</w:t>
      </w:r>
    </w:p>
    <w:p>
      <w:pPr>
        <w:pStyle w:val="Normal"/>
        <w:jc w:val="center"/>
        <w:rPr/>
      </w:pPr>
      <w:r>
        <w:rPr/>
        <w:t>По предоставлению муниципальной услуги</w:t>
      </w:r>
    </w:p>
    <w:p>
      <w:pPr>
        <w:pStyle w:val="Normal"/>
        <w:jc w:val="center"/>
        <w:rPr/>
      </w:pPr>
      <w:r>
        <w:rPr/>
        <w:t>«предоставление информации о порядке предоставления жилищно-коммунальных услуг населению»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numPr>
          <w:ilvl w:val="1"/>
          <w:numId w:val="5"/>
        </w:numPr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Административный регламент) </w:t>
      </w:r>
      <w:r>
        <w:rPr/>
        <w:t>устанавливает порядок предоставления муниципальной услуги и стандарт предоставления муниципальной услуги</w:t>
      </w:r>
      <w:r>
        <w:rPr>
          <w:color w:val="000000"/>
        </w:rPr>
        <w:t xml:space="preserve"> по предоставлению информации о порядке предоставления жилищно-коммунальных услуг населению (далее – муниципальная услуга).</w:t>
      </w:r>
    </w:p>
    <w:p>
      <w:pPr>
        <w:pStyle w:val="Normal"/>
        <w:numPr>
          <w:ilvl w:val="1"/>
          <w:numId w:val="5"/>
        </w:numPr>
        <w:ind w:hanging="0" w:left="0" w:right="0"/>
        <w:jc w:val="both"/>
        <w:rPr>
          <w:color w:val="000000"/>
        </w:rPr>
      </w:pPr>
      <w:r>
        <w:rPr/>
        <w:t>Муниципальная услуга предоставляется Администрацией города Шарыпово Красноярского края  (далее – Администрация) и осуществляется через муниципальное казенное учреждение «Служба городского хозяйства»  (далее – МКУ «СГХ»).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426" w:leader="none"/>
        </w:tabs>
        <w:ind w:hanging="0" w:left="0" w:right="0"/>
        <w:jc w:val="both"/>
        <w:rPr>
          <w:color w:val="000000"/>
        </w:rPr>
      </w:pPr>
      <w:r>
        <w:rPr/>
        <w:t>Получателями муниципальной услуги, информации о процедуре предоставления муниципальной услуги являются физические и (или) юридические лица.</w:t>
      </w:r>
    </w:p>
    <w:p>
      <w:pPr>
        <w:pStyle w:val="Normal"/>
        <w:autoSpaceDE w:val="false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autoSpaceDE w:val="false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rPr>
          <w:b/>
          <w:bCs/>
        </w:rPr>
        <w:t>Стандарт предоставления муниципальной услуги</w:t>
      </w:r>
      <w:r>
        <w:rPr>
          <w:b/>
        </w:rPr>
        <w:t xml:space="preserve"> </w:t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jc w:val="both"/>
        <w:rPr/>
      </w:pPr>
      <w:r>
        <w:rPr/>
        <w:t>2.1. Муниципальная услуга «Предоставление информации о порядке предоставления жилищно-коммунальных услуг населению» предоставляется администрацией муниципального образования «город Шарыпово Красноярского края»   (далее – Администрация) и осуществляется через Муниципальное казенное учреждение «Служба городского хозяйства»</w:t>
      </w:r>
    </w:p>
    <w:p>
      <w:pPr>
        <w:pStyle w:val="Style2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Муниципальная услуга предоставляется:</w:t>
      </w:r>
    </w:p>
    <w:p>
      <w:pPr>
        <w:pStyle w:val="Normal"/>
        <w:jc w:val="both"/>
        <w:rPr/>
      </w:pPr>
      <w:r>
        <w:rPr/>
        <w:t>- об используемых определениях и понятиях;</w:t>
      </w:r>
    </w:p>
    <w:p>
      <w:pPr>
        <w:pStyle w:val="Normal"/>
        <w:jc w:val="both"/>
        <w:rPr/>
      </w:pPr>
      <w:r>
        <w:rPr/>
        <w:t>- о нормативных правовых актах, регулирующих порядок предоставления жилищно-коммунальных услуг населению;</w:t>
      </w:r>
    </w:p>
    <w:p>
      <w:pPr>
        <w:pStyle w:val="Normal"/>
        <w:jc w:val="both"/>
        <w:rPr/>
      </w:pPr>
      <w:r>
        <w:rPr/>
        <w:t>- о требованиях к предоставлению коммунальных услуг;</w:t>
      </w:r>
    </w:p>
    <w:p>
      <w:pPr>
        <w:pStyle w:val="Normal"/>
        <w:jc w:val="both"/>
        <w:rPr/>
      </w:pPr>
      <w:r>
        <w:rPr/>
        <w:t>- об определении состава общего имущества в многоквартирном доме и требованиях к его содержанию;</w:t>
      </w:r>
    </w:p>
    <w:p>
      <w:pPr>
        <w:pStyle w:val="Normal"/>
        <w:jc w:val="both"/>
        <w:rPr/>
      </w:pPr>
      <w:r>
        <w:rPr/>
        <w:t>- о порядке и условиях заключения договоров на оказание коммунальных услуг;</w:t>
      </w:r>
    </w:p>
    <w:p>
      <w:pPr>
        <w:pStyle w:val="Normal"/>
        <w:jc w:val="both"/>
        <w:rPr/>
      </w:pPr>
      <w:r>
        <w:rPr/>
        <w:t>- о порядке расчета и внесения платы за коммунальные услуги;</w:t>
      </w:r>
    </w:p>
    <w:p>
      <w:pPr>
        <w:pStyle w:val="Normal"/>
        <w:jc w:val="both"/>
        <w:rPr/>
      </w:pPr>
      <w:r>
        <w:rPr/>
        <w:t>- о порядке несения собственниками помещений в многоквартирном доме общих расходов на содержание и ремонт общего имущества;</w:t>
      </w:r>
    </w:p>
    <w:p>
      <w:pPr>
        <w:pStyle w:val="Normal"/>
        <w:jc w:val="both"/>
        <w:rPr/>
      </w:pPr>
      <w:r>
        <w:rPr/>
        <w:t>- о правах и обязанностях исполнителей услуг (юридических лиц независимо от организационно-правовой формы, а также индивидуальных предпринимателей, предоставляющих коммунальные услуги, производящих или приобретающих коммунальные ресурсы и отвечающих за обслуживание внутридомовых инженерных систем, с использованием которых предоставляются коммунальные услуги);</w:t>
      </w:r>
    </w:p>
    <w:p>
      <w:pPr>
        <w:pStyle w:val="Normal"/>
        <w:jc w:val="both"/>
        <w:rPr/>
      </w:pPr>
      <w:r>
        <w:rPr/>
        <w:t>- о правах и обязанностях потребителей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>
      <w:pPr>
        <w:pStyle w:val="Normal"/>
        <w:jc w:val="both"/>
        <w:rPr/>
      </w:pPr>
      <w:r>
        <w:rPr/>
        <w:t>- 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>
      <w:pPr>
        <w:pStyle w:val="Normal"/>
        <w:jc w:val="both"/>
        <w:rPr/>
      </w:pPr>
      <w:r>
        <w:rPr/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>
      <w:pPr>
        <w:pStyle w:val="Normal"/>
        <w:jc w:val="both"/>
        <w:rPr/>
      </w:pPr>
      <w:r>
        <w:rPr/>
        <w:t>- 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jc w:val="both"/>
        <w:rPr/>
      </w:pPr>
      <w:r>
        <w:rPr/>
        <w:t>- о порядке установления факта непредоставления коммунальных услуг или предоставления коммунальных услуг ненадлежащего качества;</w:t>
      </w:r>
    </w:p>
    <w:p>
      <w:pPr>
        <w:pStyle w:val="Normal"/>
        <w:jc w:val="both"/>
        <w:rPr/>
      </w:pPr>
      <w:r>
        <w:rPr/>
        <w:t>- об ответственности исполнителя и потребителя;</w:t>
      </w:r>
    </w:p>
    <w:p>
      <w:pPr>
        <w:pStyle w:val="Normal"/>
        <w:jc w:val="both"/>
        <w:rPr/>
      </w:pPr>
      <w:r>
        <w:rPr/>
        <w:t>- о порядке приостановления или ограничения предоставления коммунальных услуг;</w:t>
      </w:r>
    </w:p>
    <w:p>
      <w:pPr>
        <w:pStyle w:val="Normal"/>
        <w:jc w:val="both"/>
        <w:rPr/>
      </w:pPr>
      <w:r>
        <w:rPr/>
        <w:t>- об особенностях холодного водоснабжения, осуществляемого через водоразборную колонку;</w:t>
      </w:r>
    </w:p>
    <w:p>
      <w:pPr>
        <w:pStyle w:val="Normal"/>
        <w:jc w:val="both"/>
        <w:rPr/>
      </w:pPr>
      <w:r>
        <w:rPr/>
        <w:t xml:space="preserve">- </w:t>
      </w:r>
      <w:r>
        <w:rPr>
          <w:bCs/>
        </w:rPr>
        <w:t>о нормативе потребления коммунальных услуг;</w:t>
      </w:r>
    </w:p>
    <w:p>
      <w:pPr>
        <w:pStyle w:val="Normal"/>
        <w:jc w:val="both"/>
        <w:rPr/>
      </w:pPr>
      <w:r>
        <w:rPr/>
        <w:t>- об особенностях продажи бытового газа в баллонах;</w:t>
      </w:r>
    </w:p>
    <w:p>
      <w:pPr>
        <w:pStyle w:val="Normal"/>
        <w:jc w:val="both"/>
        <w:rPr/>
      </w:pPr>
      <w:r>
        <w:rPr/>
        <w:t>- об особенностях продажи и доставки твердого топлива;</w:t>
      </w:r>
    </w:p>
    <w:p>
      <w:pPr>
        <w:pStyle w:val="Normal"/>
        <w:jc w:val="both"/>
        <w:rPr/>
      </w:pPr>
      <w:r>
        <w:rPr/>
        <w:t>- о порядке поставки газа для обеспечения коммунально-бытовых нужд граждан;</w:t>
      </w:r>
    </w:p>
    <w:p>
      <w:pPr>
        <w:pStyle w:val="Normal"/>
        <w:jc w:val="both"/>
        <w:rPr/>
      </w:pPr>
      <w:r>
        <w:rPr/>
        <w:t>- об осуществлении контроля за соблюдением порядка предоставления жилищно-коммунальных услуг;</w:t>
      </w:r>
    </w:p>
    <w:p>
      <w:pPr>
        <w:pStyle w:val="Normal"/>
        <w:autoSpaceDE w:val="false"/>
        <w:jc w:val="both"/>
        <w:rPr/>
      </w:pPr>
      <w:r>
        <w:rPr/>
        <w:t>- об осуществлении контроля за содержанием общего имущества в многоквартирном доме.</w:t>
      </w:r>
    </w:p>
    <w:p>
      <w:pPr>
        <w:pStyle w:val="Normal"/>
        <w:autoSpaceDE w:val="false"/>
        <w:jc w:val="both"/>
        <w:rPr/>
      </w:pPr>
      <w:r>
        <w:rPr/>
        <w:t>2.2.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</w:t>
      </w:r>
    </w:p>
    <w:p>
      <w:pPr>
        <w:pStyle w:val="Normal"/>
        <w:autoSpaceDE w:val="false"/>
        <w:jc w:val="both"/>
        <w:rPr/>
      </w:pPr>
      <w:r>
        <w:rPr/>
        <w:t xml:space="preserve">2.3. </w:t>
      </w:r>
      <w:r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080" w:leader="none"/>
        </w:tabs>
        <w:autoSpaceDE w:val="false"/>
        <w:ind w:hanging="0" w:left="0" w:right="0"/>
        <w:jc w:val="both"/>
        <w:rPr>
          <w:color w:val="000000"/>
        </w:rPr>
      </w:pPr>
      <w:r>
        <w:rPr>
          <w:color w:val="000000"/>
        </w:rPr>
        <w:t>Конституцией Российской Федерации (с учетом изменений и дополнений) (Российская газета, № 7, 21.01.2009);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080" w:leader="none"/>
        </w:tabs>
        <w:autoSpaceDE w:val="false"/>
        <w:ind w:hanging="0" w:left="0" w:right="0"/>
        <w:jc w:val="both"/>
        <w:rPr>
          <w:color w:val="000000"/>
        </w:rPr>
      </w:pPr>
      <w:r>
        <w:rPr>
          <w:color w:val="000000"/>
        </w:rPr>
        <w:t>Жилищным кодексом Российской Федерации (с учетом изменений и дополнений) (Российская газета, № 1, 12.01.2005, Парламентская газета № 7-8, 15.01.2005);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080" w:leader="none"/>
        </w:tabs>
        <w:autoSpaceDE w:val="false"/>
        <w:ind w:hanging="0" w:left="0" w:right="0"/>
        <w:jc w:val="both"/>
        <w:rPr/>
      </w:pPr>
      <w:r>
        <w:rPr>
          <w:color w:val="000000"/>
        </w:rPr>
        <w:t>Федеральным законом «Об общих принципах организации местного самоуправления в Российской Федерации» (с учетом изменений и дополнений) («</w:t>
      </w:r>
      <w:r>
        <w:rPr/>
        <w:t>Парламентская газета», № 186, 08.10.2003, «Российская газета», № 202, 08.10.2003)</w:t>
      </w:r>
      <w:r>
        <w:rPr>
          <w:color w:val="000000"/>
        </w:rPr>
        <w:t xml:space="preserve">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080" w:leader="none"/>
        </w:tabs>
        <w:autoSpaceDE w:val="false"/>
        <w:ind w:hanging="0" w:left="0" w:right="0"/>
        <w:jc w:val="both"/>
        <w:rPr/>
      </w:pPr>
      <w:r>
        <w:rPr>
          <w:color w:val="000000"/>
        </w:rPr>
        <w:t>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</w:t>
      </w:r>
      <w:r>
        <w:rPr/>
        <w:t>Российская газета», № 247, 23.12.2009</w:t>
      </w:r>
      <w:r>
        <w:rPr>
          <w:color w:val="000000"/>
        </w:rPr>
        <w:t>);</w:t>
      </w:r>
    </w:p>
    <w:p>
      <w:pPr>
        <w:pStyle w:val="Normal"/>
        <w:jc w:val="both"/>
        <w:rPr/>
      </w:pPr>
      <w:r>
        <w:rPr/>
        <w:t>-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>
      <w:pPr>
        <w:pStyle w:val="Normal"/>
        <w:jc w:val="both"/>
        <w:rPr/>
      </w:pPr>
      <w:r>
        <w:rPr/>
        <w:t>- постановлением Правительства Российской Федерации от 23.05.2006 № 307 «О порядке предоставления коммунальных услуг гражданам»;</w:t>
      </w:r>
    </w:p>
    <w:p>
      <w:pPr>
        <w:pStyle w:val="Normal"/>
        <w:jc w:val="both"/>
        <w:rPr/>
      </w:pPr>
      <w:r>
        <w:rPr/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Normal"/>
        <w:autoSpaceDE w:val="false"/>
        <w:jc w:val="both"/>
        <w:rPr/>
      </w:pPr>
      <w:r>
        <w:rPr/>
        <w:t>- постановлением Правительства РФ от 21.07.2008 № 549 «О порядке поставки газа для обеспечения коммунально-бытовых нужд граждан»</w:t>
      </w:r>
    </w:p>
    <w:p>
      <w:pPr>
        <w:pStyle w:val="Normal"/>
        <w:autoSpaceDE w:val="false"/>
        <w:jc w:val="both"/>
        <w:rPr/>
      </w:pPr>
      <w:r>
        <w:rPr/>
        <w:t xml:space="preserve">2.4. Для исполнения муниципальной услуги заявитель представляет в </w:t>
      </w:r>
      <w:r>
        <w:rPr>
          <w:rFonts w:eastAsia="Arial CYR"/>
        </w:rPr>
        <w:t>Муниципальное казенное учреждение «Служба городского хозяйства»</w:t>
      </w:r>
      <w:r>
        <w:rPr/>
        <w:t xml:space="preserve"> следующие документы:</w:t>
      </w:r>
    </w:p>
    <w:p>
      <w:pPr>
        <w:pStyle w:val="Normal"/>
        <w:numPr>
          <w:ilvl w:val="0"/>
          <w:numId w:val="8"/>
        </w:numPr>
        <w:autoSpaceDE w:val="false"/>
        <w:ind w:hanging="0" w:left="0" w:right="0"/>
        <w:jc w:val="both"/>
        <w:rPr/>
      </w:pPr>
      <w:r>
        <w:rPr/>
        <w:t xml:space="preserve">обращение о предоставлении информации о порядке предоставления жилищно-коммунальных услуг </w:t>
      </w:r>
    </w:p>
    <w:p>
      <w:pPr>
        <w:pStyle w:val="Normal"/>
        <w:autoSpaceDE w:val="false"/>
        <w:jc w:val="both"/>
        <w:rPr/>
      </w:pPr>
      <w:r>
        <w:rPr/>
        <w:t>Иных документов для предоставления муниципальной услуги не требуется.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/>
      </w:pPr>
      <w:r>
        <w:rPr/>
        <w:t>2.5.  В случае если в письменном обращении не указаны: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/>
      </w:pPr>
      <w:r>
        <w:rPr/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/>
      </w:pPr>
      <w:r>
        <w:rPr/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eastAsia="Arial CYR"/>
        </w:rPr>
        <w:t xml:space="preserve">Муниципальное казенное учреждение «Служба городского хозяйства» </w:t>
      </w:r>
      <w:r>
        <w:rPr/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autoSpaceDE w:val="false"/>
        <w:jc w:val="both"/>
        <w:rPr/>
      </w:pPr>
      <w:r>
        <w:rPr>
          <w:rFonts w:eastAsia="Arial CYR"/>
        </w:rPr>
        <w:t>П</w:t>
      </w:r>
      <w:r>
        <w:rPr/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 </w:t>
      </w:r>
      <w:r>
        <w:rPr>
          <w:rFonts w:eastAsia="Arial CYR"/>
        </w:rPr>
        <w:t>Муниципальное казенное учреждение «Служба городского хозяйства»</w:t>
      </w:r>
      <w:r>
        <w:rPr/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autoSpaceDE w:val="false"/>
        <w:jc w:val="both"/>
        <w:rPr/>
      </w:pPr>
      <w:r>
        <w:rPr>
          <w:color w:val="000000"/>
        </w:rPr>
        <w:t xml:space="preserve">2.7. </w:t>
      </w:r>
      <w:r>
        <w:rPr/>
        <w:t>Муниципальная услуга является бесплатной для заявителя.</w:t>
      </w:r>
    </w:p>
    <w:p>
      <w:pPr>
        <w:pStyle w:val="Normal"/>
        <w:autoSpaceDE w:val="false"/>
        <w:jc w:val="both"/>
        <w:rPr/>
      </w:pPr>
      <w:r>
        <w:rPr/>
        <w:t>2.8. Регистрация запроса (обращения) заявителя о предоставлении муниципальной услуги осуществляется в течение 1 (одного) дня.</w:t>
      </w:r>
    </w:p>
    <w:p>
      <w:pPr>
        <w:pStyle w:val="Normal"/>
        <w:jc w:val="both"/>
        <w:rPr/>
      </w:pPr>
      <w:r>
        <w:rPr/>
        <w:t xml:space="preserve">2.9 </w:t>
      </w:r>
      <w:r>
        <w:rPr>
          <w:color w:val="000000"/>
        </w:rPr>
        <w:t xml:space="preserve">Помещение для предоставления информации о процедуре предоставления муниципальной услуги при личном обращении размещается в здании МКУ «СГХ», находящемся в пешеходной доступности от остановок общественного транспорта. </w:t>
      </w:r>
    </w:p>
    <w:p>
      <w:pPr>
        <w:pStyle w:val="Normal"/>
        <w:jc w:val="both"/>
        <w:rPr/>
      </w:pPr>
      <w:r>
        <w:rPr>
          <w:color w:val="000000"/>
        </w:rPr>
        <w:t>На территории, прилегающей к месторасположению МКУ «СГХ», оборудуются бесплатные места для парковки автотранспортных средств. Вход в помещение МКУ «СГХ» оборудован информационной вывеской, содержащей полное наименование и график работы МКУ «СГХ».</w:t>
      </w:r>
    </w:p>
    <w:p>
      <w:pPr>
        <w:pStyle w:val="Normal"/>
        <w:jc w:val="both"/>
        <w:rPr/>
      </w:pPr>
      <w:r>
        <w:rPr>
          <w:color w:val="000000"/>
        </w:rPr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>
      <w:pPr>
        <w:pStyle w:val="Normal"/>
        <w:jc w:val="both"/>
        <w:rPr/>
      </w:pPr>
      <w:r>
        <w:rPr>
          <w:color w:val="000000"/>
        </w:rPr>
        <w:t>Прием обращений заявителей лично или по телефону по вопросу информирования о порядке предоставления муниципальной услуги осуществляется с понедельника по пятницу с 08:00ч до 17:00ч, за исключением выходных и праздничных дней, обеденный перерыв с 12:00ч до 13:00ч.</w:t>
      </w:r>
    </w:p>
    <w:p>
      <w:pPr>
        <w:pStyle w:val="Normal"/>
        <w:jc w:val="both"/>
        <w:rPr/>
      </w:pPr>
      <w:r>
        <w:rPr>
          <w:color w:val="000000"/>
        </w:rPr>
        <w:t xml:space="preserve">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Время ожидания ответа при индивидуальном устном информировании заявителя не может превышать 15 минут. </w:t>
      </w:r>
    </w:p>
    <w:p>
      <w:pPr>
        <w:pStyle w:val="Normal"/>
        <w:jc w:val="both"/>
        <w:rPr/>
      </w:pPr>
      <w:r>
        <w:rPr>
          <w:color w:val="000000"/>
        </w:rPr>
        <w:t>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при индивидуальном устном информировании не должно превышать 10 минут.</w:t>
      </w:r>
    </w:p>
    <w:p>
      <w:pPr>
        <w:pStyle w:val="Style20"/>
        <w:spacing w:lineRule="auto" w:line="240" w:before="0" w:after="0"/>
        <w:jc w:val="both"/>
        <w:rPr/>
      </w:pPr>
      <w:r>
        <w:rPr>
          <w:color w:val="000000"/>
        </w:rPr>
        <w:t>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</w:p>
    <w:p>
      <w:pPr>
        <w:pStyle w:val="Normal"/>
        <w:autoSpaceDE w:val="false"/>
        <w:jc w:val="both"/>
        <w:rPr/>
      </w:pPr>
      <w:r>
        <w:rPr>
          <w:color w:val="000000"/>
        </w:rPr>
        <w:t>Предоставление муниципальной услуги не требует оборудования специализированных мест в Администрации и МКУ «СГХ».</w:t>
      </w:r>
    </w:p>
    <w:p>
      <w:pPr>
        <w:pStyle w:val="Normal"/>
        <w:autoSpaceDE w:val="false"/>
        <w:jc w:val="both"/>
        <w:rPr>
          <w:color w:val="000000"/>
        </w:rPr>
      </w:pPr>
      <w:r>
        <w:rPr/>
        <w:t>2.10. Показатели доступности и качества муниципальных услуг.</w:t>
      </w:r>
    </w:p>
    <w:p>
      <w:pPr>
        <w:pStyle w:val="ConsPlusNormal"/>
        <w:widowControl/>
        <w:ind w:hanging="0" w:right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Показатели доступности муниципальной услуги:</w:t>
      </w:r>
    </w:p>
    <w:p>
      <w:pPr>
        <w:pStyle w:val="ConsPlusNormal"/>
        <w:widowControl/>
        <w:ind w:hanging="0" w:right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 информация о муниципальной услуге публикуется на официальном сайте Администрации города Шарыпово;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 наличие информации о графике работы специалистов, по предоставлению муниципальной услуги  на официальном сайте Администрации города Шарыпово, в местах оказания муниципальной услуги на информационных стендах;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 время ожидания услуги – не более 30 минут при обращении лично;</w:t>
      </w:r>
    </w:p>
    <w:p>
      <w:pPr>
        <w:pStyle w:val="21"/>
        <w:spacing w:lineRule="auto" w:line="240" w:before="0" w:after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 услуга оказывается бесплатно;</w:t>
      </w:r>
    </w:p>
    <w:p>
      <w:pPr>
        <w:pStyle w:val="ConsPlusNormal"/>
        <w:widowControl/>
        <w:ind w:hanging="0" w:right="0"/>
        <w:jc w:val="both"/>
        <w:rPr/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Показатели качества муниципальной услуги:</w:t>
      </w:r>
    </w:p>
    <w:p>
      <w:pPr>
        <w:pStyle w:val="ConsPlusNormal"/>
        <w:widowControl/>
        <w:ind w:hanging="0" w:right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 соответствие требованиям административного регламента;</w:t>
      </w:r>
    </w:p>
    <w:p>
      <w:pPr>
        <w:pStyle w:val="BodyText"/>
        <w:rPr>
          <w:bCs/>
        </w:rPr>
      </w:pPr>
      <w:r>
        <w:rPr>
          <w:bCs/>
        </w:rPr>
        <w:t>- наличие различных каналов получения услуги;</w:t>
      </w:r>
    </w:p>
    <w:p>
      <w:pPr>
        <w:pStyle w:val="21"/>
        <w:spacing w:lineRule="auto" w:line="240" w:before="0" w:after="0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 соблюдение сроков предоставления услуги;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4"/>
          <w:szCs w:val="24"/>
        </w:rPr>
        <w:t>-</w:t>
      </w:r>
      <w:r>
        <w:rPr>
          <w:rFonts w:cs="Times New Roman;Times New Roman" w:ascii="Times New Roman;Times New Roman" w:hAnsi="Times New Roman;Times New Roman"/>
          <w:sz w:val="24"/>
          <w:szCs w:val="24"/>
          <w:lang w:val="en-US"/>
        </w:rPr>
        <w:t> </w:t>
      </w:r>
      <w:r>
        <w:rPr>
          <w:rFonts w:cs="Times New Roman;Times New Roman" w:ascii="Times New Roman;Times New Roman" w:hAnsi="Times New Roman;Times New Roman"/>
          <w:sz w:val="24"/>
          <w:szCs w:val="24"/>
        </w:rPr>
        <w:t>количество обоснованных жалоб.</w:t>
      </w:r>
    </w:p>
    <w:p>
      <w:pPr>
        <w:pStyle w:val="Normal"/>
        <w:autoSpaceDE w:val="false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  <w:r>
        <w:rPr>
          <w:rFonts w:cs="Times New Roman;Times New Roman"/>
          <w:sz w:val="24"/>
          <w:szCs w:val="24"/>
        </w:rPr>
      </w:r>
    </w:p>
    <w:p>
      <w:pPr>
        <w:pStyle w:val="Normal"/>
        <w:autoSpaceDE w:val="false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autoSpaceDE w:val="false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размещение информации в электронном виде</w:t>
      </w:r>
      <w:r>
        <w:rPr>
          <w:color w:val="000000"/>
        </w:rPr>
        <w:t xml:space="preserve"> на официальном сайте Администрации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информирование получателей муниципальной услуги;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консультирование получателей муниципальной услуги;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индивидуальное письменное консультирование;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информирование заявителя о муниципальной услуге;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контроль за предоставлением  муниципальной услуги;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- обжалование действий (бездействий) и решений, принимаемых в ходе оказания муниципальных услуг. 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3.2. Размещение </w:t>
      </w:r>
      <w:r>
        <w:rPr/>
        <w:t>информации в электронном виде</w:t>
      </w:r>
      <w:r>
        <w:rPr>
          <w:color w:val="000000"/>
        </w:rPr>
        <w:t xml:space="preserve"> на официальном сайте Администрации.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Основанием для размещения </w:t>
      </w:r>
      <w:r>
        <w:rPr/>
        <w:t>информации в электронном виде</w:t>
      </w:r>
      <w:r>
        <w:rPr>
          <w:color w:val="000000"/>
        </w:rPr>
        <w:t xml:space="preserve"> на официальном сайте Администрации является утверждение данного Административного регламента. 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Информация в электронном виде размещается на официальном сайте Администрации в сети Интернет в течение 30 дней с момента утверждения данного Административного регламента.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Информация должна соответствовать следующим требованиям: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>соответствие действующим нормативным правовым актам, регулирующим порядок предоставления жилищно-коммунальных услуг населению (далее – Нормативные акты).</w:t>
      </w:r>
    </w:p>
    <w:p>
      <w:pPr>
        <w:pStyle w:val="Style20"/>
        <w:numPr>
          <w:ilvl w:val="0"/>
          <w:numId w:val="3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>изложение в простой, доступной для восприятия форме;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Жилищно-коммунальные услуги, по которым предоставляется Информация:</w:t>
      </w:r>
    </w:p>
    <w:p>
      <w:pPr>
        <w:pStyle w:val="Style20"/>
        <w:numPr>
          <w:ilvl w:val="0"/>
          <w:numId w:val="1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>содержание и ремонт жилья;</w:t>
      </w:r>
    </w:p>
    <w:p>
      <w:pPr>
        <w:pStyle w:val="Style20"/>
        <w:numPr>
          <w:ilvl w:val="0"/>
          <w:numId w:val="1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>холодное водоснабжение и водоотведение;</w:t>
      </w:r>
    </w:p>
    <w:p>
      <w:pPr>
        <w:pStyle w:val="Style20"/>
        <w:numPr>
          <w:ilvl w:val="0"/>
          <w:numId w:val="1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>горячее водоснабжение;</w:t>
      </w:r>
    </w:p>
    <w:p>
      <w:pPr>
        <w:pStyle w:val="Style20"/>
        <w:numPr>
          <w:ilvl w:val="0"/>
          <w:numId w:val="1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>теплоснабжение;</w:t>
      </w:r>
    </w:p>
    <w:p>
      <w:pPr>
        <w:pStyle w:val="Style20"/>
        <w:numPr>
          <w:ilvl w:val="0"/>
          <w:numId w:val="1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color w:val="000000"/>
        </w:rPr>
        <w:t xml:space="preserve">электроснабжение. 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Подготовка Информации для первичного размещения осуществляется МКУ «СГХ».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 xml:space="preserve">Информация направляется в адрес Администрации в электронной и письменной форме. 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Администрация размещает Информацию на официальном сайте Администрации в сети Интернет, в течение 10 дней после регистрации письменного обращения МКУ «СГХ» о размещении Информации.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Корректировка размещенной в электронном виде Информации.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Основанием для корректировки размещенной в электронном виде Информации является внесение изменений в Нормативные акты: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hanging="0" w:left="0" w:right="0"/>
        <w:jc w:val="both"/>
        <w:rPr>
          <w:color w:val="000000"/>
        </w:rPr>
      </w:pPr>
      <w:r>
        <w:rPr>
          <w:color w:val="000000"/>
        </w:rPr>
        <w:t>Конституцию Российской Федерации (с учетом изменений и дополнений) (Российская газета, № 7, 21.01.2009);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hanging="0" w:left="0" w:right="0"/>
        <w:jc w:val="both"/>
        <w:rPr>
          <w:color w:val="000000"/>
        </w:rPr>
      </w:pPr>
      <w:r>
        <w:rPr>
          <w:color w:val="000000"/>
        </w:rPr>
        <w:t>Жилищный кодекс Российской Федерации (с учетом изменений и дополнений) (Российская газета, № 1, 12.01.2005, Парламентская газета № 7-8, 15.01.2005);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hanging="0" w:left="0" w:right="0"/>
        <w:jc w:val="both"/>
        <w:rPr/>
      </w:pPr>
      <w:r>
        <w:rPr>
          <w:color w:val="000000"/>
        </w:rPr>
        <w:t>Федеральный закон «Об общих принципах организации местного самоуправления в Российской Федерации» (с учетом изменений и дополнений) («</w:t>
      </w:r>
      <w:r>
        <w:rPr/>
        <w:t>Парламентская газета», № 186, 08.10.2003, «Российская газета», № 202, 08.10.2003)</w:t>
      </w:r>
      <w:r>
        <w:rPr>
          <w:color w:val="000000"/>
        </w:rPr>
        <w:t xml:space="preserve">;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hanging="0" w:left="0" w:right="0"/>
        <w:jc w:val="both"/>
        <w:rPr/>
      </w:pPr>
      <w:r>
        <w:rPr>
          <w:color w:val="000000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</w:t>
      </w:r>
      <w:r>
        <w:rPr/>
        <w:t>Российская газета», № 247, 23.12.2009</w:t>
      </w:r>
      <w:r>
        <w:rPr>
          <w:color w:val="000000"/>
        </w:rPr>
        <w:t>);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Российской Федерации от 23.05.2006 № 307 «О порядке предоставления коммунальных услуг гражданам»;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РФ от 21.07.2008 № 549 «О порядке поставки газа для обеспечения коммунально-бытовых нужд граждан».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Корректировка Информации производится только в случае, если внесенные изменения в Нормативные акты влияют на порядок предоставления жилищно-коммунальных услуг населению.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>В течение 15 дней со дня принятия нормативных правовых актов, вносящих изменения в Нормативные акты юридической службой производится анализ внесенных изменений и совместно с руководителями структурных подразделений МКУ «СГХ», курирующих вопросы предоставления жилищно-коммунальных услуг населению, принимается решение о необходимости корректировки Информации.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color w:val="000000"/>
        </w:rPr>
      </w:pPr>
      <w:r>
        <w:rPr>
          <w:color w:val="000000"/>
        </w:rPr>
        <w:t xml:space="preserve">В течение 5 дней после принятия положительного решения о необходимости корректировки Информации, специалистами соответствующих структурных подразделений, курирующих вопросы предоставления ЖКУ, готовятся изменения, которые необходимо внести в Информацию. Изменения в письменном виде представляются администратору руководителя за подписью руководителя структурного подразделения.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 xml:space="preserve">Администратор руководителя в течение 3 дней после получения изменений, которые необходимо внести в Информацию, производит корректировку текста Информации и согласовывает с директором МКУ «СГХ». 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В электронном виде откорректированная Информация направляется на официальный адрес электронной почты Администрации. В письменной форме откорректированная Информация направляется на имя Главы города Шарыпово за подписью директора МКУ «СГХ».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Уполномоченный работник Администрации производит корректировку Информации на официальном сайте Администрации в сети Интернет, в течение 5 дней после регистрации письменного обращения МКУ «СГХ» о корректировке Информации.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3.3. </w:t>
      </w:r>
      <w:r>
        <w:rPr/>
        <w:t xml:space="preserve">Основанием для начала административной процедуры по информированию и консультированию является обращение получателя муниципальной услуги за информацией и консультацией в Администрацию либо в муниципальное казенное учреждение «Служба городского хозяйства».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 xml:space="preserve">Консультации по вопросам предоставления муниципальной услуги даются специалистами муниципального казенного учреждения «Служба городского хозяйства» при устном и (или) письменном обращении получателя муниципальной услуги.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Основными требованиями при консультировании являются: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адресность;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актуальность;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своевременность;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четкость в изложении материала;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полнота консультирования;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наглядность форм подачи материала;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удобство и доступность.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3.4. При устном обращении получателя муниципальной услуги специалист муниципального казенного учреждения «Служба городского хозяйства»  (далее - специалист) квалифицированно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3.5. Время ожидания в очереди при индивидуальном устном информировании заявителя не может превышать 30 минут.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3.6.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при индивидуальном устном информировании не должна превышать 10 минут.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3.7. Ответ на телефонный звонок должен начинаться с информации о наименовании муниципального казенного учреждения «Служба городского хозяйства», в которое позвонил получатель муниципальной услуги, должности, фамилии, имени, отчестве специалиста, принявшего телефонный звонок.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Во время разговора специалист муниципального казенного учреждения «Служба городского хозяйства» 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>
      <w:pPr>
        <w:pStyle w:val="Normal"/>
        <w:autoSpaceDE w:val="false"/>
        <w:jc w:val="both"/>
        <w:rPr/>
      </w:pPr>
      <w:r>
        <w:rPr/>
        <w:t xml:space="preserve">Если специалист </w:t>
      </w:r>
      <w:r>
        <w:rPr>
          <w:rFonts w:eastAsia="Arial CYR"/>
        </w:rPr>
        <w:t xml:space="preserve">Муниципального казенного учреждения «Служба городского хозяйства» </w:t>
      </w:r>
      <w:r>
        <w:rPr/>
        <w:t xml:space="preserve">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письменное обращение в администрацию, либо назначить другое время для получения информации. </w:t>
      </w:r>
    </w:p>
    <w:p>
      <w:pPr>
        <w:pStyle w:val="Normal"/>
        <w:autoSpaceDE w:val="false"/>
        <w:jc w:val="both"/>
        <w:rPr/>
      </w:pPr>
      <w:r>
        <w:rPr/>
        <w:t xml:space="preserve">Продолжительность консультирования по телефону осуществляется в пределах 10 минут.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3.8. Индивидуальное письменное консультирование осуществляется при обращении получателя муниципальной услуги в Администрацию или в муниципальное казенное учреждение «Служба городского хозяйства»: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нарочным;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посредством направления почтой, в т.ч. электронной;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направления по факсу.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3.9. Письменные обращения получателей муниципальной услуги рассматриваются специалистами муниципального казенного учреждения «Служба городского хозяйства»  в течение 30 дней со дня регистрации письменного обращения в порядке, установленном действующим законодательством.</w:t>
      </w:r>
    </w:p>
    <w:p>
      <w:pPr>
        <w:pStyle w:val="Normal"/>
        <w:autoSpaceDE w:val="false"/>
        <w:jc w:val="both"/>
        <w:rPr/>
      </w:pPr>
      <w:r>
        <w:rPr/>
        <w:t>Рассмотрение письменных обращений юридических лиц по вопросам исполнения муниципальной услуги осуществляется в порядке, аналогичном для рассмотрения обращений граждан.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 xml:space="preserve">3.10. Информация предоставляется заявителю в простой, четкой форме, с указанием фамилии и номера телефона непосредственного исполнителя, за подписью главы города Шарыпово либо директора </w:t>
      </w:r>
      <w:r>
        <w:rPr/>
        <w:t>муниципального казенного учреждения «Служба городского хозяйства»</w:t>
      </w:r>
      <w:r>
        <w:rPr>
          <w:color w:val="000000"/>
        </w:rPr>
        <w:t xml:space="preserve">. 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/>
        <w:t>3.11. информирование заявителя о муниципальной услуге</w:t>
      </w:r>
      <w:r>
        <w:rPr>
          <w:color w:val="000000"/>
        </w:rPr>
        <w:t>, в том числе о ходе предоставления муниципальной услуги (далее - информация о процедуре) предоставляется: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567" w:leader="none"/>
          <w:tab w:val="left" w:pos="1080" w:leader="none"/>
        </w:tabs>
        <w:ind w:hanging="0" w:left="0" w:right="0"/>
        <w:jc w:val="both"/>
        <w:rPr>
          <w:color w:val="000000"/>
        </w:rPr>
      </w:pPr>
      <w:r>
        <w:rPr>
          <w:color w:val="000000"/>
        </w:rPr>
        <w:t>при обращении заявителя в устной форме лично или по телефону к специалисту МКУ «СГХ» (далее – специалист);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567" w:leader="none"/>
          <w:tab w:val="left" w:pos="1080" w:leader="none"/>
        </w:tabs>
        <w:ind w:hanging="0" w:left="0" w:right="0"/>
        <w:jc w:val="both"/>
        <w:rPr>
          <w:color w:val="000000"/>
        </w:rPr>
      </w:pPr>
      <w:r>
        <w:rPr>
          <w:color w:val="000000"/>
        </w:rPr>
        <w:t>при письменном обращении заявителя в адрес Администрации или МКУ «СГХ», в том числе в виде почтовых отправлений, через Интернет-сайт Администрации, по электронной почте МКУ «СГХ»;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567" w:leader="none"/>
          <w:tab w:val="left" w:pos="1080" w:leader="none"/>
        </w:tabs>
        <w:ind w:hanging="0" w:left="0" w:right="0"/>
        <w:jc w:val="both"/>
        <w:rPr>
          <w:color w:val="000000"/>
        </w:rPr>
      </w:pPr>
      <w:r>
        <w:rPr/>
        <w:t>путем публичного информирования.</w:t>
      </w:r>
    </w:p>
    <w:p>
      <w:pPr>
        <w:pStyle w:val="Normal"/>
        <w:autoSpaceDE w:val="false"/>
        <w:jc w:val="both"/>
        <w:rPr/>
      </w:pPr>
      <w:r>
        <w:rPr/>
        <w:t xml:space="preserve">Рассмотрение письменных обращений граждан, касающихся порядка исполнения администрацией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 в течение 30 дней.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>3.12. 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Адрес официального сайта Администрации в сети Интернет: </w:t>
      </w:r>
      <w:hyperlink r:id="rId2">
        <w:r>
          <w:rPr>
            <w:rStyle w:val="Hyperlink"/>
            <w:lang w:val="en-US"/>
          </w:rPr>
          <w:t>gorodsharypovo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>Местонахождение МКУ «СГХ»: 662311 Красноярский край город Шарыпово микрорайон Пионерный, зд. 27/2 оф. 401.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>Телефоны для справок: 8 (39153) 21190 (приемная Администрации), 8 (39153) 30955 (приемная МКУ «СГХ»).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Адрес электронной почты МКУ «СГХ»: </w:t>
      </w:r>
      <w:hyperlink r:id="rId3">
        <w:r>
          <w:rPr>
            <w:rStyle w:val="Hyperlink"/>
            <w:lang w:val="en-US"/>
          </w:rPr>
          <w:t>musgh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yandex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>Консультирование заинтересованных в предоставлении муниципальной услуги лиц производится при личном обращении в МКУ «СГХ», или по телефонам: 8 (39153) 30955, 8 (39153) 30952, 8 (39153) 23700, 8 (39153) 30959.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1"/>
        <w:rPr/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формы контроля за исполнением административного регламента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/>
        <w:t xml:space="preserve">4.1. </w:t>
      </w:r>
      <w:r>
        <w:rPr>
          <w:rFonts w:eastAsia="Arial CYR"/>
        </w:rPr>
        <w:t>Контрольные мероприятия за надлежащим исполнением муниципальной функции осуществляются в форме плановых и внеплановых проверок.</w:t>
      </w:r>
    </w:p>
    <w:p>
      <w:pPr>
        <w:pStyle w:val="Normal"/>
        <w:jc w:val="both"/>
        <w:rPr/>
      </w:pPr>
      <w:r>
        <w:rPr>
          <w:rFonts w:eastAsia="Arial CYR"/>
        </w:rPr>
        <w:t>Проверки осуществляются на основании планов проведения проверок (плановые проверки) или по факту обращения заявителя (внеплановые проверки).</w:t>
      </w:r>
    </w:p>
    <w:p>
      <w:pPr>
        <w:pStyle w:val="Normal"/>
        <w:autoSpaceDE w:val="false"/>
        <w:jc w:val="both"/>
        <w:rPr>
          <w:rFonts w:eastAsia="Arial CYR"/>
        </w:rPr>
      </w:pPr>
      <w:r>
        <w:rPr>
          <w:rFonts w:eastAsia="Arial CYR"/>
        </w:rPr>
        <w:t>Плановые проверки проводятся не реже одного раза в течение календарного года.</w:t>
      </w:r>
    </w:p>
    <w:p>
      <w:pPr>
        <w:pStyle w:val="Normal"/>
        <w:autoSpaceDE w:val="false"/>
        <w:jc w:val="both"/>
        <w:rPr/>
      </w:pPr>
      <w:r>
        <w:rPr>
          <w:rFonts w:eastAsia="Arial CYR"/>
        </w:rPr>
        <w:t xml:space="preserve">Внеплановые проверки проводятся в случае необходимости при обнаружении несоответствия результатов исполнения муниципальной услуги </w:t>
      </w:r>
      <w:r>
        <w:rPr/>
        <w:t>по согласованию или отказу в согласовании переустройству и (или) перепланировке жилых помещений</w:t>
      </w:r>
      <w:r>
        <w:rPr>
          <w:rFonts w:eastAsia="Arial CYR"/>
        </w:rPr>
        <w:t>. Внеплановые проверки проводятся по решению главы города Шарыпово.</w:t>
      </w:r>
    </w:p>
    <w:p>
      <w:pPr>
        <w:pStyle w:val="Normal"/>
        <w:autoSpaceDE w:val="false"/>
        <w:jc w:val="both"/>
        <w:rPr/>
      </w:pPr>
      <w:r>
        <w:rPr>
          <w:rFonts w:eastAsia="Arial CYR"/>
        </w:rPr>
        <w:t>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pStyle w:val="Normal"/>
        <w:jc w:val="both"/>
        <w:rPr/>
      </w:pPr>
      <w:r>
        <w:rPr/>
        <w:t>Контрольные мероприятия  осуществляются должностными лицами МКУ «СГХ», ответственными за организацию исполнения муниципальной услуги.</w:t>
      </w:r>
    </w:p>
    <w:p>
      <w:pPr>
        <w:pStyle w:val="Normal"/>
        <w:jc w:val="both"/>
        <w:rPr/>
      </w:pPr>
      <w:r>
        <w:rPr/>
        <w:t>4.2. Должностные лица, ответственные за организацию исполнения 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 административным регламентом.</w:t>
      </w:r>
    </w:p>
    <w:p>
      <w:pPr>
        <w:pStyle w:val="Normal"/>
        <w:jc w:val="both"/>
        <w:rPr/>
      </w:pPr>
      <w:r>
        <w:rPr/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 МКУ «СГХ»,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jc w:val="both"/>
        <w:rPr/>
      </w:pPr>
      <w:r>
        <w:rPr/>
        <w:t>4.3.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>
      <w:pPr>
        <w:pStyle w:val="Normal"/>
        <w:rPr/>
      </w:pPr>
      <w:r>
        <w:rPr/>
        <w:t xml:space="preserve">  </w:t>
      </w:r>
      <w:r>
        <w:rPr/>
        <w:t>а) действия, совершаемые исполнителями процедур муниципальной услуги настоящего регламента подлежат фиксации в индивидуальных отчётах о работе за соответствующие отчётные периоды (месяц, квартал, полугодие, 9 месяцев, год), составляемых с указанной периодичностью;</w:t>
      </w:r>
    </w:p>
    <w:p>
      <w:pPr>
        <w:pStyle w:val="Normal"/>
        <w:rPr/>
      </w:pPr>
      <w:r>
        <w:rPr/>
        <w:t xml:space="preserve">  </w:t>
      </w:r>
      <w:r>
        <w:rPr/>
        <w:t>б) отчёты подлежат размещению на официальном Интернет – сайте Администрации города Шарыпово.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досудебный (внесудебный) порядок обжалования решений и действий (бездействия) Администрации, МКУ «СГХ», а также должностных лиц и муниципальных служащих</w:t>
      </w:r>
    </w:p>
    <w:p>
      <w:pPr>
        <w:pStyle w:val="Normal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5.1. Заинтересованное лицо (далее – заявитель) может сообщить о нарушении своих прав и законных интересов, действиях или бездействии должностных лиц МКУ «СГХ», участвующих в исполнении муниципальной услуги, нарушении положений Административного регламента.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Обращение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  <w:tab w:val="left" w:pos="1080" w:leader="none"/>
        </w:tabs>
        <w:ind w:hanging="0" w:left="0" w:right="0"/>
        <w:jc w:val="both"/>
        <w:rPr/>
      </w:pPr>
      <w:r>
        <w:rPr/>
        <w:t>в устной форме лично или по телефону: 8(39153) 30955, 8 (39153) 21190;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  <w:tab w:val="left" w:pos="1080" w:leader="none"/>
        </w:tabs>
        <w:ind w:hanging="0" w:left="0" w:right="0"/>
        <w:jc w:val="both"/>
        <w:rPr/>
      </w:pPr>
      <w:r>
        <w:rPr/>
        <w:t>в письменном виде в адрес Администрации или МКУ «СГХ», в том числе в виде почтовых отправлений, через Интернет-сайт Администрации, и по электронной почте МКУ «СГХ».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5.2. При обращении заявителя в устной форме к должностному лицу МКУ «СГХ», ответственному за организацию исполнения Административного регламента,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>
      <w:pPr>
        <w:pStyle w:val="Normal"/>
        <w:autoSpaceDE w:val="false"/>
        <w:jc w:val="both"/>
        <w:rPr/>
      </w:pPr>
      <w:r>
        <w:rPr/>
        <w:t xml:space="preserve">5.3. </w:t>
      </w:r>
      <w:r>
        <w:rPr>
          <w:rFonts w:eastAsia="Arial CYR"/>
        </w:rPr>
        <w:t>Письменное обращение заявителя должно содержать следующую информацию:</w:t>
      </w:r>
    </w:p>
    <w:p>
      <w:pPr>
        <w:pStyle w:val="Normal"/>
        <w:numPr>
          <w:ilvl w:val="0"/>
          <w:numId w:val="9"/>
        </w:numPr>
        <w:autoSpaceDE w:val="false"/>
        <w:ind w:hanging="0" w:left="0" w:right="0"/>
        <w:jc w:val="both"/>
        <w:outlineLvl w:val="0"/>
        <w:rPr/>
      </w:pPr>
      <w:r>
        <w:rPr/>
        <w:t xml:space="preserve">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 </w:t>
      </w:r>
    </w:p>
    <w:p>
      <w:pPr>
        <w:pStyle w:val="Normal"/>
        <w:numPr>
          <w:ilvl w:val="0"/>
          <w:numId w:val="9"/>
        </w:numPr>
        <w:autoSpaceDE w:val="false"/>
        <w:ind w:hanging="0" w:left="0" w:right="0"/>
        <w:jc w:val="both"/>
        <w:outlineLvl w:val="0"/>
        <w:rPr/>
      </w:pPr>
      <w:r>
        <w:rPr>
          <w:rFonts w:eastAsia="Arial CYR"/>
        </w:rPr>
        <w:t xml:space="preserve">Фамилию, имя, отчество </w:t>
      </w:r>
      <w:r>
        <w:rPr/>
        <w:t xml:space="preserve">(последнее - при наличии), почтовый адрес, по которому должны быть направлены ответ, уведомление о переадресации обращения, </w:t>
      </w:r>
    </w:p>
    <w:p>
      <w:pPr>
        <w:pStyle w:val="Normal"/>
        <w:numPr>
          <w:ilvl w:val="0"/>
          <w:numId w:val="9"/>
        </w:numPr>
        <w:autoSpaceDE w:val="false"/>
        <w:ind w:hanging="0" w:left="0" w:right="0"/>
        <w:jc w:val="both"/>
        <w:outlineLvl w:val="0"/>
        <w:rPr/>
      </w:pPr>
      <w:r>
        <w:rPr/>
        <w:t xml:space="preserve">Суть жалобы (обращения); </w:t>
      </w:r>
    </w:p>
    <w:p>
      <w:pPr>
        <w:pStyle w:val="Normal"/>
        <w:numPr>
          <w:ilvl w:val="0"/>
          <w:numId w:val="9"/>
        </w:numPr>
        <w:autoSpaceDE w:val="false"/>
        <w:ind w:hanging="0" w:left="0" w:right="0"/>
        <w:jc w:val="both"/>
        <w:outlineLvl w:val="0"/>
        <w:rPr/>
      </w:pPr>
      <w:r>
        <w:rPr/>
        <w:t>Личную подпись и дату.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5.4. В случае если в письменном обращении не указаны: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Администрация, либо лицо уполномоченное Администрацией города Шарыпово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rFonts w:eastAsia="Arial CYR"/>
        </w:rPr>
        <w:t>П</w:t>
      </w:r>
      <w:r>
        <w:rPr/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 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6</w:t>
      </w:r>
      <w:r>
        <w:rPr>
          <w:rFonts w:eastAsia="Arial CYR"/>
        </w:rPr>
        <w:t>. Споры, связанные с действиями (бездействиями) должностных лиц и решениями администрации, муниципального казенного учреждения «Служба городского хозяйства», осуществляемыми (принимаемыми) в ходе исполнения муниципальной услуги, разрешаются в судебном порядке в соответствии с действующим законодательством. Обжалование производится в сроки, по правилам подведомственности и подсудности, установленные гражданским процессуальным законодательством Российской Федерации.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sz w:val="28"/>
        <w:i w:val="false"/>
        <w:b w:val="false"/>
        <w:szCs w:val="28"/>
        <w:rFonts w:ascii="Times New Roman;Times New Roman" w:hAnsi="Times New Roman;Times New Roman" w:cs="Times New Roman;Times New Roman"/>
        <w:color w:val="000000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28"/>
        <w:i w:val="false"/>
        <w:b w:val="false"/>
        <w:szCs w:val="28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810" w:hanging="450"/>
      </w:pPr>
      <w:rPr>
        <w:sz w:val="24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;Times New Roman" w:hAnsi="Times New Roman;Times New Roman" w:cs="Times New Roman;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>
      <w:rFonts w:ascii="Times New Roman;Times New Roman" w:hAnsi="Times New Roman;Times New Roman" w:cs="Times New Roman;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;Times New Roman" w:hAnsi="Times New Roman;Times New Roman" w:cs="Times New Roman;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;Times New Roman" w:hAnsi="Times New Roman;Times New Roman" w:cs="Times New Roman;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;Times New Roman" w:hAnsi="Times New Roman;Times New Roman" w:cs="Times New Roman;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;Times New Roman" w:hAnsi="Times New Roman;Times New Roman" w:cs="Times New Roman;Times New Roman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;Times New Roman" w:hAnsi="Times New Roman;Times New Roman" w:cs="Times New Roman;Times New Roman"/>
      <w:b w:val="false"/>
      <w:i w:val="false"/>
      <w:color w:val="000000"/>
      <w:sz w:val="28"/>
      <w:szCs w:val="28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;Times New Roman" w:hAnsi="Times New Roman;Times New Roman" w:cs="Times New Roman;Times New Roman"/>
      <w:b w:val="false"/>
      <w:i w:val="false"/>
      <w:sz w:val="28"/>
      <w:szCs w:val="28"/>
    </w:rPr>
  </w:style>
  <w:style w:type="character" w:styleId="WW8Num16z0">
    <w:name w:val="WW8Num16z0"/>
    <w:qFormat/>
    <w:rPr>
      <w:rFonts w:ascii="Times New Roman;Times New Roman" w:hAnsi="Times New Roman;Times New Roman" w:cs="Times New Roman;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;Times New Roman" w:hAnsi="Times New Roman;Times New Roman" w:cs="Times New Roman;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;Times New Roman" w:hAnsi="Times New Roman;Times New Roman" w:cs="Times New Roman;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;Times New Roman" w:hAnsi="Times New Roman;Times New Roman" w:cs="Times New Roman;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;Times New Roman" w:hAnsi="Times New Roman;Times New Roman" w:cs="Times New Roman;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s New Roman;Times New Roman" w:hAnsi="Times New Roman;Times New Roman" w:cs="Times New Roman;Times New Roman"/>
      <w:b w:val="false"/>
      <w:i w:val="false"/>
      <w:color w:val="000000"/>
      <w:sz w:val="28"/>
      <w:szCs w:val="28"/>
    </w:rPr>
  </w:style>
  <w:style w:type="character" w:styleId="WW8Num22z0">
    <w:name w:val="WW8Num22z0"/>
    <w:qFormat/>
    <w:rPr>
      <w:rFonts w:ascii="Times New Roman;Times New Roman" w:hAnsi="Times New Roman;Times New Roman" w:cs="Times New Roman;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3z1">
    <w:name w:val="WW8Num23z1"/>
    <w:qFormat/>
    <w:rPr>
      <w:rFonts w:ascii="Times New Roman;Times New Roman" w:hAnsi="Times New Roman;Times New Roman" w:cs="Times New Roman;Times New Roman"/>
    </w:rPr>
  </w:style>
  <w:style w:type="character" w:styleId="WW8Num24z0">
    <w:name w:val="WW8Num24z0"/>
    <w:qFormat/>
    <w:rPr>
      <w:sz w:val="24"/>
    </w:rPr>
  </w:style>
  <w:style w:type="character" w:styleId="WW8Num25z0">
    <w:name w:val="WW8Num25z0"/>
    <w:qFormat/>
    <w:rPr>
      <w:rFonts w:ascii="Times New Roman;Times New Roman" w:hAnsi="Times New Roman;Times New Roman" w:cs="Times New Roman;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Times New Roman;Times New Roman" w:hAnsi="Times New Roman;Times New Roman" w:cs="Times New Roman;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;Times New Roman" w:hAnsi="Times New Roman;Times New Roman" w:cs="Times New Roman;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imes New Roman;Times New Roman" w:hAnsi="Times New Roman;Times New Roman" w:cs="Times New Roman;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Times New Roman;Times New Roman" w:hAnsi="Times New Roman;Times New Roman" w:cs="Times New Roman;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;Times New Roman" w:hAnsi="Times New Roman;Times New Roman" w:cs="Times New Roman;Times New Roman"/>
      <w:b w:val="false"/>
      <w:i w:val="false"/>
      <w:color w:val="000000"/>
      <w:sz w:val="28"/>
      <w:szCs w:val="28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Основной текст Знак"/>
    <w:qFormat/>
    <w:rPr>
      <w:sz w:val="24"/>
      <w:szCs w:val="24"/>
    </w:rPr>
  </w:style>
  <w:style w:type="character" w:styleId="2">
    <w:name w:val="Основной текст 2 Знак"/>
    <w:qFormat/>
    <w:rPr>
      <w:rFonts w:ascii="Calibri" w:hAnsi="Calibri" w:cs="Calibri"/>
      <w:sz w:val="22"/>
      <w:szCs w:val="22"/>
    </w:rPr>
  </w:style>
  <w:style w:type="character" w:styleId="Style17">
    <w:name w:val="Верхний колонтитул Знак"/>
    <w:qFormat/>
    <w:rPr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Обычный (веб)"/>
    <w:basedOn w:val="Normal"/>
    <w:qFormat/>
    <w:pPr>
      <w:spacing w:lineRule="auto" w:line="324" w:before="0" w:after="360"/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 w:left="612" w:right="0"/>
    </w:pPr>
    <w:rPr>
      <w:rFonts w:ascii="Courier New" w:hAnsi="Courier New" w:cs="Courier New"/>
      <w:sz w:val="20"/>
      <w:szCs w:val="20"/>
    </w:rPr>
  </w:style>
  <w:style w:type="paragraph" w:styleId="Style22">
    <w:name w:val=" Знак Знак Знак Знак Знак Знак Знак Знак Знак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;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mailto:musgh@yandex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</TotalTime>
  <Application>LibreOffice/7.6.4.1$Windows_X86_64 LibreOffice_project/e19e193f88cd6c0525a17fb7a176ed8e6a3e2aa1</Application>
  <AppVersion>15.0000</AppVersion>
  <Pages>10</Pages>
  <Words>3338</Words>
  <Characters>24487</Characters>
  <CharactersWithSpaces>27670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2011-01-17T18:30:00Z</dcterms:created>
  <dc:creator>02bsi</dc:creator>
  <dc:description/>
  <cp:keywords/>
  <dc:language>ru-RU</dc:language>
  <cp:lastModifiedBy>BON</cp:lastModifiedBy>
  <cp:lastPrinted>2010-11-13T08:24:00Z</cp:lastPrinted>
  <dcterms:modified xsi:type="dcterms:W3CDTF">2024-09-04T10:19:00Z</dcterms:modified>
  <cp:revision>5</cp:revision>
  <dc:subject/>
  <dc:title>[проект] Предоставление информации о порядке предоставления жилищно-коммунальных услуг населению</dc:title>
</cp:coreProperties>
</file>