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88"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ПРОГРАММА ВЕБИНАРА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«</w:t>
      </w:r>
      <w:r>
        <w:rPr>
          <w:rFonts w:eastAsia="Calibri" w:cs="Times New Roman" w:ascii="Times New Roman" w:hAnsi="Times New Roman"/>
          <w:i/>
          <w:sz w:val="28"/>
          <w:szCs w:val="28"/>
        </w:rPr>
        <w:t>Актуальные вопросы предпринимательства: трансформация товарного рынка, инструменты поддержки и онлайн сервисы</w:t>
      </w:r>
      <w:r>
        <w:rPr>
          <w:rFonts w:cs="Times New Roman" w:ascii="Times New Roman" w:hAnsi="Times New Roman"/>
          <w:i/>
          <w:sz w:val="28"/>
          <w:szCs w:val="28"/>
        </w:rPr>
        <w:t>»</w:t>
      </w:r>
    </w:p>
    <w:tbl>
      <w:tblPr>
        <w:tblStyle w:val="a3"/>
        <w:tblW w:w="10348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4"/>
        <w:gridCol w:w="6913"/>
      </w:tblGrid>
      <w:tr>
        <w:trPr/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6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Дата проведения: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6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en-US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ноября 2024</w:t>
            </w:r>
          </w:p>
        </w:tc>
      </w:tr>
      <w:tr>
        <w:trPr/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Время проведения: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6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13.00 – 15.00 (</w:t>
            </w:r>
            <w:r>
              <w:rPr>
                <w:rFonts w:eastAsia="Calibri" w:cs="Times New Roman" w:ascii="Times New Roman" w:hAnsi="Times New Roman"/>
                <w:i/>
                <w:kern w:val="0"/>
                <w:sz w:val="26"/>
                <w:szCs w:val="26"/>
                <w:lang w:val="ru-RU" w:eastAsia="en-US" w:bidi="ar-SA"/>
              </w:rPr>
              <w:t>время Красноярское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)</w:t>
            </w:r>
          </w:p>
        </w:tc>
      </w:tr>
      <w:tr>
        <w:trPr/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6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Организатор: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6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Отделение Красноярск Банка России</w:t>
            </w:r>
          </w:p>
        </w:tc>
      </w:tr>
      <w:tr>
        <w:trPr/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6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 xml:space="preserve">Продолжительность: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6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 час 40 мин.</w:t>
            </w:r>
          </w:p>
        </w:tc>
      </w:tr>
      <w:tr>
        <w:trPr/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6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Формат мероприятия: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Видеоконференция с использованием сервиса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en-US" w:eastAsia="en-US" w:bidi="ar-SA"/>
              </w:rPr>
              <w:t>IVA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в сети Интернет, сайт сервиса </w:t>
            </w:r>
            <w:hyperlink r:id="rId2">
              <w:r>
                <w:rPr>
                  <w:rFonts w:eastAsia="Times New Roman" w:cs="Times New Roman" w:ascii="Times New Roman" w:hAnsi="Times New Roman"/>
                  <w:b/>
                  <w:bCs/>
                  <w:color w:val="0000FF"/>
                  <w:kern w:val="0"/>
                  <w:sz w:val="26"/>
                  <w:szCs w:val="26"/>
                  <w:u w:val="single"/>
                  <w:lang w:val="en-US" w:eastAsia="ru-RU" w:bidi="ar-SA"/>
                </w:rPr>
                <w:t>IVA</w:t>
              </w:r>
              <w:r>
                <w:rPr>
                  <w:rFonts w:eastAsia="Times New Roman" w:cs="Times New Roman" w:ascii="Times New Roman" w:hAnsi="Times New Roman"/>
                  <w:b/>
                  <w:bCs/>
                  <w:color w:val="0000FF"/>
                  <w:kern w:val="0"/>
                  <w:sz w:val="26"/>
                  <w:szCs w:val="26"/>
                  <w:u w:val="single"/>
                  <w:lang w:val="ru-RU" w:eastAsia="ru-RU" w:bidi="ar-SA"/>
                </w:rPr>
                <w:t>.</w:t>
              </w:r>
              <w:r>
                <w:rPr>
                  <w:rFonts w:eastAsia="Times New Roman" w:cs="Times New Roman" w:ascii="Times New Roman" w:hAnsi="Times New Roman"/>
                  <w:b/>
                  <w:bCs/>
                  <w:color w:val="0000FF"/>
                  <w:kern w:val="0"/>
                  <w:sz w:val="26"/>
                  <w:szCs w:val="26"/>
                  <w:u w:val="single"/>
                  <w:lang w:val="en-US" w:eastAsia="ru-RU" w:bidi="ar-SA"/>
                </w:rPr>
                <w:t>CBR</w:t>
              </w:r>
              <w:r>
                <w:rPr>
                  <w:rFonts w:eastAsia="Times New Roman" w:cs="Times New Roman" w:ascii="Times New Roman" w:hAnsi="Times New Roman"/>
                  <w:b/>
                  <w:bCs/>
                  <w:color w:val="0000FF"/>
                  <w:kern w:val="0"/>
                  <w:sz w:val="26"/>
                  <w:szCs w:val="26"/>
                  <w:u w:val="single"/>
                  <w:lang w:val="ru-RU" w:eastAsia="ru-RU" w:bidi="ar-SA"/>
                </w:rPr>
                <w:t>.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0000FF"/>
                <w:kern w:val="0"/>
                <w:sz w:val="26"/>
                <w:szCs w:val="26"/>
                <w:u w:val="single"/>
                <w:lang w:val="en-US" w:eastAsia="ru-RU" w:bidi="ar-SA"/>
              </w:rPr>
              <w:t>RU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(инструкция подключения к вебинару прилагается)</w:t>
            </w:r>
          </w:p>
        </w:tc>
      </w:tr>
    </w:tbl>
    <w:tbl>
      <w:tblPr>
        <w:tblStyle w:val="2"/>
        <w:tblW w:w="10518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1417"/>
        <w:gridCol w:w="6974"/>
      </w:tblGrid>
      <w:tr>
        <w:trPr/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Модератор мероприятия: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ind w:firstLine="14" w:lef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Игорь Николаевич Ефанов, заместитель управляющего Отделением Красноярск Банка России</w:t>
            </w:r>
          </w:p>
        </w:tc>
      </w:tr>
      <w:tr>
        <w:trPr>
          <w:trHeight w:val="409" w:hRule="atLeast"/>
        </w:trPr>
        <w:tc>
          <w:tcPr>
            <w:tcW w:w="2126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12.00 - 13.00</w:t>
            </w:r>
          </w:p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время Красноярское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)</w:t>
            </w:r>
          </w:p>
        </w:tc>
        <w:tc>
          <w:tcPr>
            <w:tcW w:w="8391" w:type="dxa"/>
            <w:gridSpan w:val="2"/>
            <w:tcBorders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64"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Подключение участников</w:t>
            </w:r>
          </w:p>
        </w:tc>
      </w:tr>
      <w:tr>
        <w:trPr>
          <w:trHeight w:val="409" w:hRule="atLeast"/>
        </w:trPr>
        <w:tc>
          <w:tcPr>
            <w:tcW w:w="2126" w:type="dxa"/>
            <w:tcBorders>
              <w:bottom w:val="nil"/>
              <w:right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13.05</w:t>
            </w:r>
          </w:p>
        </w:tc>
        <w:tc>
          <w:tcPr>
            <w:tcW w:w="8391" w:type="dxa"/>
            <w:gridSpan w:val="2"/>
            <w:tcBorders>
              <w:left w:val="nil"/>
              <w:bottom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64"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Приветствие участников вебинара</w:t>
            </w:r>
          </w:p>
        </w:tc>
      </w:tr>
      <w:tr>
        <w:trPr/>
        <w:tc>
          <w:tcPr>
            <w:tcW w:w="212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91" w:type="dxa"/>
            <w:gridSpan w:val="2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40" w:after="0"/>
              <w:jc w:val="both"/>
              <w:rPr>
                <w:rFonts w:ascii="Times New Roman" w:hAnsi="Times New Roman" w:cs="Times New Roman"/>
                <w:b/>
                <w:i/>
                <w:i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6"/>
                <w:szCs w:val="26"/>
                <w:lang w:val="ru-RU" w:eastAsia="en-US" w:bidi="ar-SA"/>
              </w:rPr>
              <w:t xml:space="preserve">Журавлев Сергей Николаевич,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управляющий Отделением Красноярск Банка России</w:t>
            </w:r>
          </w:p>
        </w:tc>
      </w:tr>
      <w:tr>
        <w:trPr/>
        <w:tc>
          <w:tcPr>
            <w:tcW w:w="2126" w:type="dxa"/>
            <w:tcBorders>
              <w:bottom w:val="nil"/>
              <w:right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 мин.</w:t>
            </w:r>
          </w:p>
        </w:tc>
        <w:tc>
          <w:tcPr>
            <w:tcW w:w="8391" w:type="dxa"/>
            <w:gridSpan w:val="2"/>
            <w:tcBorders>
              <w:left w:val="nil"/>
              <w:bottom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0" w:after="40"/>
              <w:jc w:val="left"/>
              <w:rPr>
                <w:rFonts w:ascii="Times New Roman" w:hAnsi="Times New Roman" w:eastAsia="Calibri" w:cs="Times New Roman"/>
                <w:color w:val="1F497D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6"/>
                <w:szCs w:val="26"/>
                <w:lang w:val="ru-RU" w:eastAsia="en-US" w:bidi="ar-SA"/>
              </w:rPr>
              <w:t>Успешная регистрация нового бизнеса с использованием онлайн сервисов. Спорные вопросы и методы их решения</w:t>
            </w:r>
          </w:p>
        </w:tc>
      </w:tr>
      <w:tr>
        <w:trPr/>
        <w:tc>
          <w:tcPr>
            <w:tcW w:w="212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91" w:type="dxa"/>
            <w:gridSpan w:val="2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4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6"/>
                <w:szCs w:val="26"/>
                <w:lang w:val="ru-RU" w:eastAsia="en-US" w:bidi="ar-SA"/>
              </w:rPr>
              <w:t xml:space="preserve">Гаврикова Юлия Александровна,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член комитета по налогам и бюджету Регионального отделения Общероссийской общественной организации малого и среднего предпринимательства «ОПОРА РОССИИ» по Красноярскому краю</w:t>
            </w:r>
          </w:p>
        </w:tc>
      </w:tr>
      <w:tr>
        <w:trPr/>
        <w:tc>
          <w:tcPr>
            <w:tcW w:w="2126" w:type="dxa"/>
            <w:tcBorders>
              <w:bottom w:val="nil"/>
              <w:right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 мин.</w:t>
            </w:r>
          </w:p>
        </w:tc>
        <w:tc>
          <w:tcPr>
            <w:tcW w:w="8391" w:type="dxa"/>
            <w:gridSpan w:val="2"/>
            <w:tcBorders>
              <w:left w:val="nil"/>
              <w:bottom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64"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Трансформация товарного рынка</w:t>
            </w:r>
          </w:p>
        </w:tc>
      </w:tr>
      <w:tr>
        <w:trPr/>
        <w:tc>
          <w:tcPr>
            <w:tcW w:w="212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91" w:type="dxa"/>
            <w:gridSpan w:val="2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6"/>
                <w:szCs w:val="26"/>
                <w:lang w:val="ru-RU" w:eastAsia="en-US" w:bidi="ar-SA"/>
              </w:rPr>
              <w:t xml:space="preserve">Сурмачев Александр Андреевич,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руководитель направления экономического отдела Отделения Красноярск Банка России</w:t>
            </w:r>
          </w:p>
        </w:tc>
      </w:tr>
      <w:tr>
        <w:trPr/>
        <w:tc>
          <w:tcPr>
            <w:tcW w:w="2126" w:type="dxa"/>
            <w:tcBorders>
              <w:bottom w:val="nil"/>
              <w:right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 мин.</w:t>
            </w:r>
          </w:p>
        </w:tc>
        <w:tc>
          <w:tcPr>
            <w:tcW w:w="8391" w:type="dxa"/>
            <w:gridSpan w:val="2"/>
            <w:tcBorders>
              <w:left w:val="nil"/>
              <w:bottom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64"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«Зонтичные» поручительства – инструмент господдержки субъектов МСП, когда залога нет, а кредит необходим</w:t>
            </w:r>
          </w:p>
        </w:tc>
      </w:tr>
      <w:tr>
        <w:trPr/>
        <w:tc>
          <w:tcPr>
            <w:tcW w:w="212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91" w:type="dxa"/>
            <w:gridSpan w:val="2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6"/>
                <w:szCs w:val="26"/>
                <w:lang w:val="ru-RU" w:eastAsia="en-US" w:bidi="ar-SA"/>
              </w:rPr>
              <w:t xml:space="preserve">Нехтий Анастасия Евгеньевна,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вице-президент АО АИКБ «Енисейский объединенный банк»</w:t>
            </w:r>
          </w:p>
        </w:tc>
      </w:tr>
      <w:tr>
        <w:trPr/>
        <w:tc>
          <w:tcPr>
            <w:tcW w:w="2126" w:type="dxa"/>
            <w:tcBorders>
              <w:bottom w:val="nil"/>
              <w:right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мин.</w:t>
            </w:r>
          </w:p>
        </w:tc>
        <w:tc>
          <w:tcPr>
            <w:tcW w:w="8391" w:type="dxa"/>
            <w:gridSpan w:val="2"/>
            <w:tcBorders>
              <w:left w:val="nil"/>
              <w:bottom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64"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Преимущества СБП для бизнеса</w:t>
            </w:r>
          </w:p>
        </w:tc>
      </w:tr>
      <w:tr>
        <w:trPr/>
        <w:tc>
          <w:tcPr>
            <w:tcW w:w="212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91" w:type="dxa"/>
            <w:gridSpan w:val="2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6"/>
                <w:szCs w:val="26"/>
                <w:lang w:val="ru-RU" w:eastAsia="en-US" w:bidi="ar-SA"/>
              </w:rPr>
              <w:t>Закамский Владислав Владимирович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, АО «Национальная система платежных карт»</w:t>
            </w:r>
          </w:p>
        </w:tc>
      </w:tr>
      <w:tr>
        <w:trPr/>
        <w:tc>
          <w:tcPr>
            <w:tcW w:w="2126" w:type="dxa"/>
            <w:tcBorders>
              <w:bottom w:val="nil"/>
              <w:right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мин.</w:t>
            </w:r>
          </w:p>
        </w:tc>
        <w:tc>
          <w:tcPr>
            <w:tcW w:w="8391" w:type="dxa"/>
            <w:gridSpan w:val="2"/>
            <w:tcBorders>
              <w:left w:val="nil"/>
              <w:bottom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64"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Преимущества программы лояльности АО «НСПК» для бизнеса</w:t>
            </w:r>
          </w:p>
        </w:tc>
      </w:tr>
      <w:tr>
        <w:trPr/>
        <w:tc>
          <w:tcPr>
            <w:tcW w:w="212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91" w:type="dxa"/>
            <w:gridSpan w:val="2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6"/>
                <w:szCs w:val="26"/>
                <w:lang w:val="ru-RU" w:eastAsia="en-US" w:bidi="ar-SA"/>
              </w:rPr>
              <w:t>Батченко Ирина Юрьевна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, АО «Национальная система платежных карт»</w:t>
            </w:r>
          </w:p>
        </w:tc>
      </w:tr>
      <w:tr>
        <w:trPr/>
        <w:tc>
          <w:tcPr>
            <w:tcW w:w="2126" w:type="dxa"/>
            <w:tcBorders>
              <w:bottom w:val="nil"/>
              <w:right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 мин.</w:t>
            </w:r>
          </w:p>
        </w:tc>
        <w:tc>
          <w:tcPr>
            <w:tcW w:w="8391" w:type="dxa"/>
            <w:gridSpan w:val="2"/>
            <w:tcBorders>
              <w:left w:val="nil"/>
              <w:bottom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64"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Практические вопросы подключения к СБП в АО «АЛЬФА-БАНК»</w:t>
            </w:r>
          </w:p>
        </w:tc>
      </w:tr>
      <w:tr>
        <w:trPr/>
        <w:tc>
          <w:tcPr>
            <w:tcW w:w="212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91" w:type="dxa"/>
            <w:gridSpan w:val="2"/>
            <w:tcBorders>
              <w:top w:val="nil"/>
              <w:lef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6"/>
                <w:szCs w:val="26"/>
                <w:lang w:val="ru-RU" w:eastAsia="en-US" w:bidi="ar-SA"/>
              </w:rPr>
              <w:t>Лебеденко Павел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, руководитель направления по развитию электронной коммерции дополнительного офиса «Новосибирский» АО «АЛЬФА-БАНК»</w:t>
            </w:r>
          </w:p>
        </w:tc>
      </w:tr>
      <w:tr>
        <w:trPr/>
        <w:tc>
          <w:tcPr>
            <w:tcW w:w="2126" w:type="dxa"/>
            <w:tcBorders>
              <w:right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40"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 - 1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391" w:type="dxa"/>
            <w:gridSpan w:val="2"/>
            <w:tcBorders>
              <w:left w:val="nil"/>
            </w:tcBorders>
            <w:shd w:color="auto" w:fill="DEEAF6" w:themeFill="accent1" w:themeFillTint="33" w:val="clear"/>
          </w:tcPr>
          <w:p>
            <w:pPr>
              <w:pStyle w:val="Normal"/>
              <w:widowControl/>
              <w:spacing w:lineRule="auto" w:line="264"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Ответы на вопросы участников, завершение вебинара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Инструкция подключения к вебинару</w:t>
      </w:r>
    </w:p>
    <w:tbl>
      <w:tblPr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12"/>
      </w:tblGrid>
      <w:tr>
        <w:trPr/>
        <w:tc>
          <w:tcPr>
            <w:tcW w:w="10012" w:type="dxa"/>
            <w:tcBorders/>
            <w:shd w:color="auto" w:fill="FFFFFF" w:val="clear"/>
          </w:tcPr>
          <w:tbl>
            <w:tblPr>
              <w:tblpPr w:vertAnchor="text" w:horzAnchor="text" w:leftFromText="180" w:rightFromText="180" w:tblpX="5" w:tblpY="0"/>
              <w:tblW w:w="9922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79"/>
              <w:gridCol w:w="2136"/>
              <w:gridCol w:w="3407"/>
            </w:tblGrid>
            <w:tr>
              <w:trPr>
                <w:trHeight w:val="567" w:hRule="atLeast"/>
              </w:trPr>
              <w:tc>
                <w:tcPr>
                  <w:tcW w:w="43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2" w:before="0" w:after="160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>
                    <w:rPr/>
                    <w:drawing>
                      <wp:inline distT="0" distB="0" distL="0" distR="0">
                        <wp:extent cx="742950" cy="742950"/>
                        <wp:effectExtent l="0" t="0" r="0" b="0"/>
                        <wp:docPr id="1" name="Рисунок 3" descr="cid:image001.png@01D95332.1961CB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3" descr="cid:image001.png@01D95332.1961CB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43" w:type="dxa"/>
                  <w:gridSpan w:val="2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2" w:before="0" w:after="160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4"/>
                      <w:szCs w:val="24"/>
                      <w:u w:val="single"/>
                    </w:rPr>
                    <w:t xml:space="preserve">Подключиться по </w:t>
                  </w:r>
                  <w:r>
                    <w:rPr>
                      <w:rFonts w:cs="Arial" w:ascii="Arial" w:hAnsi="Arial"/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  <w:t>ID</w:t>
                  </w:r>
                  <w:r>
                    <w:rPr>
                      <w:rFonts w:cs="Arial" w:ascii="Arial" w:hAnsi="Arial"/>
                      <w:b/>
                      <w:bCs/>
                      <w:sz w:val="24"/>
                      <w:szCs w:val="24"/>
                      <w:u w:val="single"/>
                    </w:rPr>
                    <w:t xml:space="preserve"> мероприятия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4379" w:type="dxa"/>
                  <w:vMerge w:val="continue"/>
                  <w:tcBorders>
                    <w:left w:val="single" w:sz="4" w:space="0" w:color="000000"/>
                    <w:bottom w:val="single" w:sz="12" w:space="0" w:color="808080"/>
                  </w:tcBorders>
                  <w:tcMar>
                    <w:left w:w="5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spacing w:before="0" w:after="160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cs="Arial" w:ascii="Arial" w:hAnsi="Arial"/>
                      <w:sz w:val="32"/>
                      <w:szCs w:val="32"/>
                      <w:lang w:eastAsia="ru-RU"/>
                    </w:rPr>
                  </w:r>
                </w:p>
              </w:tc>
              <w:tc>
                <w:tcPr>
                  <w:tcW w:w="2136" w:type="dxa"/>
                  <w:tcBorders/>
                  <w:vAlign w:val="center"/>
                </w:tcPr>
                <w:p>
                  <w:pPr>
                    <w:pStyle w:val="Normal"/>
                    <w:spacing w:lineRule="auto" w:line="252" w:before="0" w:after="16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  <w:t>Сайт сервиса:</w:t>
                  </w:r>
                </w:p>
              </w:tc>
              <w:tc>
                <w:tcPr>
                  <w:tcW w:w="3407" w:type="dxa"/>
                  <w:tcBorders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2" w:before="0" w:after="160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Arial" w:ascii="Arial" w:hAnsi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IVA</w:t>
                  </w:r>
                  <w:r>
                    <w:rPr>
                      <w:rFonts w:cs="Arial" w:ascii="Arial" w:hAnsi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>
                    <w:rPr>
                      <w:rFonts w:cs="Arial" w:ascii="Arial" w:hAnsi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CBR</w:t>
                  </w:r>
                  <w:r>
                    <w:rPr>
                      <w:rFonts w:cs="Arial" w:ascii="Arial" w:hAnsi="Arial"/>
                      <w:b/>
                      <w:bCs/>
                      <w:caps/>
                      <w:color w:val="0563C1"/>
                      <w:sz w:val="24"/>
                      <w:szCs w:val="24"/>
                    </w:rPr>
                    <w:t>.</w:t>
                  </w:r>
                  <w:r>
                    <w:rPr>
                      <w:rFonts w:cs="Arial" w:ascii="Arial" w:hAnsi="Arial"/>
                      <w:b/>
                      <w:bCs/>
                      <w:caps/>
                      <w:color w:val="0563C1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4379" w:type="dxa"/>
                  <w:vMerge w:val="continue"/>
                  <w:tcBorders>
                    <w:left w:val="single" w:sz="4" w:space="0" w:color="000000"/>
                    <w:bottom w:val="single" w:sz="12" w:space="0" w:color="808080"/>
                  </w:tcBorders>
                  <w:tcMar>
                    <w:left w:w="5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spacing w:before="0" w:after="160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cs="Arial" w:ascii="Arial" w:hAnsi="Arial"/>
                      <w:sz w:val="32"/>
                      <w:szCs w:val="32"/>
                      <w:lang w:eastAsia="ru-RU"/>
                    </w:rPr>
                  </w:r>
                </w:p>
              </w:tc>
              <w:tc>
                <w:tcPr>
                  <w:tcW w:w="2136" w:type="dxa"/>
                  <w:tcBorders/>
                  <w:vAlign w:val="center"/>
                </w:tcPr>
                <w:p>
                  <w:pPr>
                    <w:pStyle w:val="Normal"/>
                    <w:spacing w:lineRule="auto" w:line="252" w:before="0" w:after="16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  <w:lang w:val="en-US"/>
                    </w:rPr>
                    <w:t>ID</w:t>
                  </w:r>
                  <w:r>
                    <w:rPr>
                      <w:rFonts w:cs="Arial" w:ascii="Arial" w:hAnsi="Arial"/>
                      <w:sz w:val="24"/>
                      <w:szCs w:val="24"/>
                    </w:rPr>
                    <w:t xml:space="preserve"> мероприятия:</w:t>
                  </w:r>
                </w:p>
              </w:tc>
              <w:tc>
                <w:tcPr>
                  <w:tcW w:w="3407" w:type="dxa"/>
                  <w:tcBorders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2" w:before="0" w:after="160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0563C1"/>
                      <w:sz w:val="24"/>
                      <w:szCs w:val="24"/>
                    </w:rPr>
                    <w:t>399-076-043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4379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left w:w="5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spacing w:before="0" w:after="160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cs="Arial" w:ascii="Arial" w:hAnsi="Arial"/>
                      <w:sz w:val="32"/>
                      <w:szCs w:val="32"/>
                      <w:lang w:eastAsia="ru-RU"/>
                    </w:rPr>
                  </w:r>
                </w:p>
              </w:tc>
              <w:tc>
                <w:tcPr>
                  <w:tcW w:w="2136" w:type="dxa"/>
                  <w:tcBorders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2" w:before="0" w:after="16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  <w:t>Пароль:</w:t>
                  </w:r>
                </w:p>
              </w:tc>
              <w:tc>
                <w:tcPr>
                  <w:tcW w:w="3407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2" w:before="0" w:after="160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0563C1"/>
                      <w:sz w:val="24"/>
                      <w:szCs w:val="24"/>
                    </w:rPr>
                    <w:t>348562</w:t>
                  </w:r>
                </w:p>
              </w:tc>
            </w:tr>
          </w:tbl>
          <w:p>
            <w:pPr>
              <w:pStyle w:val="Normal"/>
              <w:spacing w:lineRule="auto" w:line="312" w:before="360" w:after="120"/>
              <w:ind w:firstLine="709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Подключение к онлайн мероприятию осуществляется согласно инструкции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не позднее, чем за 10 мин. до его начала.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Подключение доступно с 12.00 (время Красноярское).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88" w:before="0" w:after="0"/>
              <w:ind w:hanging="357" w:left="499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7"/>
                <w:szCs w:val="27"/>
              </w:rPr>
              <w:t xml:space="preserve">Подключение к вебинару с компьютера. </w:t>
            </w:r>
          </w:p>
          <w:p>
            <w:pPr>
              <w:pStyle w:val="Normal"/>
              <w:spacing w:lineRule="auto" w:line="288" w:before="0" w:after="0"/>
              <w:ind w:left="499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7"/>
                <w:szCs w:val="27"/>
              </w:rPr>
              <w:t xml:space="preserve">Для входа через браузер (Яндекс Браузер, </w:t>
            </w:r>
            <w:r>
              <w:rPr>
                <w:rFonts w:eastAsia="Calibri" w:cs="Times New Roman" w:ascii="Times New Roman" w:hAnsi="Times New Roman"/>
                <w:color w:val="000000"/>
                <w:sz w:val="27"/>
                <w:szCs w:val="27"/>
                <w:lang w:val="en-US"/>
              </w:rPr>
              <w:t>Google</w:t>
            </w:r>
            <w:r>
              <w:rPr>
                <w:rFonts w:eastAsia="Calibri" w:cs="Times New Roman"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7"/>
                <w:szCs w:val="27"/>
                <w:lang w:val="en-US"/>
              </w:rPr>
              <w:t>Chrome</w:t>
            </w:r>
            <w:r>
              <w:rPr>
                <w:rFonts w:eastAsia="Calibri" w:cs="Times New Roman" w:ascii="Times New Roman" w:hAnsi="Times New Roman"/>
                <w:color w:val="000000"/>
                <w:sz w:val="27"/>
                <w:szCs w:val="27"/>
              </w:rPr>
              <w:t>) пройдите по ссылке</w:t>
            </w:r>
            <w:r>
              <w:rPr>
                <w:rFonts w:eastAsia="Calibri" w:cs="Times New Roman"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hyperlink r:id="rId4">
              <w:r>
                <w:rPr>
                  <w:rStyle w:val="Hyperlink"/>
                  <w:rFonts w:eastAsia="Times New Roman" w:cs="Times New Roman" w:ascii="Times New Roman" w:hAnsi="Times New Roman"/>
                  <w:b/>
                  <w:bCs/>
                  <w:sz w:val="27"/>
                  <w:szCs w:val="27"/>
                  <w:lang w:eastAsia="ru-RU"/>
                </w:rPr>
                <w:t>https://</w:t>
              </w:r>
              <w:r>
                <w:rPr>
                  <w:rStyle w:val="Hyperlink"/>
                  <w:rFonts w:eastAsia="Times New Roman" w:cs="Times New Roman" w:ascii="Times New Roman" w:hAnsi="Times New Roman"/>
                  <w:b/>
                  <w:bCs/>
                  <w:sz w:val="27"/>
                  <w:szCs w:val="27"/>
                  <w:lang w:val="en-US" w:eastAsia="ru-RU"/>
                </w:rPr>
                <w:t>iva</w:t>
              </w:r>
              <w:r>
                <w:rPr>
                  <w:rStyle w:val="Hyperlink"/>
                  <w:rFonts w:eastAsia="Times New Roman" w:cs="Times New Roman" w:ascii="Times New Roman" w:hAnsi="Times New Roman"/>
                  <w:b/>
                  <w:bCs/>
                  <w:sz w:val="27"/>
                  <w:szCs w:val="27"/>
                  <w:lang w:eastAsia="ru-RU"/>
                </w:rPr>
                <w:t>.</w:t>
              </w:r>
              <w:r>
                <w:rPr>
                  <w:rStyle w:val="Hyperlink"/>
                  <w:rFonts w:eastAsia="Times New Roman" w:cs="Times New Roman" w:ascii="Times New Roman" w:hAnsi="Times New Roman"/>
                  <w:b/>
                  <w:bCs/>
                  <w:sz w:val="27"/>
                  <w:szCs w:val="27"/>
                  <w:lang w:val="en-US" w:eastAsia="ru-RU"/>
                </w:rPr>
                <w:t>cbr</w:t>
              </w:r>
              <w:r>
                <w:rPr>
                  <w:rStyle w:val="Hyperlink"/>
                  <w:rFonts w:eastAsia="Times New Roman" w:cs="Times New Roman" w:ascii="Times New Roman" w:hAnsi="Times New Roman"/>
                  <w:b/>
                  <w:bCs/>
                  <w:sz w:val="27"/>
                  <w:szCs w:val="27"/>
                  <w:lang w:eastAsia="ru-RU"/>
                </w:rPr>
                <w:t>.ru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12" w:before="120" w:after="0"/>
              <w:ind w:hanging="357" w:left="499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Проверьте параметры оборудования в настройках и убедитесь, что разрешено использовать на странице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камеру, микрофон и звук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12" w:before="0" w:after="0"/>
              <w:ind w:hanging="357" w:left="499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Перейдите на вкладку «Подключиться к мероприятию по ID».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12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В поле «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ID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мероприятия» введите значение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563C1"/>
                <w:sz w:val="27"/>
                <w:szCs w:val="27"/>
                <w:lang w:eastAsia="ru-RU"/>
              </w:rPr>
              <w:t>399-076-043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и нажмите кнопку «Продолжить».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12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Выберите вкладку «Я не зарегистрирован в системе».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12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В поле «Имя» введите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«Наименование организации, Имя и Фамилию участника»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12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Нажмите кнопку «Войти в мероприятие».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12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Введ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ите пароль: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7"/>
                <w:szCs w:val="27"/>
                <w:lang w:eastAsia="ru-RU"/>
              </w:rPr>
              <w:t>348562.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312" w:before="0" w:after="120"/>
              <w:ind w:hanging="357" w:left="499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Откроется мероприятие.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ind w:hanging="357" w:left="499"/>
              <w:contextualSpacing w:val="false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Подключение к вебинару с телефона.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12" w:before="0" w:after="0"/>
              <w:ind w:hanging="357" w:left="499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Установите приложение «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IVA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ВКС» (инструкция по установке прилагается).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12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Откройте приложение и выберите вкладку «Присоединиться к мероприятию по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ID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».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12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Выберите вкладку «Гость».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12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В поле «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ID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мероприятия» введите значение </w:t>
            </w:r>
            <w:r>
              <w:rPr>
                <w:rFonts w:cs="Arial" w:ascii="Arial" w:hAnsi="Arial"/>
                <w:b/>
                <w:bCs/>
                <w:color w:val="0563C1"/>
                <w:sz w:val="27"/>
                <w:szCs w:val="27"/>
                <w:lang w:eastAsia="ru-RU"/>
              </w:rPr>
              <w:t>399-076-043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12"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В поле «Ваше имя» введите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«Наименование организации, Имя и Фамилию участника».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12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В поле «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URL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 сервера» введите значение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iva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cbr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val="en-US" w:eastAsia="ru-RU"/>
              </w:rPr>
              <w:t>ru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, нажмите «Войти».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12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Введите пароль: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70C0"/>
                <w:sz w:val="27"/>
                <w:szCs w:val="27"/>
                <w:lang w:eastAsia="ru-RU"/>
              </w:rPr>
              <w:t>348562.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12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Откроется мероприятие.</w:t>
            </w:r>
          </w:p>
        </w:tc>
      </w:tr>
    </w:tbl>
    <w:p>
      <w:pPr>
        <w:pStyle w:val="Normal"/>
        <w:spacing w:lineRule="auto" w:line="240" w:before="0" w:after="0"/>
        <w:rPr>
          <w:rFonts w:eastAsia="Calibri" w:cs="Arial"/>
          <w:b/>
          <w:color w:val="000000"/>
          <w:sz w:val="16"/>
          <w:szCs w:val="16"/>
        </w:rPr>
      </w:pPr>
      <w:r>
        <w:rPr>
          <w:rFonts w:eastAsia="Calibri" w:cs="Arial"/>
          <w:b/>
          <w:color w:val="000000"/>
          <w:sz w:val="16"/>
          <w:szCs w:val="16"/>
        </w:rPr>
      </w:r>
    </w:p>
    <w:sectPr>
      <w:type w:val="nextPage"/>
      <w:pgSz w:w="11906" w:h="16838"/>
      <w:pgMar w:left="1134" w:right="567" w:gutter="0" w:header="0" w:top="238" w:footer="0" w:bottom="24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d60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036c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d60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36c"/>
    <w:pPr>
      <w:spacing w:before="0" w:after="160"/>
      <w:ind w:left="720"/>
      <w:contextualSpacing/>
    </w:pPr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39"/>
    <w:rsid w:val="004840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g.imind.ru/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iva.cbr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LibreOffice/7.6.4.1$Windows_X86_64 LibreOffice_project/e19e193f88cd6c0525a17fb7a176ed8e6a3e2aa1</Application>
  <AppVersion>15.0000</AppVersion>
  <Pages>2</Pages>
  <Words>418</Words>
  <Characters>2874</Characters>
  <CharactersWithSpaces>3211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2024-10-15T04:20:00Z</dcterms:created>
  <dc:creator>Гартвиг Елена Владимировна</dc:creator>
  <dc:description/>
  <dc:language>ru-RU</dc:language>
  <cp:lastModifiedBy>Нефёдова Елена Владимировна</cp:lastModifiedBy>
  <cp:lastPrinted>2024-10-14T02:41:00Z</cp:lastPrinted>
  <dcterms:modified xsi:type="dcterms:W3CDTF">2024-10-15T08:23:00Z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