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6"/>
      </w:tblGrid>
      <w:tr>
        <w:trPr>
          <w:trHeight w:val="910" w:hRule="atLeast"/>
        </w:trPr>
        <w:tc>
          <w:tcPr>
            <w:tcW w:w="9476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bookmarkStart w:id="1" w:name="_Hlk115171399"/>
            <w:bookmarkEnd w:id="1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10.04.2024 № 77)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10.11.2023 № 284, от 19.02.2024 № 32, от 10.04.2024 № 77)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 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"/>
              <w:rPr/>
            </w:pPr>
            <w:r>
              <w:rPr/>
              <w:t>Общий объем финансирования муниципальной программы – 158 446,4 тыс. рублей, в том числе:</w:t>
            </w:r>
          </w:p>
          <w:p>
            <w:pPr>
              <w:pStyle w:val="11"/>
              <w:rPr/>
            </w:pPr>
            <w:r>
              <w:rPr/>
              <w:t xml:space="preserve">2018 год – 7 675,3 тыс. рублей; </w:t>
            </w:r>
          </w:p>
          <w:p>
            <w:pPr>
              <w:pStyle w:val="11"/>
              <w:rPr/>
            </w:pPr>
            <w:r>
              <w:rPr/>
              <w:t>2019 год – 7 793,0 тыс. рублей;</w:t>
            </w:r>
          </w:p>
          <w:p>
            <w:pPr>
              <w:pStyle w:val="11"/>
              <w:rPr/>
            </w:pPr>
            <w:r>
              <w:rPr/>
              <w:t>2020 год – 9 227,0 тыс. рублей;</w:t>
            </w:r>
          </w:p>
          <w:p>
            <w:pPr>
              <w:pStyle w:val="11"/>
              <w:rPr/>
            </w:pPr>
            <w:r>
              <w:rPr/>
              <w:t>2021 год – 10 404,8 тыс. рублей;</w:t>
            </w:r>
          </w:p>
          <w:p>
            <w:pPr>
              <w:pStyle w:val="11"/>
              <w:rPr/>
            </w:pPr>
            <w:r>
              <w:rPr/>
              <w:t>2022 год – 49 335,3 тыс. рублей;</w:t>
            </w:r>
          </w:p>
          <w:p>
            <w:pPr>
              <w:pStyle w:val="11"/>
              <w:rPr/>
            </w:pPr>
            <w:r>
              <w:rPr/>
              <w:t>2023 год – 18 182,5 тыс. рублей;</w:t>
            </w:r>
          </w:p>
          <w:p>
            <w:pPr>
              <w:pStyle w:val="11"/>
              <w:rPr/>
            </w:pPr>
            <w:r>
              <w:rPr/>
              <w:t>2024 год – 19 199,0 тыс. рублей;</w:t>
            </w:r>
          </w:p>
          <w:p>
            <w:pPr>
              <w:pStyle w:val="11"/>
              <w:rPr/>
            </w:pPr>
            <w:r>
              <w:rPr/>
              <w:t>2025 год – 18 738,8 тыс. рублей;</w:t>
            </w:r>
          </w:p>
          <w:p>
            <w:pPr>
              <w:pStyle w:val="11"/>
              <w:rPr/>
            </w:pPr>
            <w:r>
              <w:rPr/>
              <w:t>2026 год – 17 890,7 тыс. рублей.</w:t>
            </w:r>
          </w:p>
          <w:p>
            <w:pPr>
              <w:pStyle w:val="11"/>
              <w:rPr/>
            </w:pPr>
            <w:r>
              <w:rPr/>
              <w:t>в том числе:</w:t>
            </w:r>
          </w:p>
          <w:p>
            <w:pPr>
              <w:pStyle w:val="11"/>
              <w:rPr/>
            </w:pPr>
            <w:r>
              <w:rPr/>
              <w:t xml:space="preserve">средства федерального бюджета – 26 485,5 тыс. рублей: </w:t>
            </w:r>
          </w:p>
          <w:p>
            <w:pPr>
              <w:pStyle w:val="11"/>
              <w:rPr/>
            </w:pPr>
            <w:r>
              <w:rPr/>
              <w:t xml:space="preserve">2018 год – 1 149,4 тыс. рублей; </w:t>
            </w:r>
          </w:p>
          <w:p>
            <w:pPr>
              <w:pStyle w:val="11"/>
              <w:rPr/>
            </w:pPr>
            <w:r>
              <w:rPr/>
              <w:t>2019 год – 210,4 тыс. рублей;</w:t>
            </w:r>
          </w:p>
          <w:p>
            <w:pPr>
              <w:pStyle w:val="11"/>
              <w:rPr/>
            </w:pPr>
            <w:r>
              <w:rPr/>
              <w:t>2020 год – 185,3 тыс. рублей;</w:t>
            </w:r>
          </w:p>
          <w:p>
            <w:pPr>
              <w:pStyle w:val="11"/>
              <w:rPr/>
            </w:pPr>
            <w:r>
              <w:rPr/>
              <w:t>2021 год – 7 229,0 тыс. рублей;</w:t>
            </w:r>
          </w:p>
          <w:p>
            <w:pPr>
              <w:pStyle w:val="11"/>
              <w:rPr/>
            </w:pPr>
            <w:r>
              <w:rPr/>
              <w:t>2022 год – 928,8 тыс. рублей;</w:t>
            </w:r>
          </w:p>
          <w:p>
            <w:pPr>
              <w:pStyle w:val="11"/>
              <w:rPr/>
            </w:pPr>
            <w:r>
              <w:rPr/>
              <w:t>2023 год – 271,3 тыс. рублей;</w:t>
            </w:r>
          </w:p>
          <w:p>
            <w:pPr>
              <w:pStyle w:val="11"/>
              <w:rPr/>
            </w:pPr>
            <w:r>
              <w:rPr/>
              <w:t xml:space="preserve">2024 год – 5 474,7 тыс. рублей; </w:t>
            </w:r>
          </w:p>
          <w:p>
            <w:pPr>
              <w:pStyle w:val="11"/>
              <w:rPr/>
            </w:pPr>
            <w:r>
              <w:rPr/>
              <w:t>2025 год – 5 304,8 тыс. рублей;</w:t>
            </w:r>
          </w:p>
          <w:p>
            <w:pPr>
              <w:pStyle w:val="11"/>
              <w:rPr/>
            </w:pPr>
            <w:r>
              <w:rPr/>
              <w:t>2026 год – 5 731,8 тыс. рублей.</w:t>
            </w:r>
          </w:p>
          <w:p>
            <w:pPr>
              <w:pStyle w:val="11"/>
              <w:rPr/>
            </w:pPr>
            <w:r>
              <w:rPr/>
              <w:t>средства краевого бюджета – 128 087,1 тыс. рублей:</w:t>
            </w:r>
          </w:p>
          <w:p>
            <w:pPr>
              <w:pStyle w:val="11"/>
              <w:rPr/>
            </w:pPr>
            <w:r>
              <w:rPr/>
              <w:t xml:space="preserve">2018 год – 6 278,5 тыс. рублей; </w:t>
            </w:r>
          </w:p>
          <w:p>
            <w:pPr>
              <w:pStyle w:val="11"/>
              <w:rPr/>
            </w:pPr>
            <w:r>
              <w:rPr/>
              <w:t>2019 год – 7 082,6 тыс. рублей;</w:t>
            </w:r>
          </w:p>
          <w:p>
            <w:pPr>
              <w:pStyle w:val="11"/>
              <w:rPr/>
            </w:pPr>
            <w:r>
              <w:rPr/>
              <w:t>2020 год – 8 541,7 тыс. рублей;</w:t>
            </w:r>
          </w:p>
          <w:p>
            <w:pPr>
              <w:pStyle w:val="11"/>
              <w:rPr/>
            </w:pPr>
            <w:r>
              <w:rPr/>
              <w:t>2021 год – 2 786,1 тыс. рублей;</w:t>
            </w:r>
          </w:p>
          <w:p>
            <w:pPr>
              <w:pStyle w:val="11"/>
              <w:rPr/>
            </w:pPr>
            <w:r>
              <w:rPr/>
              <w:t>2022 год – 47 420,8 тыс. рублей;</w:t>
            </w:r>
          </w:p>
          <w:p>
            <w:pPr>
              <w:pStyle w:val="11"/>
              <w:rPr/>
            </w:pPr>
            <w:r>
              <w:rPr/>
              <w:t>2023 год – 17 710,2 тыс. рублей;</w:t>
            </w:r>
          </w:p>
          <w:p>
            <w:pPr>
              <w:pStyle w:val="11"/>
              <w:rPr/>
            </w:pPr>
            <w:r>
              <w:rPr/>
              <w:t>2024 год – 13 374,3 тыс. рублей;</w:t>
            </w:r>
          </w:p>
          <w:p>
            <w:pPr>
              <w:pStyle w:val="11"/>
              <w:rPr/>
            </w:pPr>
            <w:r>
              <w:rPr/>
              <w:t>2025 год – 13 084,0 тыс. рублей;</w:t>
            </w:r>
          </w:p>
          <w:p>
            <w:pPr>
              <w:pStyle w:val="11"/>
              <w:rPr/>
            </w:pPr>
            <w:r>
              <w:rPr/>
              <w:t>2026 год – 11 808,9 тыс. рублей.</w:t>
            </w:r>
          </w:p>
          <w:p>
            <w:pPr>
              <w:pStyle w:val="11"/>
              <w:rPr/>
            </w:pPr>
            <w:r>
              <w:rPr/>
              <w:t xml:space="preserve">средства бюджета городского округа города Шарыпово (далее – бюджет города Шарыпово) – 3 873,8 тыс. рублей: </w:t>
            </w:r>
          </w:p>
          <w:p>
            <w:pPr>
              <w:pStyle w:val="11"/>
              <w:rPr/>
            </w:pPr>
            <w:r>
              <w:rPr/>
              <w:t xml:space="preserve">2018 год – 247,4 тыс. рублей; </w:t>
            </w:r>
          </w:p>
          <w:p>
            <w:pPr>
              <w:pStyle w:val="11"/>
              <w:rPr/>
            </w:pPr>
            <w:r>
              <w:rPr/>
              <w:t>2019 год – 500,00 тыс. рублей;</w:t>
            </w:r>
          </w:p>
          <w:p>
            <w:pPr>
              <w:pStyle w:val="11"/>
              <w:rPr/>
            </w:pPr>
            <w:r>
              <w:rPr/>
              <w:t>2020 год – 500,00 тыс. рублей;</w:t>
            </w:r>
          </w:p>
          <w:p>
            <w:pPr>
              <w:pStyle w:val="11"/>
              <w:rPr/>
            </w:pPr>
            <w:r>
              <w:rPr/>
              <w:t>2021 год – 389,7 тыс. рублей;</w:t>
            </w:r>
          </w:p>
          <w:p>
            <w:pPr>
              <w:pStyle w:val="11"/>
              <w:rPr/>
            </w:pPr>
            <w:r>
              <w:rPr/>
              <w:t>2022 год – 985,7 тыс. рублей;</w:t>
            </w:r>
          </w:p>
          <w:p>
            <w:pPr>
              <w:pStyle w:val="11"/>
              <w:rPr/>
            </w:pPr>
            <w:r>
              <w:rPr/>
              <w:t>2023 год – 201,0 тыс. рублей;</w:t>
            </w:r>
          </w:p>
          <w:p>
            <w:pPr>
              <w:pStyle w:val="11"/>
              <w:rPr/>
            </w:pPr>
            <w:r>
              <w:rPr/>
              <w:t>2024 год – 350,0 тыс. рублей;</w:t>
            </w:r>
          </w:p>
          <w:p>
            <w:pPr>
              <w:pStyle w:val="11"/>
              <w:rPr/>
            </w:pPr>
            <w:r>
              <w:rPr/>
              <w:t>2025 год – 350,0 тыс. рублей;</w:t>
            </w:r>
          </w:p>
          <w:p>
            <w:pPr>
              <w:pStyle w:val="11"/>
              <w:rPr/>
            </w:pPr>
            <w:r>
              <w:rPr/>
              <w:t>2026 год – 350,0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 В приложении № 3 к подпрограмме № 2 «Обеспечение жильем молодых семей в городе Шарыпово»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слова «федерального проекта «Содействие субъектам Российской Федерации в оказании» заменить словами «федерального проекта «Содействие субъектам Российской Федерации в реализации полномочий по оказанию»</w:t>
      </w:r>
    </w:p>
    <w:p>
      <w:pPr>
        <w:pStyle w:val="ConsPlusNormal1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приложении № 3 к муниципальной программе «Обеспечение доступным и комфортным жильем жителей муниципального образования города Шарыпово» подпрограмма № 3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1.3.1.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«109 546,1; 17 907,4; 5 336,5; 12 570,9» заменить цифрами «109 355,9; 17 717,2; 5 201,5; 12 515,7»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sz w:val="28"/>
          <w:szCs w:val="28"/>
        </w:rPr>
        <w:t>»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7"/>
        <w:gridCol w:w="1134"/>
        <w:gridCol w:w="425"/>
        <w:gridCol w:w="567"/>
        <w:gridCol w:w="1276"/>
        <w:gridCol w:w="425"/>
        <w:gridCol w:w="709"/>
        <w:gridCol w:w="708"/>
        <w:gridCol w:w="709"/>
        <w:gridCol w:w="709"/>
        <w:gridCol w:w="1276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25031335"/>
            <w:bookmarkEnd w:id="2"/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  <w:bookmarkStart w:id="3" w:name="_Hlk131607784"/>
            <w:r>
              <w:rPr>
                <w:rFonts w:cs="Times New Roman" w:ascii="Times New Roman" w:hAnsi="Times New Roman"/>
                <w:sz w:val="16"/>
                <w:szCs w:val="16"/>
              </w:rPr>
              <w:t>(в соответствии с Законом края от 24 декабря 2009 года № 9-4225)</w:t>
            </w:r>
            <w:bookmarkEnd w:id="3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5 201,5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5 166,5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5 609,9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15 977,9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21 жилого помещения, в том числе по годам: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2024г. – 7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7 жилых помещений,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2026г. – 7 жилых помещений.               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12 515,7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36 531,1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17 717,2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52 509,0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5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091"/>
        <w:gridCol w:w="1618"/>
        <w:gridCol w:w="1318"/>
        <w:gridCol w:w="519"/>
        <w:gridCol w:w="446"/>
        <w:gridCol w:w="447"/>
        <w:gridCol w:w="440"/>
        <w:gridCol w:w="841"/>
        <w:gridCol w:w="851"/>
        <w:gridCol w:w="818"/>
        <w:gridCol w:w="12"/>
        <w:gridCol w:w="805"/>
        <w:gridCol w:w="12"/>
      </w:tblGrid>
      <w:tr>
        <w:trPr>
          <w:trHeight w:val="1065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Итого на 2024-2026г.г.</w:t>
            </w:r>
          </w:p>
        </w:tc>
      </w:tr>
      <w:tr>
        <w:trPr>
          <w:trHeight w:val="181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55 828,5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55 828,5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17 717,2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52 509,0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17 717,2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52 509,0</w:t>
            </w:r>
          </w:p>
        </w:tc>
      </w:tr>
    </w:tbl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2024-2026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19 199,0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55 828,5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13 374,3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13 084,0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11 808,9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38 267,2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5 474,7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5 304,8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5 731,8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16 511,3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17 717,2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52 509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12 515,7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12 645,4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36 531,1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5 201,5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15 977,9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">
    <w:name w:val="Заголовок 6 Знак"/>
    <w:qFormat/>
    <w:rPr>
      <w:rFonts w:eastAsia="Calibri"/>
      <w:b/>
      <w:sz w:val="28"/>
      <w:lang w:val="ru-RU" w:bidi="ar-SA"/>
    </w:rPr>
  </w:style>
  <w:style w:type="character" w:styleId="3">
    <w:name w:val="Заголовок 3 Знак"/>
    <w:qFormat/>
    <w:rPr>
      <w:rFonts w:eastAsia="Calibri"/>
      <w:b/>
      <w:sz w:val="24"/>
      <w:lang w:val="ru-RU" w:bidi="ar-SA"/>
    </w:rPr>
  </w:style>
  <w:style w:type="character" w:styleId="4">
    <w:name w:val="Заголовок 4 Знак"/>
    <w:qFormat/>
    <w:rPr>
      <w:rFonts w:eastAsia="Calibri"/>
      <w:b/>
      <w:sz w:val="24"/>
      <w:lang w:val="ru-RU" w:bidi="ar-SA"/>
    </w:rPr>
  </w:style>
  <w:style w:type="character" w:styleId="7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>
      <w:rFonts w:eastAsia="Calibri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1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firstLine="680" w:left="720" w:right="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3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Application>LibreOffice/7.6.4.1$Windows_X86_64 LibreOffice_project/e19e193f88cd6c0525a17fb7a176ed8e6a3e2aa1</Application>
  <AppVersion>15.0000</AppVersion>
  <Pages>3</Pages>
  <Words>1309</Words>
  <Characters>7904</Characters>
  <CharactersWithSpaces>9116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User</cp:lastModifiedBy>
  <cp:lastPrinted>2023-07-27T15:27:00Z</cp:lastPrinted>
  <dcterms:modified xsi:type="dcterms:W3CDTF">2024-06-14T09:11:00Z</dcterms:modified>
  <cp:revision>392</cp:revision>
  <dc:subject/>
  <dc:title/>
</cp:coreProperties>
</file>