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Рассмотрения заявок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br/>
        <w:t>26000002400000000011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A331D4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«01» июня 2026 г.</w:t>
            </w:r>
          </w:p>
        </w:tc>
      </w:tr>
    </w:tbl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Организатором является: КОМИТЕТ ПО УПРАВЛЕНИЮ МУНИЦИПАЛЬНЫМ ИМУЩЕСТВОМ И ЗЕМЕЛЬНЫМИ ОТНОШЕНИЯМИ АДМИНИСТРАЦИИ ШАРЫПОВСКОГО МУНИЦИПАЛЬНОГО ОКРУГА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Наименование процедуры и предмет договора: </w:t>
      </w:r>
      <w:r>
        <w:rPr>
          <w:rFonts w:ascii="Times New Roman" w:hAnsi="Times New Roman"/>
          <w:sz w:val="24"/>
          <w:szCs w:val="24"/>
        </w:rPr>
        <w:br/>
        <w:t>Аукцион в электронной форме на право заключения договора аренды муниципального имущества, находящегося в муниципальной собственности Шарыповского муниципального округа Красноярского края, лот №4: Бульдозер ДЗ-42 Г, ПСМ АА 202952 от 14.03.1996, цвет красный, 1995 год выпуска, заводской № машины (рамы) 708031, двигатель №606691, государственный регистрационный знак 24ХН9771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Начальная цена договора: </w:t>
      </w:r>
      <w:r>
        <w:rPr>
          <w:rFonts w:ascii="Times New Roman" w:hAnsi="Times New Roman"/>
          <w:sz w:val="24"/>
          <w:szCs w:val="24"/>
        </w:rPr>
        <w:br/>
        <w:t xml:space="preserve">1 333,33 руб. 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Извещение и документация о проведении настоящей процедуры были размещены «08» мая 2026 года на сайте ЭТП ГПБ, по адресу в сети «Интернет»: </w:t>
      </w:r>
      <w:hyperlink r:id="rId4" w:history="1">
        <w:r w:rsidRPr="003432DD">
          <w:rPr>
            <w:rStyle w:val="a3"/>
            <w:rFonts w:ascii="Times New Roman" w:hAnsi="Times New Roman"/>
            <w:sz w:val="24"/>
            <w:szCs w:val="24"/>
          </w:rPr>
          <w:t>https://torgi.etpgpb.ru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>
        <w:rPr>
          <w:rFonts w:ascii="Times New Roman" w:hAnsi="Times New Roman"/>
          <w:sz w:val="24"/>
          <w:szCs w:val="24"/>
        </w:rPr>
        <w:t>.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Состав комиссии.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 xml:space="preserve">На заседании комиссии (Аукционная комиссия по проведению торгов на право заключения договоров аренды муниципального имущества, находящегося в муниципальной собственности Шарыповского муниципального округа), при рассмотрении заявок на участие присутствовали: </w:t>
      </w:r>
      <w:r>
        <w:rPr>
          <w:rFonts w:ascii="Times New Roman" w:hAnsi="Times New Roman"/>
          <w:sz w:val="24"/>
          <w:szCs w:val="24"/>
        </w:rPr>
        <w:br/>
        <w:t>Председатель комиссии: Андриянова Ольга Геннадьевна</w:t>
      </w:r>
    </w:p>
    <w:p w:rsidR="00A331D4" w:rsidRPr="00A331D4" w:rsidRDefault="00A331D4" w:rsidP="00A33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комиссии: Абдуррагимов Руслан Мехман оглы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Пилимонкина Татьяна Викторовна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Конрад Роза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Храбрых Наталья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Попов Артем Викторович 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По окончании срока подачи заявок до 17 часов 00 минут (местное Красноярское) «29» мая 2026 года была подана 1 заявка от участника, с порядковым номером: 1.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Комиссия рассмотрела заявки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t>26000002400000000011</w:t>
      </w:r>
      <w:r>
        <w:rPr>
          <w:rFonts w:ascii="Times New Roman" w:hAnsi="Times New Roman"/>
          <w:sz w:val="24"/>
          <w:szCs w:val="24"/>
        </w:rPr>
        <w:t xml:space="preserve"> и приняла решение: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Допустить к участию в процедуре и признать участником процедуры следующего участника:</w:t>
      </w:r>
    </w:p>
    <w:tbl>
      <w:tblPr>
        <w:tblW w:w="10312" w:type="dxa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4"/>
        <w:gridCol w:w="2551"/>
        <w:gridCol w:w="2268"/>
        <w:gridCol w:w="3969"/>
      </w:tblGrid>
      <w:tr w:rsidR="00A331D4" w:rsidTr="00A331D4">
        <w:trPr>
          <w:cantSplit/>
          <w:trHeight w:val="10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5F7">
              <w:rPr>
                <w:rFonts w:ascii="Times New Roman" w:hAnsi="Times New Roman"/>
                <w:b/>
              </w:rPr>
              <w:t>Наименование Прете</w:t>
            </w:r>
            <w:r w:rsidRPr="00CC55F7">
              <w:rPr>
                <w:rFonts w:ascii="Times New Roman" w:hAnsi="Times New Roman"/>
                <w:b/>
              </w:rPr>
              <w:t>н</w:t>
            </w:r>
            <w:r w:rsidRPr="00CC55F7">
              <w:rPr>
                <w:rFonts w:ascii="Times New Roman" w:hAnsi="Times New Roman"/>
                <w:b/>
              </w:rPr>
              <w:t>дента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Статус допуска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 для решения</w:t>
            </w:r>
          </w:p>
        </w:tc>
      </w:tr>
      <w:tr w:rsidR="00A331D4" w:rsidTr="00A331D4">
        <w:trPr>
          <w:cantSplit/>
          <w:trHeight w:val="10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НАБИЕВ САФАРАЛИ КОКУЛОВИЧ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</w:tbl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Сведения о решении каждого члена комиссии о допуске участников к участию в процедуре: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A331D4">
        <w:trPr>
          <w:trHeight w:val="100"/>
          <w:jc w:val="center"/>
        </w:trPr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ФИО членов комиссии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 №1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Допустить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31D4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Отклонить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Процедура 26000002400000000011, лот №4 была признана неcостоявшейся, так как на участие в аукционе подана только одна заявка Индивидуальный предприниматель НАБИЕВ САФАРАЛИ КОКУЛОВИЧ.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F7FFA">
        <w:rPr>
          <w:rFonts w:ascii="Times New Roman" w:hAnsi="Times New Roman"/>
          <w:b/>
        </w:rPr>
        <w:t>8</w:t>
      </w:r>
      <w:r w:rsidRPr="006F7FFA">
        <w:rPr>
          <w:rFonts w:ascii="Times New Roman" w:hAnsi="Times New Roman"/>
        </w:rPr>
        <w:t>. Договор заключается с указанным лицом по начальной цене договора.</w:t>
      </w:r>
    </w:p>
    <w:p w:rsidR="00A331D4" w:rsidRDefault="00A331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Настоящий протокол рассмотрения заявок направлен на сайт ЭТП ГПБ, по адресу в сети «Интернет»: </w:t>
      </w:r>
      <w:hyperlink w:anchor="https://torgi.etpgpb.ru" w:history="1">
        <w:r>
          <w:rPr>
            <w:rFonts w:ascii="Times New Roman" w:hAnsi="Times New Roman"/>
            <w:sz w:val="24"/>
            <w:szCs w:val="24"/>
          </w:rPr>
          <w:t>https://torgi.etpgpb.ru</w:t>
        </w:r>
      </w:hyperlink>
      <w:r>
        <w:rPr>
          <w:rFonts w:ascii="Times New Roman" w:hAnsi="Times New Roman"/>
          <w:sz w:val="24"/>
          <w:szCs w:val="24"/>
        </w:rPr>
        <w:t>,</w:t>
      </w:r>
      <w:r w:rsidRPr="00A331D4">
        <w:rPr>
          <w:rFonts w:ascii="Times New Roman" w:hAnsi="Times New Roman"/>
        </w:rPr>
        <w:t xml:space="preserve">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A331D4">
        <w:trPr>
          <w:trHeight w:val="567"/>
        </w:trPr>
        <w:tc>
          <w:tcPr>
            <w:tcW w:w="7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1D4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</w:tr>
      <w:tr w:rsidR="00A331D4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1D4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</w:tr>
      <w:tr w:rsidR="00A331D4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1D4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</w:tr>
      <w:tr w:rsidR="00A331D4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1D4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</w:tr>
      <w:tr w:rsidR="00A331D4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1D4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</w:tr>
      <w:tr w:rsidR="00A331D4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1D4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</w:tr>
      <w:tr w:rsidR="00A331D4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A331D4" w:rsidRDefault="00A3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31D4" w:rsidRDefault="00A331D4"/>
    <w:sectPr w:rsidR="00A331D4"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57"/>
    <w:rsid w:val="00083E57"/>
    <w:rsid w:val="003432DD"/>
    <w:rsid w:val="006F7FFA"/>
    <w:rsid w:val="00A331D4"/>
    <w:rsid w:val="00CC55F7"/>
    <w:rsid w:val="00E1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D679AD-757B-461E-BA23-8E308725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1D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etpg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RePack by SPecialiST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Александр</cp:lastModifiedBy>
  <cp:revision>2</cp:revision>
  <cp:lastPrinted>2026-06-01T04:26:00Z</cp:lastPrinted>
  <dcterms:created xsi:type="dcterms:W3CDTF">2026-06-03T11:04:00Z</dcterms:created>
  <dcterms:modified xsi:type="dcterms:W3CDTF">2026-06-03T11:04:00Z</dcterms:modified>
</cp:coreProperties>
</file>