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9F4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7F3588">
        <w:rPr>
          <w:rFonts w:cs="Times New Roman"/>
        </w:rPr>
        <w:t xml:space="preserve"> № 4</w:t>
      </w:r>
    </w:p>
    <w:p w14:paraId="63EF51A4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6F1BDB2A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1AB3CB4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7E892CCA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6F8839B7" w14:textId="12BC7FA2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02681D">
        <w:rPr>
          <w:rFonts w:cs="Times New Roman"/>
        </w:rPr>
        <w:t>от 25.02.2026  № 110-п</w:t>
      </w:r>
    </w:p>
    <w:p w14:paraId="581B16E4" w14:textId="77777777" w:rsidR="005C51EE" w:rsidRDefault="005C51EE" w:rsidP="005C51EE">
      <w:pPr>
        <w:rPr>
          <w:rFonts w:cs="Times New Roman"/>
        </w:rPr>
      </w:pPr>
    </w:p>
    <w:p w14:paraId="224A1AF2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A3E5A" w:rsidRPr="009A3E5A" w14:paraId="373B62A3" w14:textId="77777777">
        <w:tc>
          <w:tcPr>
            <w:tcW w:w="9071" w:type="dxa"/>
          </w:tcPr>
          <w:p w14:paraId="0FF881E5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Задание на проведение контрольного мероприятия</w:t>
            </w:r>
          </w:p>
          <w:p w14:paraId="4B9BE8B6" w14:textId="77777777" w:rsidR="009A3E5A" w:rsidRPr="009A3E5A" w:rsidRDefault="009A3E5A" w:rsidP="009A3E5A">
            <w:pPr>
              <w:rPr>
                <w:rFonts w:cs="Times New Roman"/>
              </w:rPr>
            </w:pPr>
            <w:r w:rsidRPr="009A3E5A">
              <w:rPr>
                <w:rFonts w:cs="Times New Roman"/>
              </w:rPr>
              <w:t>без взаимодействия с контролируемым лицом N _____</w:t>
            </w:r>
          </w:p>
        </w:tc>
      </w:tr>
    </w:tbl>
    <w:p w14:paraId="7C43DCDB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</w:t>
      </w:r>
    </w:p>
    <w:p w14:paraId="527CAF0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_____________________                              "__" ___________ 20__ г.</w:t>
      </w:r>
    </w:p>
    <w:p w14:paraId="14526D24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(место составления)</w:t>
      </w:r>
    </w:p>
    <w:p w14:paraId="3931C543" w14:textId="77777777" w:rsidR="00C56803" w:rsidRPr="00C56803" w:rsidRDefault="00C56803" w:rsidP="00C56803">
      <w:pPr>
        <w:rPr>
          <w:rFonts w:cs="Times New Roman"/>
        </w:rPr>
      </w:pPr>
    </w:p>
    <w:p w14:paraId="4569643F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1. Задание выдано:</w:t>
      </w:r>
    </w:p>
    <w:p w14:paraId="7737949B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___________________________________________________________________________</w:t>
      </w:r>
    </w:p>
    <w:p w14:paraId="2A4D08B4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(фамилия, имя, отчество (при наличии), должность лица, выдавшего задание)</w:t>
      </w:r>
    </w:p>
    <w:p w14:paraId="6853A7BF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2.    Задание    выдано    на   основании    </w:t>
      </w:r>
      <w:hyperlink r:id="rId4" w:history="1">
        <w:r w:rsidRPr="00C56803">
          <w:rPr>
            <w:rStyle w:val="a5"/>
            <w:rFonts w:cs="Times New Roman"/>
            <w:color w:val="auto"/>
            <w:u w:val="none"/>
          </w:rPr>
          <w:t>части    2    статьи   57</w:t>
        </w:r>
      </w:hyperlink>
      <w:r w:rsidRPr="00C56803">
        <w:rPr>
          <w:rFonts w:cs="Times New Roman"/>
        </w:rPr>
        <w:t>,</w:t>
      </w:r>
    </w:p>
    <w:p w14:paraId="6C5739BA" w14:textId="77777777" w:rsidR="00C56803" w:rsidRPr="00C56803" w:rsidRDefault="00000000" w:rsidP="00C56803">
      <w:pPr>
        <w:rPr>
          <w:rFonts w:cs="Times New Roman"/>
        </w:rPr>
      </w:pPr>
      <w:hyperlink r:id="rId5" w:history="1">
        <w:r w:rsidR="00C56803" w:rsidRPr="00C56803">
          <w:rPr>
            <w:rStyle w:val="a5"/>
            <w:rFonts w:cs="Times New Roman"/>
            <w:color w:val="auto"/>
            <w:u w:val="none"/>
          </w:rPr>
          <w:t>подпункта 3 части 3 статьи 58</w:t>
        </w:r>
      </w:hyperlink>
      <w:r w:rsidR="00C56803" w:rsidRPr="00C56803">
        <w:rPr>
          <w:rFonts w:cs="Times New Roman"/>
        </w:rPr>
        <w:t xml:space="preserve"> Федерального закона от 31.07.2020 N 248-ФЗ "О</w:t>
      </w:r>
    </w:p>
    <w:p w14:paraId="694E91A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государственном контроле (надзоре) и муниципальном контроле в Российской</w:t>
      </w:r>
    </w:p>
    <w:p w14:paraId="0635871D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Федерации", в связи с _____________________________________________________</w:t>
      </w:r>
    </w:p>
    <w:p w14:paraId="4E8D0ACC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  (обращением (информацией) о нарушении обязательных</w:t>
      </w:r>
    </w:p>
    <w:p w14:paraId="13E414D8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   требований жилищного законодательства; истечением</w:t>
      </w:r>
    </w:p>
    <w:p w14:paraId="3000690D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    сроков исполнения ранее принятых по результатам</w:t>
      </w:r>
    </w:p>
    <w:p w14:paraId="1ACAF59C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        контрольных мероприятий решений, и пр.)</w:t>
      </w:r>
    </w:p>
    <w:p w14:paraId="773D2BFF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3. Вид муниципального контроля: муниципальный жилищный контроль.</w:t>
      </w:r>
    </w:p>
    <w:p w14:paraId="00CDDD09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4.  Вид контрольного мероприятия без взаимодействия с контролируемым</w:t>
      </w:r>
    </w:p>
    <w:p w14:paraId="74A55E6F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лицом: ____________________________________________________________________</w:t>
      </w:r>
    </w:p>
    <w:p w14:paraId="0724C31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(указывается наблюдение за соблюдением обязательных требований</w:t>
      </w:r>
    </w:p>
    <w:p w14:paraId="285BE9B2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         или выездное обследование)</w:t>
      </w:r>
    </w:p>
    <w:p w14:paraId="692123EF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5. Для проведения мероприятия без взаимодействия с контролируемым лицом</w:t>
      </w:r>
    </w:p>
    <w:p w14:paraId="376C7299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уполномочен (ы): __________________________________________________________</w:t>
      </w:r>
    </w:p>
    <w:p w14:paraId="56752B33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(фамилия, имя, отчество (при наличии), должность</w:t>
      </w:r>
    </w:p>
    <w:p w14:paraId="680738A3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уполномоченного на осуществление конкретного вида</w:t>
      </w:r>
    </w:p>
    <w:p w14:paraId="7814C1BE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муниципального контроля должностного лица, которое должно</w:t>
      </w:r>
    </w:p>
    <w:p w14:paraId="4F5991E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lastRenderedPageBreak/>
        <w:t xml:space="preserve">                    провести контрольное мероприятие без взаимодействия</w:t>
      </w:r>
    </w:p>
    <w:p w14:paraId="3A3E4852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             с контролируемым лицом)</w:t>
      </w:r>
    </w:p>
    <w:p w14:paraId="026934A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6. Для проведения мероприятия без взаимодействия с контролируемым лицом</w:t>
      </w:r>
    </w:p>
    <w:p w14:paraId="1914B8DE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привлекается в качестве экспертов (экспертной организации)/специалистов</w:t>
      </w:r>
    </w:p>
    <w:p w14:paraId="4B04CEDA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следующие лица (для выездного обследования):</w:t>
      </w:r>
    </w:p>
    <w:p w14:paraId="1280668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___________________________________________________________________________</w:t>
      </w:r>
    </w:p>
    <w:p w14:paraId="62E90627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(фамилия, имя, отчество (при наличии), должность привлекаемого</w:t>
      </w:r>
    </w:p>
    <w:p w14:paraId="209DF537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к мероприятию без взаимодействия с контролируемым лицом эксперта</w:t>
      </w:r>
    </w:p>
    <w:p w14:paraId="66D4F9CC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(специалиста); в случае указания эксперта (экспертной организации)</w:t>
      </w:r>
    </w:p>
    <w:p w14:paraId="137FF78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указываются сведения о статусе эксперта в реестре экспертов контрольного</w:t>
      </w:r>
    </w:p>
    <w:p w14:paraId="2F46D506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органа или наименование экспертной организации с указанием реквизитов</w:t>
      </w:r>
    </w:p>
    <w:p w14:paraId="4B6713C2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свидетельства об аккредитации и наименования органа по аккредитации,</w:t>
      </w:r>
    </w:p>
    <w:p w14:paraId="4C6DC56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выдавшего свидетельство об аккредитации); данные указываются в случае</w:t>
      </w:r>
    </w:p>
    <w:p w14:paraId="2A39F427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привлечения эксперта (экспертной организации)/(специалиста); в случае</w:t>
      </w:r>
    </w:p>
    <w:p w14:paraId="0C5854D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непривлечения таких лиц пункт может быть исключен)</w:t>
      </w:r>
    </w:p>
    <w:p w14:paraId="33BA5E78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7.  Объект (объекты) муниципального контроля, в отношении которого</w:t>
      </w:r>
    </w:p>
    <w:p w14:paraId="0FC6F032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(которых) проводится   контрольное   мероприятие   без взаимодействия с</w:t>
      </w:r>
    </w:p>
    <w:p w14:paraId="5DF97665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контролируемым лицом: _____________________________________________________</w:t>
      </w:r>
    </w:p>
    <w:p w14:paraId="463FDE6D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8. Предмет контрольного мероприятия без взаимодействия с контролируемым</w:t>
      </w:r>
    </w:p>
    <w:p w14:paraId="1B44DE5B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лицом: ____________________________________________________________________</w:t>
      </w:r>
    </w:p>
    <w:p w14:paraId="3C130BF8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(указываются обязательные требования, соблюдение которых оценивается,</w:t>
      </w:r>
    </w:p>
    <w:p w14:paraId="41BF0ACD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или ранее принятые по результатам контрольных мероприятий решения,</w:t>
      </w:r>
    </w:p>
    <w:p w14:paraId="590E2EEA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исполнение которых является предметом мероприятия</w:t>
      </w:r>
    </w:p>
    <w:p w14:paraId="102ABC0D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без взаимодействия с контролируемым лицом)</w:t>
      </w:r>
    </w:p>
    <w:p w14:paraId="527CE78F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9. Контролируемое лицо:</w:t>
      </w:r>
    </w:p>
    <w:p w14:paraId="1CCC329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___________________________________________________________________________</w:t>
      </w:r>
    </w:p>
    <w:p w14:paraId="60BCA17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(указывается при наличии сведений)</w:t>
      </w:r>
    </w:p>
    <w:p w14:paraId="3F8A51CE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10.  При проведении контрольного мероприятия без взаимодействия с</w:t>
      </w:r>
    </w:p>
    <w:p w14:paraId="387118F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контролируемым лицом совершаются следующие контрольные действия):</w:t>
      </w:r>
    </w:p>
    <w:p w14:paraId="65D6858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1) ...</w:t>
      </w:r>
    </w:p>
    <w:p w14:paraId="71CC894A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2) ...</w:t>
      </w:r>
    </w:p>
    <w:p w14:paraId="4EBBDD82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___________________________________________________________________________</w:t>
      </w:r>
    </w:p>
    <w:p w14:paraId="182DA75C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(указывается для выездного обследования, для наблюдения за соблюдением</w:t>
      </w:r>
    </w:p>
    <w:p w14:paraId="2A7A33D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обязательных требований пункт не указывается)</w:t>
      </w:r>
    </w:p>
    <w:p w14:paraId="2D227FAA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11.  Контрольное мероприятие без взаимодействия с контролируемым лицом</w:t>
      </w:r>
    </w:p>
    <w:p w14:paraId="1F887314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lastRenderedPageBreak/>
        <w:t>провести в период:</w:t>
      </w:r>
    </w:p>
    <w:p w14:paraId="50B38355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с "__" ___________ ____ г., по "__" ___________ ____ г.</w:t>
      </w:r>
    </w:p>
    <w:p w14:paraId="11C22F25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Срок проведения выездного обследования: не более одного рабочего дня</w:t>
      </w:r>
    </w:p>
    <w:p w14:paraId="61975B0F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(указывается для выездного обследования).</w:t>
      </w:r>
    </w:p>
    <w:p w14:paraId="068D2645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12. Выездное обследование проводится без доступа на объект контроля, за</w:t>
      </w:r>
    </w:p>
    <w:p w14:paraId="7001D40B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исключением общедоступных </w:t>
      </w:r>
      <w:r>
        <w:rPr>
          <w:rFonts w:cs="Times New Roman"/>
        </w:rPr>
        <w:t>(</w:t>
      </w:r>
      <w:r w:rsidRPr="00C56803">
        <w:rPr>
          <w:rFonts w:cs="Times New Roman"/>
        </w:rPr>
        <w:t>открытых для посещения неограниченным кругом</w:t>
      </w:r>
    </w:p>
    <w:p w14:paraId="1130A5EE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лиц) объектов контроля, без информирования контролируемого лица, без</w:t>
      </w:r>
    </w:p>
    <w:p w14:paraId="125A5FB9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взаимодействия   с   контролируемым   лицом (указывается   для выездного</w:t>
      </w:r>
    </w:p>
    <w:p w14:paraId="301701E4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обследования).</w:t>
      </w:r>
    </w:p>
    <w:p w14:paraId="7DB05ED1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___________________________________________________________________________</w:t>
      </w:r>
    </w:p>
    <w:p w14:paraId="723273B4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(для наблюдения за соблюдением обязательных требований</w:t>
      </w:r>
    </w:p>
    <w:p w14:paraId="148DC34B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                     пункт не указывается)</w:t>
      </w:r>
    </w:p>
    <w:p w14:paraId="1D89D450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________________________________________________________ __________________</w:t>
      </w:r>
    </w:p>
    <w:p w14:paraId="4BA2C027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>(должность, фамилия, инициалы руководителя, заместителя (подпись)</w:t>
      </w:r>
    </w:p>
    <w:p w14:paraId="3DB26FC2" w14:textId="77777777" w:rsidR="00C56803" w:rsidRPr="00C56803" w:rsidRDefault="00C56803" w:rsidP="00C56803">
      <w:pPr>
        <w:rPr>
          <w:rFonts w:cs="Times New Roman"/>
        </w:rPr>
      </w:pPr>
      <w:r w:rsidRPr="00C56803">
        <w:rPr>
          <w:rFonts w:cs="Times New Roman"/>
        </w:rPr>
        <w:t xml:space="preserve">      руководителя органа муниципального контроля)</w:t>
      </w:r>
    </w:p>
    <w:p w14:paraId="01764C48" w14:textId="77777777" w:rsidR="009A3E5A" w:rsidRPr="00E44E30" w:rsidRDefault="009A3E5A" w:rsidP="00E44E30">
      <w:pPr>
        <w:rPr>
          <w:rFonts w:cs="Times New Roman"/>
        </w:rPr>
      </w:pPr>
    </w:p>
    <w:sectPr w:rsidR="009A3E5A" w:rsidRPr="00E4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02681D"/>
    <w:rsid w:val="00392F7F"/>
    <w:rsid w:val="00415DD8"/>
    <w:rsid w:val="00510D9E"/>
    <w:rsid w:val="005875E3"/>
    <w:rsid w:val="005C51EE"/>
    <w:rsid w:val="006F0350"/>
    <w:rsid w:val="007F3588"/>
    <w:rsid w:val="00875973"/>
    <w:rsid w:val="00905EDA"/>
    <w:rsid w:val="009A3E5A"/>
    <w:rsid w:val="009B6C83"/>
    <w:rsid w:val="009F5005"/>
    <w:rsid w:val="00AF0942"/>
    <w:rsid w:val="00B237C2"/>
    <w:rsid w:val="00C039FD"/>
    <w:rsid w:val="00C56803"/>
    <w:rsid w:val="00C6629D"/>
    <w:rsid w:val="00C74D31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FEC2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984&amp;dst=100649" TargetMode="External"/><Relationship Id="rId4" Type="http://schemas.openxmlformats.org/officeDocument/2006/relationships/hyperlink" Target="https://login.consultant.ru/link/?req=doc&amp;base=LAW&amp;n=508984&amp;dst=100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2026-02-26T05:25:00Z</dcterms:created>
  <dcterms:modified xsi:type="dcterms:W3CDTF">2026-02-26T05:25:00Z</dcterms:modified>
</cp:coreProperties>
</file>