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 xml:space="preserve">Приложение к распоряжению </w:t>
      </w:r>
    </w:p>
    <w:p>
      <w:pPr>
        <w:pStyle w:val="Normal"/>
        <w:ind w:firstLine="708" w:left="9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города Шарыпово </w:t>
      </w:r>
    </w:p>
    <w:p>
      <w:pPr>
        <w:pStyle w:val="Normal"/>
        <w:ind w:firstLine="708" w:left="92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06.12.2024 № 2077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ПЛАН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ПРОВЕДЕНИЯ ПРОВЕРОК ПРИ ОСУЩЕСТВЛЕНИИ КОНТРОЛЯ                                                                                                                                   ЗА ВЫПОЛНЕНИЕМ ОБЯЗАТЕЛЬСТВ АКТА СОЦИАЛЬНОГО ПАРТНЕРСТВА СТОРОНАМИ, ЕГО                                     ПОДПИСАВШИМИ, НА ТЕРРИТОРИИ ГОРОДСКОГО ОКРУГА ГОРОД ШАРЫПОВО НА 2025 ГОД     </w:t>
      </w:r>
    </w:p>
    <w:tbl>
      <w:tblPr>
        <w:tblStyle w:val="a3"/>
        <w:tblW w:w="15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2"/>
        <w:gridCol w:w="1813"/>
        <w:gridCol w:w="2002"/>
        <w:gridCol w:w="2559"/>
        <w:gridCol w:w="1302"/>
        <w:gridCol w:w="1412"/>
        <w:gridCol w:w="1479"/>
        <w:gridCol w:w="2267"/>
      </w:tblGrid>
      <w:tr>
        <w:trPr>
          <w:trHeight w:val="2274" w:hRule="atLeast"/>
        </w:trPr>
        <w:tc>
          <w:tcPr>
            <w:tcW w:w="275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организации, в отношении которой проводится плановая проверка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Перечень актов социального партнерства, подлежащих проверке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Цель проведения проверки</w:t>
            </w:r>
          </w:p>
        </w:tc>
        <w:tc>
          <w:tcPr>
            <w:tcW w:w="2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Основание проведения проверки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 плановой проверки</w:t>
            </w:r>
          </w:p>
        </w:tc>
        <w:tc>
          <w:tcPr>
            <w:tcW w:w="14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начала проведения плановой проверки</w:t>
            </w:r>
          </w:p>
        </w:tc>
        <w:tc>
          <w:tcPr>
            <w:tcW w:w="14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окончания проведения плановой проверки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должности лиц, уполномоченных на проведение проверки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учреждение «Информационно - методический центр работников образования города Шарыпово»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0.02.2025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дошкольное образовательное учреждение «Детский сад № 21 «Золотой ключик» комбинированного вида»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7.03.2025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14.04.2025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Муниципальное автономное дошкольное образовательное учреждение «Детский сад № 6 «Золушка»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06.10.2025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10.10.2025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Краевое государственное бюджетное образовательное учреждение «Шарыповская школа»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10.11.2025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14.11.2025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  <w:tr>
        <w:trPr/>
        <w:tc>
          <w:tcPr>
            <w:tcW w:w="27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Общество с ограниченной ответственностью «Система водоснабжения региона»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Коллективный договор</w:t>
            </w:r>
          </w:p>
        </w:tc>
        <w:tc>
          <w:tcPr>
            <w:tcW w:w="20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соблюдения законодательства в области социального партнёрства</w:t>
            </w:r>
          </w:p>
        </w:tc>
        <w:tc>
          <w:tcPr>
            <w:tcW w:w="2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Статья 51 Трудового кодекса Российской Федерации, статья 1 Закона Красноярского края от 30.01.2014 № 6-2056, пункт 3 Постановления Правительства Красноярского края от 30.08.2016 № 430-п</w:t>
            </w:r>
          </w:p>
        </w:tc>
        <w:tc>
          <w:tcPr>
            <w:tcW w:w="1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выездная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08.12.2025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Орлова Е.Н., начальник отдела экономики и планирования; Салашина О.В, главный специалист по труду отдела экономики и планирования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567" w:right="567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7d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B663-E846-4DCB-9323-4D55D25F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Application>LibreOffice/7.6.4.1$Windows_X86_64 LibreOffice_project/e19e193f88cd6c0525a17fb7a176ed8e6a3e2aa1</Application>
  <AppVersion>15.0000</AppVersion>
  <Pages>3</Pages>
  <Words>464</Words>
  <Characters>3388</Characters>
  <CharactersWithSpaces>4023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2022-11-09T07:38:00Z</dcterms:created>
  <dc:creator>a28012</dc:creator>
  <dc:description/>
  <dc:language>ru-RU</dc:language>
  <cp:lastModifiedBy/>
  <cp:lastPrinted>2022-12-14T06:41:00Z</cp:lastPrinted>
  <dcterms:modified xsi:type="dcterms:W3CDTF">2025-01-20T15:22:53Z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