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Приложение к постановлению</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Администрации города Шарыпово</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_____________№ _____</w:t>
      </w:r>
    </w:p>
    <w:p>
      <w:pPr>
        <w:pStyle w:val="Normal"/>
        <w:spacing w:lineRule="auto" w:line="240"/>
        <w:rPr>
          <w:rFonts w:ascii="Times New Roman" w:hAnsi="Times New Roman" w:cs="Times New Roman"/>
          <w:b/>
          <w:color w:val="FF0000"/>
          <w:sz w:val="24"/>
          <w:szCs w:val="24"/>
          <w:lang w:eastAsia="en-US"/>
        </w:rPr>
      </w:pPr>
      <w:r>
        <w:rPr>
          <w:rFonts w:cs="Times New Roman" w:ascii="Times New Roman" w:hAnsi="Times New Roman"/>
          <w:b/>
          <w:sz w:val="24"/>
          <w:szCs w:val="24"/>
          <w:lang w:eastAsia="en-US"/>
        </w:rPr>
        <w:t xml:space="preserve">                                                                                                   </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предоставлению услуги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муниципальным автономным учреждением «Городской драматический театр г. Шарыпово» по предоставлению услуги «Предоставление информации о времени и месте театральных представлений и зрелищных мероприятий театра, анонс данных мероприятий в электронном виде»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numPr>
          <w:ilvl w:val="0"/>
          <w:numId w:val="0"/>
        </w:numPr>
        <w:spacing w:lineRule="auto" w:line="240" w:before="0" w:after="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1.1. Наименование услуги: «</w:t>
      </w:r>
      <w:bookmarkStart w:id="0" w:name="_Hlk182838456"/>
      <w:r>
        <w:rPr>
          <w:rFonts w:cs="Times New Roman" w:ascii="Times New Roman" w:hAnsi="Times New Roman"/>
          <w:sz w:val="24"/>
          <w:szCs w:val="24"/>
          <w:lang w:eastAsia="en-US"/>
        </w:rPr>
        <w:t>Предоставление информации о времени и месте театральных представлений и зрелищных мероприятий театра, анонс данных мероприятий в электронном виде</w:t>
      </w:r>
      <w:bookmarkEnd w:id="0"/>
      <w:r>
        <w:rPr>
          <w:rFonts w:cs="Times New Roman" w:ascii="Times New Roman" w:hAnsi="Times New Roman"/>
          <w:sz w:val="24"/>
          <w:szCs w:val="24"/>
          <w:lang w:eastAsia="en-US"/>
        </w:rPr>
        <w:t>» (далее – услуга).  Регламент разработан в целях повышения качества предоставления вышеуказанной услуги,</w:t>
      </w:r>
      <w:r>
        <w:rPr/>
        <w:t xml:space="preserve"> </w:t>
      </w:r>
      <w:r>
        <w:rPr>
          <w:rFonts w:cs="Times New Roman" w:ascii="Times New Roman" w:hAnsi="Times New Roman"/>
          <w:sz w:val="24"/>
          <w:szCs w:val="24"/>
          <w:lang w:eastAsia="en-US"/>
        </w:rPr>
        <w:t>повышение эффективности деятельности учреждения культуры по реализации права каждого гражданина, в том числе детей, на участие в культурной жизни муниципального образования города Шарыпово, пользования учреждением культуры, культурными и историческими ценностями.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lineRule="auto" w:line="240" w:before="0" w:after="0"/>
        <w:jc w:val="both"/>
        <w:outlineLvl w:val="1"/>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1.2. Услугу предоставляет муниципальное автономное учреждение «Городской драматический театр г. Шарыпово», подведомственное Отделу культуры администрации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Получателем услуги являются любые юридические и физические лица (далее – Получатели).</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1.5. </w:t>
      </w:r>
      <w:r>
        <w:rPr>
          <w:rFonts w:cs="Times New Roman" w:ascii="Times New Roman" w:hAnsi="Times New Roman"/>
          <w:sz w:val="24"/>
          <w:szCs w:val="24"/>
          <w:lang w:eastAsia="en-US"/>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7"/>
        <w:gridCol w:w="3544"/>
        <w:gridCol w:w="1949"/>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Наименование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Адрес</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местонахождения и электронной почты</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График работы</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Телефоны</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Городской драматический театр г. Шарыпово»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662311, Красноярский край, г. Шарыпово, м-н Пионерный 23-1</w:t>
            </w:r>
          </w:p>
          <w:p>
            <w:pPr>
              <w:pStyle w:val="NoSpacing"/>
              <w:jc w:val="center"/>
              <w:rPr>
                <w:rFonts w:ascii="Times New Roman" w:hAnsi="Times New Roman" w:cs="Times New Roman"/>
                <w:sz w:val="24"/>
                <w:szCs w:val="24"/>
                <w:lang w:val="en-US" w:eastAsia="en-US"/>
              </w:rPr>
            </w:pPr>
            <w:r>
              <w:rPr>
                <w:rFonts w:cs="Times New Roman" w:ascii="Times New Roman" w:hAnsi="Times New Roman"/>
                <w:sz w:val="24"/>
                <w:szCs w:val="24"/>
                <w:lang w:eastAsia="en-US"/>
              </w:rPr>
              <w:t>е</w:t>
            </w:r>
            <w:r>
              <w:rPr>
                <w:rFonts w:cs="Times New Roman" w:ascii="Times New Roman" w:hAnsi="Times New Roman"/>
                <w:sz w:val="24"/>
                <w:szCs w:val="24"/>
                <w:lang w:val="en-US" w:eastAsia="en-US"/>
              </w:rPr>
              <w:t>-mail: dramteatr_sharypovo24@mail.ru</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bookmarkStart w:id="1" w:name="_Hlk181970167"/>
            <w:r>
              <w:rPr>
                <w:rFonts w:cs="Times New Roman" w:ascii="Times New Roman" w:hAnsi="Times New Roman"/>
                <w:sz w:val="24"/>
                <w:szCs w:val="24"/>
                <w:lang w:eastAsia="en-US"/>
              </w:rPr>
              <w:t>Касса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10-00 – 18-00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обед с 12.00 до 14.00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 выходные и праздничные дни за один час до начала показа спектакля и до его окончания</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18:00,</w:t>
            </w:r>
          </w:p>
          <w:p>
            <w:pPr>
              <w:pStyle w:val="NoSpacing"/>
              <w:jc w:val="center"/>
              <w:rPr>
                <w:rFonts w:ascii="Times New Roman" w:hAnsi="Times New Roman" w:cs="Times New Roman"/>
                <w:sz w:val="24"/>
                <w:szCs w:val="24"/>
                <w:lang w:eastAsia="en-US"/>
              </w:rPr>
            </w:pPr>
            <w:bookmarkStart w:id="2" w:name="_Hlk181970167"/>
            <w:r>
              <w:rPr>
                <w:rFonts w:cs="Times New Roman" w:ascii="Times New Roman" w:hAnsi="Times New Roman"/>
                <w:sz w:val="24"/>
                <w:szCs w:val="24"/>
                <w:lang w:eastAsia="en-US"/>
              </w:rPr>
              <w:t>выходные дни – суббота, воскресенье</w:t>
            </w:r>
            <w:bookmarkEnd w:id="2"/>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2-83-18</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директор</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2-82-74</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вахта</w:t>
            </w:r>
          </w:p>
        </w:tc>
      </w:tr>
    </w:tbl>
    <w:p>
      <w:pPr>
        <w:pStyle w:val="Normal"/>
        <w:tabs>
          <w:tab w:val="clear" w:pos="708"/>
          <w:tab w:val="left" w:pos="1980" w:leader="none"/>
        </w:tabs>
        <w:spacing w:lineRule="auto" w:line="240" w:before="0" w:after="0"/>
        <w:jc w:val="both"/>
        <w:rPr>
          <w:rFonts w:ascii="Times New Roman" w:hAnsi="Times New Roman" w:cs="Times New Roman"/>
          <w:sz w:val="24"/>
          <w:szCs w:val="24"/>
          <w:highlight w:val="yellow"/>
          <w:lang w:eastAsia="en-US"/>
        </w:rPr>
      </w:pPr>
      <w:r>
        <w:rPr>
          <w:rFonts w:cs="Times New Roman" w:ascii="Times New Roman" w:hAnsi="Times New Roman"/>
          <w:sz w:val="24"/>
          <w:szCs w:val="24"/>
          <w:highlight w:val="yellow"/>
          <w:lang w:eastAsia="en-US"/>
        </w:rPr>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1.6. Предоставление услуги МАУ «ГДТ г. Шарыпово» включает:</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bookmarkStart w:id="3" w:name="_Hlk182839762"/>
      <w:r>
        <w:rPr>
          <w:rFonts w:cs="Times New Roman" w:ascii="Times New Roman" w:hAnsi="Times New Roman"/>
          <w:sz w:val="24"/>
          <w:szCs w:val="24"/>
          <w:lang w:eastAsia="en-US"/>
        </w:rPr>
        <w:t>театральные представления, зрелищные мероприятия</w:t>
      </w:r>
      <w:bookmarkEnd w:id="3"/>
      <w:r>
        <w:rPr>
          <w:rFonts w:cs="Times New Roman" w:ascii="Times New Roman" w:hAnsi="Times New Roman"/>
          <w:sz w:val="24"/>
          <w:szCs w:val="24"/>
          <w:lang w:eastAsia="en-US"/>
        </w:rPr>
        <w:t>;</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создание условий безопасности потребителей во время проведения театральных представлений, зрелищных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обеспечение реализации прав жителей муниципального образования на участие в культурной жизни города.</w:t>
      </w:r>
      <w:r>
        <w:rPr/>
        <w:t xml:space="preserve"> </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1.7. Информация об услуге размещается:</w:t>
      </w:r>
    </w:p>
    <w:p>
      <w:pPr>
        <w:pStyle w:val="Normal"/>
        <w:tabs>
          <w:tab w:val="clear" w:pos="708"/>
          <w:tab w:val="left" w:pos="1980" w:leader="none"/>
        </w:tabs>
        <w:spacing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 на официальном сайте Российской федерации «Единый портал государственных и муниципальных услуг (функций)» электронный адрес www.bus.gov.ru, на официальном сайте администрации города Шарыпово, электронный адрес https://sharypovo.gosuslugi.ru, раздел «Культура»; </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в средствах массовой информации,</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непосредственно в Учреждении;</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в отделе культуры администрации города Шарыпово.</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5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uppressLineNumbers/>
        <w:suppressAutoHyphens w:val="true"/>
        <w:snapToGrid w:val="false"/>
        <w:spacing w:lineRule="auto" w:line="240" w:before="0" w:after="0"/>
        <w:jc w:val="both"/>
        <w:rPr>
          <w:rFonts w:ascii="Times New Roman" w:hAnsi="Times New Roman" w:cs="Times New Roman"/>
          <w:kern w:val="2"/>
          <w:sz w:val="24"/>
          <w:szCs w:val="24"/>
        </w:rPr>
      </w:pPr>
      <w:r>
        <w:rPr>
          <w:rFonts w:cs="Times New Roman" w:ascii="Times New Roman" w:hAnsi="Times New Roman"/>
          <w:kern w:val="2"/>
          <w:sz w:val="24"/>
          <w:szCs w:val="24"/>
        </w:rPr>
        <w:tab/>
        <w:t xml:space="preserve">2.1. Наименование услуги - </w:t>
      </w:r>
      <w:r>
        <w:rPr>
          <w:rFonts w:cs="Times New Roman" w:ascii="Times New Roman" w:hAnsi="Times New Roman"/>
          <w:kern w:val="2"/>
          <w:sz w:val="24"/>
          <w:szCs w:val="24"/>
          <w:lang w:eastAsia="ar-SA"/>
        </w:rPr>
        <w:t>предоставление информации о времени и месте проведения информации о времени и месте театральных представлений и зрелищных мероприятий театра, анонс данных мероприятий</w:t>
      </w:r>
      <w:r>
        <w:rPr>
          <w:rFonts w:cs="Times New Roman" w:ascii="Times New Roman" w:hAnsi="Times New Roman"/>
          <w:kern w:val="2"/>
          <w:sz w:val="24"/>
          <w:szCs w:val="24"/>
        </w:rPr>
        <w:t>.</w:t>
      </w:r>
    </w:p>
    <w:p>
      <w:pPr>
        <w:pStyle w:val="Normal"/>
        <w:suppressLineNumbers/>
        <w:suppressAutoHyphens w:val="true"/>
        <w:spacing w:lineRule="auto" w:line="240" w:before="0" w:after="0"/>
        <w:jc w:val="both"/>
        <w:rPr>
          <w:rFonts w:ascii="Times New Roman" w:hAnsi="Times New Roman" w:cs="Times New Roman"/>
          <w:b/>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xml:space="preserve">2.2. Наименование учреждений, предоставляющих услугу – </w:t>
      </w:r>
      <w:r>
        <w:rPr>
          <w:rFonts w:cs="Times New Roman" w:ascii="Times New Roman" w:hAnsi="Times New Roman"/>
          <w:kern w:val="2"/>
          <w:sz w:val="24"/>
          <w:szCs w:val="24"/>
          <w:lang w:eastAsia="ar-SA"/>
        </w:rPr>
        <w:t>муниципальное автономное учреждение «</w:t>
      </w:r>
      <w:r>
        <w:rPr>
          <w:rFonts w:cs="Times New Roman" w:ascii="Times New Roman" w:hAnsi="Times New Roman"/>
          <w:sz w:val="24"/>
          <w:szCs w:val="24"/>
        </w:rPr>
        <w:t>Городской драматический театр г. Шарыпово</w:t>
      </w:r>
      <w:r>
        <w:rPr>
          <w:rFonts w:cs="Times New Roman" w:ascii="Times New Roman" w:hAnsi="Times New Roman"/>
          <w:kern w:val="2"/>
          <w:sz w:val="24"/>
          <w:szCs w:val="24"/>
          <w:lang w:eastAsia="ar-SA"/>
        </w:rPr>
        <w:t>».</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2.3. Результатом предоставления услуги является получение информации о времени и месте театральных представлений и зрелищных мероприятий театра.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2.4.</w:t>
      </w:r>
      <w:r>
        <w:rPr>
          <w:rFonts w:cs="Times New Roman" w:ascii="Times New Roman" w:hAnsi="Times New Roman"/>
          <w:sz w:val="24"/>
          <w:szCs w:val="24"/>
        </w:rPr>
        <w:t xml:space="preserve"> Срок предоставления </w:t>
      </w:r>
      <w:r>
        <w:rPr>
          <w:rFonts w:cs="Times New Roman" w:ascii="Times New Roman" w:hAnsi="Times New Roman"/>
        </w:rPr>
        <w:t>услуги</w:t>
      </w:r>
      <w:r>
        <w:rPr>
          <w:rFonts w:cs="Times New Roman" w:ascii="Times New Roman" w:hAnsi="Times New Roman"/>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2.4.1. Срок предоставления услуги определяется в зависимости от используемого вида информации:</w:t>
      </w:r>
      <w:r>
        <w:rPr>
          <w:rFonts w:cs="Times New Roman" w:ascii="Times New Roman" w:hAnsi="Times New Roman"/>
          <w:sz w:val="24"/>
          <w:szCs w:val="24"/>
          <w:lang w:eastAsia="en-US"/>
        </w:rPr>
        <w:t xml:space="preserve">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1) по телефону - 5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2) на информационных стендах учреждения – не позднее 5 дней до проведения театральных представлений и зрелищных мероприятий;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3) посредством внешней рекламы - не позднее 5 дней до проведения театральных представлений и зрелищных мероприятий;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  посредством личного обращения - 20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5) по электронной почте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6) по письменным запросам (обращениям)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При использовании средств телефонной связи информация </w:t>
      </w:r>
      <w:r>
        <w:rPr>
          <w:rFonts w:cs="Times New Roman" w:ascii="Times New Roman" w:hAnsi="Times New Roman"/>
          <w:bCs/>
          <w:sz w:val="24"/>
          <w:szCs w:val="24"/>
          <w:lang w:eastAsia="en-US"/>
        </w:rPr>
        <w:t xml:space="preserve">о месте и времени проведения </w:t>
      </w:r>
      <w:r>
        <w:rPr>
          <w:rFonts w:cs="Times New Roman" w:ascii="Times New Roman" w:hAnsi="Times New Roman"/>
          <w:sz w:val="24"/>
          <w:szCs w:val="24"/>
          <w:lang w:eastAsia="en-US"/>
        </w:rPr>
        <w:t xml:space="preserve">театральных представлений и зрелищных мероприятий предоставляется Получателю услуги в момент обращения в Учреждение. Время разговора не должно превышать 5 минут.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При информировании в форме ответов на обращения, полученные по электронной почте учреждения культуры, ответ на обращение направляется по электронной почте на электронный адрес обратившегося в срок до 30 дней с момента их регистрации.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sz w:val="24"/>
          <w:szCs w:val="24"/>
          <w:lang w:eastAsia="en-US"/>
        </w:rPr>
        <w:t>2.5. Нормативно-правовые акты, регулирующие предоставление услуги:</w:t>
      </w:r>
      <w:r>
        <w:rPr>
          <w:rFonts w:cs="Times New Roman" w:ascii="Times New Roman" w:hAnsi="Times New Roman"/>
          <w:bCs/>
          <w:sz w:val="24"/>
          <w:szCs w:val="24"/>
          <w:lang w:eastAsia="en-US"/>
        </w:rPr>
        <w:t xml:space="preserve"> </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Конституция Российской Федерации;</w:t>
      </w:r>
    </w:p>
    <w:p>
      <w:pPr>
        <w:pStyle w:val="Normal"/>
        <w:numPr>
          <w:ilvl w:val="0"/>
          <w:numId w:val="0"/>
        </w:numPr>
        <w:spacing w:lineRule="auto" w:line="240" w:before="0" w:after="0"/>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Гражданский кодекс Российской Федерации;</w:t>
      </w:r>
    </w:p>
    <w:p>
      <w:pPr>
        <w:pStyle w:val="Normal"/>
        <w:spacing w:lineRule="auto" w:line="240" w:before="0" w:after="0"/>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Основы законодательства Российской Федерации о культуре (утв. Верховным Советом Российской Федерации от 09.10.1992 № 3612-1) («Российская газета», 17.11.1992, № 248);</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Федеральный закон от 27.07.2010 № 210-ФЗ «Об организации предоставления государственных и муниципальных услуг» («Российская газета», 30.07.2010, № 168);</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Закон Российской Федерации от 07.02.1992 № 2300-1 «О защите прав потребителей» (редакция документа от 09.01.1996 опубликована в издании «Собрание законодательства Российской Федерации», 15.01.1996, № 3, ст. 140);</w:t>
      </w:r>
    </w:p>
    <w:p>
      <w:pPr>
        <w:pStyle w:val="Normal"/>
        <w:spacing w:lineRule="auto" w:line="240" w:before="0" w:after="0"/>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Федеральный закон от 27.07.2006 № 149-ФЗ «Об информации, информационных технологиях и о защите информации» (Собрание законодательства Российской Федерации, 31.07.2006, № 31, ст. 3448);</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Закон Красноярского края от 28.06.2007 № 2-190 «О культуре» («Краевой вестник», 20.07.2007, № 66 (приложение к газете «Вечерний Красноярск»), «Ведомости высших органов государственной власти Красноярского края», 23.07.2007, № 34 (186));</w:t>
      </w:r>
    </w:p>
    <w:p>
      <w:pPr>
        <w:pStyle w:val="Normal"/>
        <w:spacing w:lineRule="auto" w:line="240" w:before="0" w:after="0"/>
        <w:ind w:firstLine="567"/>
        <w:jc w:val="both"/>
        <w:rPr>
          <w:rFonts w:ascii="Times New Roman" w:hAnsi="Times New Roman" w:cs="Times New Roman"/>
          <w:sz w:val="24"/>
          <w:szCs w:val="24"/>
          <w:lang w:eastAsia="en-US"/>
        </w:rPr>
      </w:pPr>
      <w:r>
        <w:rPr>
          <w:rFonts w:cs="Times New Roman" w:ascii="Times New Roman" w:hAnsi="Times New Roman"/>
          <w:bCs/>
          <w:sz w:val="24"/>
          <w:szCs w:val="24"/>
          <w:lang w:eastAsia="en-US"/>
        </w:rPr>
        <w:t>- Основные направления стратегии культурной политики Красноярского края на 2009 - 2020 годы, утвержденные постановлением Правительства Красноярского края от 20.01.2009 № 24-п («Ведомости высших органов государственной власти Красноярского края», 31.01.2009, № 5 (301)).</w:t>
      </w:r>
      <w:r>
        <w:rPr>
          <w:rFonts w:cs="Times New Roman" w:ascii="Times New Roman" w:hAnsi="Times New Roman"/>
          <w:sz w:val="24"/>
          <w:szCs w:val="24"/>
          <w:lang w:eastAsia="en-US"/>
        </w:rPr>
        <w:t>- Федеральный закон от 08.07.2024 № 172-ФЗ внесенные изменения в ст. 2 и 5 Федерального закона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Устав города Шарыпово;</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24.11.1995 № 181-ФЗ «О социальной защите инвалидов в Российской Федерации;</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Правила пожарной безопасности для учреждений культуры Российской Федерации (ВППБ 13-01-94), введенные в действие Приказом Минкультуры России от 01.11.1994 № 736;</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Правилами пожарной безопасности в Российской Федерации (ППБ 01-03) (утверждены 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Основания для отказа в приеме документов, необходимых для предоставления услуги, отсутствуют.</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 Исчерпывающий перечень оснований приостановления услуги, либо для отказа в предоставлении услуги.</w:t>
      </w:r>
    </w:p>
    <w:p>
      <w:pPr>
        <w:pStyle w:val="Normal"/>
        <w:shd w:val="clear" w:color="auto" w:fill="FFFFFF"/>
        <w:tabs>
          <w:tab w:val="clear" w:pos="708"/>
          <w:tab w:val="left" w:pos="567" w:leader="none"/>
          <w:tab w:val="left" w:pos="709" w:leader="none"/>
          <w:tab w:val="left" w:pos="851" w:leader="none"/>
        </w:tabs>
        <w:suppressAutoHyphens w:val="true"/>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2.7.1. Услуга не предоставляется в случае, если:</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 содержание обращения Получателя не позволяет установить запрашиваемую информацию;</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б) в письменном обращении Получателя не указаны фамилия Получателя, направившего обращение, почтовый адрес.</w:t>
      </w:r>
    </w:p>
    <w:p>
      <w:pPr>
        <w:pStyle w:val="Normal"/>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в) текст письменного обращения не поддается прочтению, в том числе фамилия, почтовый адрес, адрес электронной почты, номер телефона Получателя;</w:t>
      </w:r>
    </w:p>
    <w:p>
      <w:pPr>
        <w:pStyle w:val="Normal"/>
        <w:shd w:val="clear" w:color="auto" w:fill="FFFFFF"/>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г) заявителю многократно предоставлялся ответ по существу поставленных в письменном обращении вопросов, и при этом в обращении не приводятся новые доводы или обстоятельства.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д) когда предоставление запрашиваемой информации влечет нарушение законодательства РФ о защите информации.</w:t>
      </w:r>
    </w:p>
    <w:p>
      <w:pPr>
        <w:pStyle w:val="Normal"/>
        <w:tabs>
          <w:tab w:val="clear" w:pos="708"/>
          <w:tab w:val="left" w:pos="567" w:leader="none"/>
          <w:tab w:val="left" w:pos="709" w:leader="none"/>
        </w:tabs>
        <w:spacing w:lineRule="auto" w:line="240" w:before="0" w:after="0"/>
        <w:ind w:firstLine="426"/>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е)</w:t>
      </w:r>
      <w:r>
        <w:rPr/>
        <w:t xml:space="preserve"> </w:t>
      </w:r>
      <w:r>
        <w:rPr>
          <w:rFonts w:cs="Times New Roman" w:ascii="Times New Roman" w:hAnsi="Times New Roman"/>
          <w:sz w:val="24"/>
          <w:szCs w:val="24"/>
          <w:lang w:eastAsia="en-US"/>
        </w:rPr>
        <w:t>обстоятельства непреодолимой силы (отсутствие электро- или теплоснабжения в учреждениях культуры, форс-мажор).</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2.8.</w:t>
      </w:r>
      <w:r>
        <w:rPr>
          <w:rFonts w:cs="Times New Roman" w:ascii="Times New Roman" w:hAnsi="Times New Roman"/>
          <w:kern w:val="2"/>
          <w:sz w:val="24"/>
          <w:szCs w:val="24"/>
          <w:lang w:eastAsia="ar-SA"/>
        </w:rPr>
        <w:t xml:space="preserve"> Предоставление услуги осуществляется на безвозмездной основе.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2.9. Срок регистрации запроса Получателя о предоставлении услуги составляет один день.</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2.10. Требования к помещениям, в которых предоставляется услуга: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2.10.1. Услуга должна оказываться в специально предназначенных зданиях и помещениях, доступных для населения. Помещения (либо иная демонстрационная площадка) должны располагать достаточными площадями для создания зрителям комфортных условий, оснащены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безопасность, надежность и надлежащее качество предоставляемых услуг соответствующих видов.</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По размерам и состоянию помещение учреждения должно отвечать требованиям действующих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(запыленность, шум, вибрация и др.), а также оборудованы</w:t>
      </w:r>
      <w:r>
        <w:rPr/>
        <w:t xml:space="preserve"> </w:t>
      </w:r>
      <w:r>
        <w:rPr>
          <w:rFonts w:cs="Times New Roman" w:ascii="Times New Roman" w:hAnsi="Times New Roman"/>
          <w:kern w:val="2"/>
          <w:sz w:val="24"/>
          <w:szCs w:val="24"/>
        </w:rPr>
        <w:t>автоматической системой пожаротушения.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Информационные стенды в </w:t>
      </w:r>
      <w:r>
        <w:rPr>
          <w:rFonts w:cs="Times New Roman" w:ascii="Times New Roman" w:hAnsi="Times New Roman"/>
          <w:kern w:val="2"/>
          <w:sz w:val="24"/>
          <w:szCs w:val="24"/>
          <w:lang w:eastAsia="ar-SA"/>
        </w:rPr>
        <w:t>Учреждении</w:t>
      </w:r>
      <w:r>
        <w:rPr>
          <w:rFonts w:cs="Times New Roman" w:ascii="Times New Roman" w:hAnsi="Times New Roman"/>
          <w:kern w:val="2"/>
          <w:sz w:val="24"/>
          <w:szCs w:val="24"/>
        </w:rPr>
        <w:t xml:space="preserve"> должны содержать полную информацию об услуге, в том числе о порядке предоставления услуги.</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2.10.2. Помещения для предоставления услуги размещаются преимущественно на нижних этажах зданий.</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2.10.3. Для приема граждан, обратившихся за получением услуги, выделяются отдельные помещения.</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2.10.4.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tabs>
          <w:tab w:val="clear" w:pos="708"/>
          <w:tab w:val="left" w:pos="993" w:leader="none"/>
        </w:tabs>
        <w:spacing w:before="0" w:after="0"/>
        <w:ind w:hanging="709" w:left="709"/>
        <w:jc w:val="both"/>
        <w:rPr>
          <w:rFonts w:ascii="Times New Roman" w:hAnsi="Times New Roman" w:cs="Times New Roman"/>
          <w:kern w:val="2"/>
          <w:sz w:val="24"/>
          <w:szCs w:val="24"/>
        </w:rPr>
      </w:pPr>
      <w:r>
        <w:rPr>
          <w:rFonts w:cs="Times New Roman" w:ascii="Times New Roman" w:hAnsi="Times New Roman"/>
          <w:kern w:val="2"/>
          <w:sz w:val="24"/>
          <w:szCs w:val="24"/>
        </w:rPr>
        <w:tab/>
        <w:t>- возможность беспрепятственного входа в объекты и выхода из них;</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tabs>
          <w:tab w:val="clear" w:pos="708"/>
          <w:tab w:val="left" w:pos="426" w:leader="none"/>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оборудование на прилегающих к зданию территориях мест для парковки автотранспортных средств инвалидов;</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tabs>
          <w:tab w:val="clear" w:pos="708"/>
          <w:tab w:val="left" w:pos="709" w:leader="none"/>
          <w:tab w:val="left" w:pos="851"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tabs>
          <w:tab w:val="clear" w:pos="708"/>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tabs>
          <w:tab w:val="clear" w:pos="708"/>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Normal"/>
        <w:tabs>
          <w:tab w:val="clear" w:pos="708"/>
          <w:tab w:val="left" w:pos="851" w:leader="none"/>
          <w:tab w:val="left" w:pos="993" w:leader="none"/>
        </w:tabs>
        <w:spacing w:before="0" w:after="0"/>
        <w:ind w:hanging="709" w:left="709"/>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допуск на объект сурдопереводчика, тифлосурдопереводчика.</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2.10.5.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ascii="Times New Roman" w:hAnsi="Times New Roman"/>
          <w:sz w:val="24"/>
          <w:szCs w:val="24"/>
        </w:rPr>
        <w:t>-при наличии возможности обеспечить предоставление услуги по месту жительства инвалида или в дистанционном режиме.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2.11. Показателями доступности услуги</w:t>
      </w:r>
      <w:r>
        <w:rPr>
          <w:rFonts w:cs="Times New Roman" w:ascii="Times New Roman" w:hAnsi="Times New Roman"/>
          <w:kern w:val="2"/>
          <w:sz w:val="24"/>
          <w:szCs w:val="24"/>
          <w:lang w:eastAsia="ar-SA"/>
        </w:rPr>
        <w:t xml:space="preserve"> являются</w:t>
      </w:r>
      <w:r>
        <w:rPr>
          <w:rFonts w:cs="Times New Roman" w:ascii="Times New Roman" w:hAnsi="Times New Roman"/>
          <w:kern w:val="2"/>
          <w:sz w:val="24"/>
          <w:szCs w:val="24"/>
        </w:rPr>
        <w:t>: предоставление услуги на безвозмездной основе, режим работы Учреждения, место нахождения Учреждения.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 xml:space="preserve">2.12. Показателями качества услуги </w:t>
      </w:r>
      <w:r>
        <w:rPr>
          <w:rFonts w:cs="Times New Roman" w:ascii="Times New Roman" w:hAnsi="Times New Roman"/>
          <w:kern w:val="2"/>
          <w:sz w:val="24"/>
          <w:szCs w:val="24"/>
          <w:lang w:eastAsia="ar-SA"/>
        </w:rPr>
        <w:t>являются</w:t>
      </w:r>
      <w:r>
        <w:rPr>
          <w:rFonts w:cs="Times New Roman" w:ascii="Times New Roman" w:hAnsi="Times New Roman"/>
          <w:kern w:val="2"/>
          <w:sz w:val="24"/>
          <w:szCs w:val="24"/>
        </w:rPr>
        <w:t xml:space="preserve"> еженедельное обновление </w:t>
      </w:r>
      <w:r>
        <w:rPr>
          <w:rFonts w:cs="Times New Roman" w:ascii="Times New Roman" w:hAnsi="Times New Roman"/>
          <w:kern w:val="2"/>
          <w:sz w:val="24"/>
          <w:szCs w:val="24"/>
          <w:lang w:eastAsia="ar-SA"/>
        </w:rPr>
        <w:t>электронных баз данных</w:t>
      </w:r>
      <w:r>
        <w:rPr>
          <w:rFonts w:cs="Times New Roman" w:ascii="Times New Roman" w:hAnsi="Times New Roman"/>
          <w:kern w:val="2"/>
          <w:sz w:val="24"/>
          <w:szCs w:val="24"/>
        </w:rPr>
        <w:t xml:space="preserve">, одновременное получение услуги большим количеством заявителей, </w:t>
      </w:r>
      <w:r>
        <w:rPr>
          <w:rFonts w:cs="Times New Roman" w:ascii="Times New Roman" w:hAnsi="Times New Roman"/>
          <w:kern w:val="2"/>
          <w:sz w:val="24"/>
          <w:szCs w:val="24"/>
          <w:lang w:eastAsia="ar-SA"/>
        </w:rPr>
        <w:t>полнота предоставления информации.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2.13. Предоставление услуги по организации и проведению культурно-досуговых мероприятий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2.14. </w:t>
      </w:r>
      <w:bookmarkStart w:id="4" w:name="_Hlk183445069"/>
      <w:r>
        <w:rPr>
          <w:rFonts w:cs="Times New Roman" w:ascii="Times New Roman" w:hAnsi="Times New Roman"/>
          <w:kern w:val="2"/>
          <w:sz w:val="24"/>
          <w:szCs w:val="24"/>
          <w:lang w:eastAsia="ar-SA"/>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End w:id="4"/>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2.15. </w:t>
      </w:r>
      <w:bookmarkStart w:id="5" w:name="_Hlk183445085"/>
      <w:r>
        <w:rPr>
          <w:rFonts w:cs="Times New Roman" w:ascii="Times New Roman" w:hAnsi="Times New Roman"/>
          <w:kern w:val="2"/>
          <w:sz w:val="24"/>
          <w:szCs w:val="24"/>
          <w:lang w:eastAsia="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bookmarkEnd w:id="5"/>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2.16. </w:t>
      </w:r>
      <w:bookmarkStart w:id="6" w:name="_Hlk183445102"/>
      <w:r>
        <w:rPr>
          <w:rFonts w:cs="Times New Roman" w:ascii="Times New Roman" w:hAnsi="Times New Roman"/>
          <w:kern w:val="2"/>
          <w:sz w:val="24"/>
          <w:szCs w:val="24"/>
          <w:lang w:eastAsia="ar-SA"/>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End w:id="6"/>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r>
    </w:p>
    <w:p>
      <w:pPr>
        <w:pStyle w:val="Normal"/>
        <w:spacing w:lineRule="auto" w:line="240"/>
        <w:jc w:val="center"/>
        <w:rPr>
          <w:rFonts w:ascii="Times New Roman" w:hAnsi="Times New Roman" w:cs="Times New Roman"/>
          <w:b/>
          <w:sz w:val="24"/>
          <w:szCs w:val="24"/>
          <w:lang w:eastAsia="en-US"/>
        </w:rPr>
      </w:pPr>
      <w:r>
        <w:rPr>
          <w:rFonts w:cs="Times New Roman" w:ascii="Times New Roman" w:hAnsi="Times New Roman"/>
          <w:b/>
          <w:sz w:val="24"/>
          <w:szCs w:val="24"/>
        </w:rPr>
        <w:t>3. С</w:t>
      </w:r>
      <w:r>
        <w:rPr>
          <w:rFonts w:cs="Times New Roman" w:ascii="Times New Roman" w:hAnsi="Times New Roman"/>
          <w:b/>
          <w:sz w:val="24"/>
          <w:szCs w:val="24"/>
          <w:lang w:eastAsia="en-US"/>
        </w:rPr>
        <w:t>ОСТАВ, ПОСЛЕДОВАТЕЛЬНОСТЬ И СРОКИ ВЫПОЛНЕНИЯ ПРОЦЕДУР, ТРЕБОВАНИЯ К ПОРЯДКУ ИХ ВЫПОЛНЕНИЯ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3.1. Порядок информирования о правилах предоставления услуги.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3.1.1. Информирование о предоставлении услуги осуществляется:</w:t>
      </w:r>
    </w:p>
    <w:p>
      <w:pPr>
        <w:pStyle w:val="Normal"/>
        <w:spacing w:lineRule="auto" w:line="240" w:before="0" w:after="0"/>
        <w:ind w:firstLine="72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в помещениях Учреждения на информационных стендах и при личном обращении к работнику Учреждения;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посредством телефонной связи (по телефонам, указанным в приложении №2);</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в средствах массовой информации;</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с помощью информационных материалов (места размещения - смотреть п. 2.4.2.).</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3.2. Состав, последовательность и сроки выполнения</w:t>
      </w:r>
      <w:r>
        <w:rPr>
          <w:rFonts w:cs="Times New Roman" w:ascii="Times New Roman" w:hAnsi="Times New Roman"/>
          <w:b/>
          <w:sz w:val="24"/>
          <w:szCs w:val="24"/>
        </w:rPr>
        <w:t xml:space="preserve"> </w:t>
      </w:r>
      <w:r>
        <w:rPr>
          <w:rFonts w:cs="Times New Roman" w:ascii="Times New Roman" w:hAnsi="Times New Roman"/>
          <w:sz w:val="24"/>
          <w:szCs w:val="24"/>
        </w:rPr>
        <w:t>процедур</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Информация об услуге должна содержать:</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время и место проведения театральные представления, зрелищные мероприятия на территории муниципального образования города Шарыпово;</w:t>
      </w:r>
    </w:p>
    <w:p>
      <w:pPr>
        <w:pStyle w:val="Normal"/>
        <w:spacing w:lineRule="auto" w:line="240" w:before="0" w:after="0"/>
        <w:ind w:firstLine="709"/>
        <w:jc w:val="both"/>
        <w:rPr>
          <w:rFonts w:ascii="Times New Roman" w:hAnsi="Times New Roman" w:cs="Times New Roman"/>
          <w:b/>
          <w:sz w:val="24"/>
          <w:szCs w:val="24"/>
          <w:lang w:eastAsia="en-US"/>
        </w:rPr>
      </w:pPr>
      <w:r>
        <w:rPr>
          <w:rFonts w:cs="Times New Roman" w:ascii="Times New Roman" w:hAnsi="Times New Roman"/>
          <w:sz w:val="24"/>
          <w:szCs w:val="24"/>
          <w:lang w:eastAsia="en-US"/>
        </w:rPr>
        <w:t>- анонсы мероприятий;</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место нахождения и график работы Учреждения;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телефоны для получения устной справки.</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Порядок выполнения процедур при получении услуги в помещениях </w:t>
      </w:r>
      <w:r>
        <w:rPr>
          <w:rFonts w:cs="Times New Roman" w:ascii="Times New Roman" w:hAnsi="Times New Roman"/>
          <w:sz w:val="24"/>
          <w:szCs w:val="24"/>
        </w:rPr>
        <w:t>Учреждений</w:t>
      </w:r>
      <w:r>
        <w:rPr>
          <w:rFonts w:cs="Times New Roman" w:ascii="Times New Roman" w:hAnsi="Times New Roman"/>
          <w:sz w:val="24"/>
          <w:szCs w:val="24"/>
          <w:lang w:eastAsia="en-US"/>
        </w:rPr>
        <w:t xml:space="preserve"> включает:</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личное обращение Получателя услуги к работнику Учреждения;</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lang w:eastAsia="ar-SA"/>
        </w:rPr>
        <w:t>получение информации о времени и месте проведения театральные представления, зрелищные мероприятия на территории муниципального образования, анонсы данных мероприятий.</w:t>
      </w:r>
      <w:r>
        <w:rPr>
          <w:rFonts w:cs="Times New Roman" w:ascii="Times New Roman" w:hAnsi="Times New Roman"/>
          <w:kern w:val="2"/>
          <w:sz w:val="24"/>
          <w:szCs w:val="24"/>
        </w:rPr>
        <w:t xml:space="preserve"> </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pPr>
        <w:pStyle w:val="Normal"/>
        <w:spacing w:lineRule="auto" w:line="240"/>
        <w:ind w:firstLine="540"/>
        <w:jc w:val="center"/>
        <w:rPr>
          <w:rFonts w:ascii="Times New Roman" w:hAnsi="Times New Roman" w:cs="Times New Roman"/>
          <w:b/>
          <w:caps/>
          <w:sz w:val="24"/>
          <w:szCs w:val="24"/>
          <w:lang w:eastAsia="en-US"/>
        </w:rPr>
      </w:pPr>
      <w:r>
        <w:rPr>
          <w:rFonts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1"/>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ok@57.krskcit.ru</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before="0" w:after="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ind w:left="5060"/>
        <w:jc w:val="both"/>
        <w:rPr/>
      </w:pPr>
      <w:r>
        <w:rPr/>
      </w:r>
    </w:p>
    <w:p>
      <w:pPr>
        <w:pStyle w:val="Normal"/>
        <w:ind w:left="5060"/>
        <w:jc w:val="both"/>
        <w:rPr/>
      </w:pPr>
      <w:r>
        <w:rPr/>
      </w:r>
    </w:p>
    <w:p>
      <w:pPr>
        <w:pStyle w:val="Normal"/>
        <w:spacing w:lineRule="auto" w:line="192"/>
        <w:rPr>
          <w:b/>
          <w:bCs/>
        </w:rPr>
      </w:pPr>
      <w:r>
        <w:rPr>
          <w:b/>
          <w:bCs/>
        </w:rPr>
      </w:r>
    </w:p>
    <w:p>
      <w:pPr>
        <w:pStyle w:val="Normal"/>
        <w:spacing w:lineRule="auto" w:line="192"/>
        <w:jc w:val="center"/>
        <w:rPr>
          <w:rFonts w:ascii="Times New Roman" w:hAnsi="Times New Roman" w:cs="Times New Roman"/>
          <w:b/>
          <w:bCs/>
          <w:sz w:val="24"/>
          <w:szCs w:val="24"/>
        </w:rPr>
      </w:pPr>
      <w:r>
        <w:rPr>
          <w:rFonts w:cs="Times New Roman" w:ascii="Times New Roman" w:hAnsi="Times New Roman"/>
          <w:b/>
          <w:bCs/>
          <w:sz w:val="24"/>
          <w:szCs w:val="24"/>
        </w:rPr>
        <w:t>Блок-схема последовательности действий при предоставлении Услуги</w:t>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5">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142875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11.2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r>
        <mc:AlternateContent>
          <mc:Choice Requires="wps">
            <w:drawing>
              <wp:anchor behindDoc="0" distT="0" distB="0" distL="114300" distR="114300" simplePos="0" locked="0" layoutInCell="1" allowOverlap="1" relativeHeight="4">
                <wp:simplePos x="0" y="0"/>
                <wp:positionH relativeFrom="column">
                  <wp:posOffset>1159510</wp:posOffset>
                </wp:positionH>
                <wp:positionV relativeFrom="paragraph">
                  <wp:posOffset>40005</wp:posOffset>
                </wp:positionV>
                <wp:extent cx="3771900" cy="291465"/>
                <wp:effectExtent l="0" t="0" r="0" b="0"/>
                <wp:wrapNone/>
                <wp:docPr id="4" name="Врезка2"/>
                <a:graphic xmlns:a="http://schemas.openxmlformats.org/drawingml/2006/main">
                  <a:graphicData uri="http://schemas.microsoft.com/office/word/2010/wordprocessingShape">
                    <wps:wsp>
                      <wps:cNvSpPr txBox="1"/>
                      <wps:spPr>
                        <a:xfrm>
                          <a:off x="0" y="0"/>
                          <a:ext cx="3771900" cy="291465"/>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2.95pt;mso-wrap-distance-left:9pt;mso-wrap-distance-right:9pt;mso-wrap-distance-top:0pt;mso-wrap-distance-bottom:0pt;margin-top:3.15pt;mso-position-vertical-relative:text;margin-left:91.3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8">
                <wp:simplePos x="0" y="0"/>
                <wp:positionH relativeFrom="column">
                  <wp:posOffset>2926080</wp:posOffset>
                </wp:positionH>
                <wp:positionV relativeFrom="paragraph">
                  <wp:posOffset>104140</wp:posOffset>
                </wp:positionV>
                <wp:extent cx="45720" cy="377825"/>
                <wp:effectExtent l="29210" t="1270" r="635" b="0"/>
                <wp:wrapNone/>
                <wp:docPr id="5" name=""/>
                <a:graphic xmlns:a="http://schemas.openxmlformats.org/drawingml/2006/main">
                  <a:graphicData uri="http://schemas.microsoft.com/office/word/2010/wordprocessingShape">
                    <wps:wsp>
                      <wps:cNvSpPr/>
                      <wps:spPr>
                        <a:xfrm flipH="1">
                          <a:off x="0" y="0"/>
                          <a:ext cx="45720" cy="378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0.4pt;margin-top:8.2pt;width:3.55pt;height:29.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mc:AlternateContent>
          <mc:Choice Requires="wps">
            <w:drawing>
              <wp:anchor behindDoc="0" distT="0" distB="0" distL="114300" distR="114300" simplePos="0" locked="0" layoutInCell="1" allowOverlap="1" relativeHeight="7">
                <wp:simplePos x="0" y="0"/>
                <wp:positionH relativeFrom="column">
                  <wp:posOffset>1635125</wp:posOffset>
                </wp:positionH>
                <wp:positionV relativeFrom="paragraph">
                  <wp:posOffset>127000</wp:posOffset>
                </wp:positionV>
                <wp:extent cx="2561590" cy="1710690"/>
                <wp:effectExtent l="635" t="635" r="1270" b="1270"/>
                <wp:wrapNone/>
                <wp:docPr id="6" name=""/>
                <a:graphic xmlns:a="http://schemas.openxmlformats.org/drawingml/2006/main">
                  <a:graphicData uri="http://schemas.microsoft.com/office/word/2010/wordprocessingShape">
                    <wps:wsp>
                      <wps:cNvSpPr/>
                      <wps:spPr>
                        <a:xfrm>
                          <a:off x="0" y="0"/>
                          <a:ext cx="2561760" cy="1710720"/>
                        </a:xfrm>
                        <a:prstGeom prst="diamond">
                          <a:avLst/>
                        </a:prstGeom>
                        <a:solidFill>
                          <a:srgbClr val="ffffff"/>
                        </a:solidFill>
                        <a:ln w="0">
                          <a:solidFill>
                            <a:srgbClr val="000000"/>
                          </a:solidFill>
                        </a:ln>
                      </wps:spPr>
                      <wps:style>
                        <a:lnRef idx="0"/>
                        <a:fillRef idx="0"/>
                        <a:effectRef idx="0"/>
                        <a:fontRef idx="minor"/>
                      </wps:style>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28.75pt;margin-top:10pt;width:201.65pt;height:134.65pt;mso-wrap-style:none;v-text-anchor:top" type="_x0000_t4">
                <v:fill o:detectmouseclick="t" type="solid" color2="black"/>
                <v:stroke color="black" joinstyle="miter"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v:textbox>
                <w10:wrap type="none"/>
              </v:shape>
            </w:pict>
          </mc:Fallback>
        </mc:AlternateContent>
      </w:r>
    </w:p>
    <w:p>
      <w:pPr>
        <w:pStyle w:val="NormalWeb"/>
        <w:spacing w:before="280" w:after="280"/>
        <w:jc w:val="both"/>
        <w:rPr/>
      </w:pPr>
      <w:r>
        <w:rPr/>
      </w:r>
    </w:p>
    <w:p>
      <w:pPr>
        <w:pStyle w:val="NormalWeb"/>
        <w:spacing w:before="0" w:after="280"/>
        <w:jc w:val="both"/>
        <w:rPr/>
      </w:pPr>
      <w:r>
        <w:rPr/>
        <mc:AlternateContent>
          <mc:Choice Requires="wps">
            <w:drawing>
              <wp:anchor behindDoc="0" distT="0" distB="0" distL="114300" distR="114300" simplePos="0" locked="0" layoutInCell="1" allowOverlap="1" relativeHeight="9">
                <wp:simplePos x="0" y="0"/>
                <wp:positionH relativeFrom="column">
                  <wp:posOffset>3952240</wp:posOffset>
                </wp:positionH>
                <wp:positionV relativeFrom="paragraph">
                  <wp:posOffset>17145</wp:posOffset>
                </wp:positionV>
                <wp:extent cx="1026795" cy="45085"/>
                <wp:effectExtent l="1270" t="1270" r="635" b="635"/>
                <wp:wrapNone/>
                <wp:docPr id="7" name=""/>
                <a:graphic xmlns:a="http://schemas.openxmlformats.org/drawingml/2006/main">
                  <a:graphicData uri="http://schemas.microsoft.com/office/word/2010/wordprocessingShape">
                    <wps:wsp>
                      <wps:cNvSpPr/>
                      <wps:spPr>
                        <a:xfrm>
                          <a:off x="0" y="0"/>
                          <a:ext cx="1026720" cy="450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11.2pt;margin-top:1.35pt;width:80.8pt;height:3.5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4979035</wp:posOffset>
                </wp:positionH>
                <wp:positionV relativeFrom="paragraph">
                  <wp:posOffset>62230</wp:posOffset>
                </wp:positionV>
                <wp:extent cx="635" cy="890270"/>
                <wp:effectExtent l="37465" t="635" r="38100" b="635"/>
                <wp:wrapNone/>
                <wp:docPr id="9" name=""/>
                <a:graphic xmlns:a="http://schemas.openxmlformats.org/drawingml/2006/main">
                  <a:graphicData uri="http://schemas.microsoft.com/office/word/2010/wordprocessingShape">
                    <wps:wsp>
                      <wps:cNvSpPr/>
                      <wps:spPr>
                        <a:xfrm>
                          <a:off x="0" y="0"/>
                          <a:ext cx="720" cy="890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4.9pt;width:0pt;height:70.05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w:r>
    </w:p>
    <w:p>
      <w:pPr>
        <w:pStyle w:val="NormalWeb"/>
        <w:spacing w:before="280" w:after="280"/>
        <w:jc w:val="both"/>
        <w:rPr/>
      </w:pPr>
      <w:r>
        <w:rPr/>
        <mc:AlternateContent>
          <mc:Choice Requires="wps">
            <w:drawing>
              <wp:anchor behindDoc="0" distT="0" distB="0" distL="114300" distR="114300" simplePos="0" locked="0" layoutInCell="1" allowOverlap="1" relativeHeight="13">
                <wp:simplePos x="0" y="0"/>
                <wp:positionH relativeFrom="column">
                  <wp:posOffset>238125</wp:posOffset>
                </wp:positionH>
                <wp:positionV relativeFrom="paragraph">
                  <wp:posOffset>103505</wp:posOffset>
                </wp:positionV>
                <wp:extent cx="1464945" cy="564515"/>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5644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44.4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246380</wp:posOffset>
                </wp:positionV>
                <wp:extent cx="1725930" cy="365760"/>
                <wp:effectExtent l="0" t="0" r="0" b="0"/>
                <wp:wrapNone/>
                <wp:docPr id="13" name="Врезка5"/>
                <a:graphic xmlns:a="http://schemas.openxmlformats.org/drawingml/2006/main">
                  <a:graphicData uri="http://schemas.microsoft.com/office/word/2010/wordprocessingShape">
                    <wps:wsp>
                      <wps:cNvSpPr txBox="1"/>
                      <wps:spPr>
                        <a:xfrm>
                          <a:off x="0" y="0"/>
                          <a:ext cx="1725930" cy="365760"/>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28.8pt;mso-wrap-distance-left:9pt;mso-wrap-distance-right:9pt;mso-wrap-distance-top:0pt;mso-wrap-distance-bottom:0pt;margin-top:19.4pt;mso-position-vertical-relative:text;margin-left:322.75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7">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4098925</wp:posOffset>
                </wp:positionH>
                <wp:positionV relativeFrom="paragraph">
                  <wp:posOffset>153670</wp:posOffset>
                </wp:positionV>
                <wp:extent cx="1733550" cy="339090"/>
                <wp:effectExtent l="635" t="635" r="635" b="635"/>
                <wp:wrapNone/>
                <wp:docPr id="15" name=""/>
                <a:graphic xmlns:a="http://schemas.openxmlformats.org/drawingml/2006/main">
                  <a:graphicData uri="http://schemas.microsoft.com/office/word/2010/wordprocessingShape">
                    <wps:wsp>
                      <wps:cNvSpPr/>
                      <wps:nvSpPr>
                        <wps:cNvPr id="16" name=""/>
                        <wps:cNvSpPr/>
                      </wps:nvSpPr>
                      <wps:spPr>
                        <a:xfrm>
                          <a:off x="0" y="0"/>
                          <a:ext cx="1733400" cy="33912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2.75pt;margin-top:12.1pt;width:136.45pt;height:26.65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v:textbox>
                <w10:wrap type="none"/>
              </v:round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bookmarkStart w:id="7" w:name="_GoBack"/>
      <w:bookmarkStart w:id="8" w:name="_GoBack"/>
      <w:bookmarkEnd w:id="8"/>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2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dc3706"/>
    <w:rPr>
      <w:rFonts w:ascii="Arial" w:hAnsi="Arial" w:eastAsia="Times New Roman" w:cs="Arial"/>
      <w:sz w:val="20"/>
      <w:szCs w:val="20"/>
    </w:rPr>
  </w:style>
  <w:style w:type="character" w:styleId="Style14" w:customStyle="1">
    <w:name w:val="Текст выноски Знак"/>
    <w:basedOn w:val="DefaultParagraphFont"/>
    <w:link w:val="BalloonText"/>
    <w:uiPriority w:val="99"/>
    <w:semiHidden/>
    <w:qFormat/>
    <w:rsid w:val="00b729d8"/>
    <w:rPr>
      <w:rFonts w:ascii="Tahoma" w:hAnsi="Tahoma" w:cs="Tahoma"/>
      <w:sz w:val="16"/>
      <w:szCs w:val="16"/>
    </w:rPr>
  </w:style>
  <w:style w:type="character" w:styleId="Hyperlink">
    <w:name w:val="Hyperlink"/>
    <w:basedOn w:val="DefaultParagraphFont"/>
    <w:uiPriority w:val="99"/>
    <w:unhideWhenUsed/>
    <w:rsid w:val="00391101"/>
    <w:rPr>
      <w:color w:themeColor="hyperlink" w:val="0000FF"/>
      <w:u w:val="single"/>
    </w:rPr>
  </w:style>
  <w:style w:type="character" w:styleId="UnresolvedMention">
    <w:name w:val="Unresolved Mention"/>
    <w:basedOn w:val="DefaultParagraphFont"/>
    <w:uiPriority w:val="99"/>
    <w:semiHidden/>
    <w:unhideWhenUsed/>
    <w:qFormat/>
    <w:rsid w:val="00391101"/>
    <w:rPr>
      <w:color w:val="605E5C"/>
      <w:shd w:fill="E1DFDD" w:val="clear"/>
    </w:rPr>
  </w:style>
  <w:style w:type="character" w:styleId="FollowedHyperlink">
    <w:name w:val="FollowedHyperlink"/>
    <w:basedOn w:val="DefaultParagraphFont"/>
    <w:uiPriority w:val="99"/>
    <w:semiHidden/>
    <w:unhideWhenUsed/>
    <w:rsid w:val="003c159c"/>
    <w:rPr>
      <w:color w:themeColor="followedHyperlink" w:val="8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1" w:customStyle="1">
    <w:name w:val="ConsPlusNormal"/>
    <w:link w:val="ConsPlusNormal"/>
    <w:qFormat/>
    <w:rsid w:val="00dc370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8914bd"/>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qFormat/>
    <w:rsid w:val="008d65d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4"/>
    <w:uiPriority w:val="99"/>
    <w:semiHidden/>
    <w:unhideWhenUsed/>
    <w:qFormat/>
    <w:rsid w:val="00b729d8"/>
    <w:pPr>
      <w:spacing w:lineRule="auto" w:line="240" w:before="0" w:after="0"/>
    </w:pPr>
    <w:rPr>
      <w:rFonts w:ascii="Tahoma" w:hAnsi="Tahoma" w:cs="Tahoma"/>
      <w:sz w:val="16"/>
      <w:szCs w:val="16"/>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642b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CF9F-B967-46BA-84A7-BAFEE99F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Application>LibreOffice/7.6.4.1$Windows_X86_64 LibreOffice_project/e19e193f88cd6c0525a17fb7a176ed8e6a3e2aa1</Application>
  <AppVersion>15.0000</AppVersion>
  <Pages>9</Pages>
  <Words>3344</Words>
  <Characters>24427</Characters>
  <CharactersWithSpaces>28102</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2018-10-05T07:27:00Z</dcterms:created>
  <dc:creator>1Servis</dc:creator>
  <dc:description/>
  <dc:language>ru-RU</dc:language>
  <cp:lastModifiedBy>Spec3</cp:lastModifiedBy>
  <dcterms:modified xsi:type="dcterms:W3CDTF">2024-11-26T06:49:00Z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