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Приложение № 5</w:t>
      </w:r>
    </w:p>
    <w:p>
      <w:pPr>
        <w:pStyle w:val="Style1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 xml:space="preserve">к муниципальной программе «Развитие образования» </w:t>
      </w:r>
    </w:p>
    <w:p>
      <w:pPr>
        <w:pStyle w:val="Style19"/>
        <w:jc w:val="right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 xml:space="preserve">муниципального образования города Шарыпово </w:t>
      </w:r>
    </w:p>
    <w:p>
      <w:pPr>
        <w:pStyle w:val="Style1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Красноярского края</w:t>
      </w:r>
    </w:p>
    <w:p>
      <w:pPr>
        <w:pStyle w:val="Style19"/>
        <w:jc w:val="right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kern w:val="2"/>
          <w:sz w:val="24"/>
          <w:szCs w:val="24"/>
        </w:rPr>
      </w:r>
    </w:p>
    <w:p>
      <w:pPr>
        <w:pStyle w:val="Style19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kern w:val="2"/>
          <w:sz w:val="24"/>
          <w:szCs w:val="24"/>
        </w:rPr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Подпрограмма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«Обеспечение реализации муниципальной программы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прочие мероприятия в области образования»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муниципальной программы «Развитие образования»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«город Шарыпово Красноярского края»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Паспорт подпрограммы</w:t>
      </w:r>
    </w:p>
    <w:p>
      <w:pPr>
        <w:pStyle w:val="Style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«Обеспечение реализации муниципальной программы</w:t>
      </w:r>
    </w:p>
    <w:p>
      <w:pPr>
        <w:pStyle w:val="Style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прочие мероприятия в области образования»</w:t>
      </w:r>
    </w:p>
    <w:p>
      <w:pPr>
        <w:pStyle w:val="Style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229"/>
      </w:tblGrid>
      <w:tr>
        <w:trPr>
          <w:trHeight w:val="720" w:hRule="atLeast"/>
          <w:cantSplit w:val="true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</w:tr>
      <w:tr>
        <w:trPr>
          <w:trHeight w:val="720" w:hRule="atLeast"/>
          <w:cantSplit w:val="true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«Развитие образования муниципального образования «город Шарыпово  Красноярского края»</w:t>
            </w:r>
          </w:p>
        </w:tc>
      </w:tr>
      <w:tr>
        <w:trPr>
          <w:trHeight w:val="720" w:hRule="atLeast"/>
          <w:cantSplit w:val="true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мероприятий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720" w:hRule="atLeast"/>
          <w:cantSplit w:val="true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и задачи  подпрограммы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создание условий для эффективного управления отраслью.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Задачи: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Организация деятельности аппарата, централизованной бухгалтерии, технического отдела управления образованием и учреждений, обеспечивающих деятельность образовательных учреждений, направленной на эффективное управление отраслью;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города Шарыпово</w:t>
            </w:r>
          </w:p>
        </w:tc>
      </w:tr>
      <w:tr>
        <w:trPr>
          <w:trHeight w:val="720" w:hRule="atLeast"/>
          <w:cantSplit w:val="true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и значение показателей результативности подпрограммы представлены в приложении 1 к подпрограмме</w:t>
            </w:r>
          </w:p>
        </w:tc>
      </w:tr>
      <w:tr>
        <w:trPr>
          <w:trHeight w:val="720" w:hRule="atLeast"/>
          <w:cantSplit w:val="true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2014 – 2024 годы</w:t>
            </w:r>
          </w:p>
        </w:tc>
      </w:tr>
      <w:tr>
        <w:trPr>
          <w:trHeight w:val="5213" w:hRule="atLeast"/>
          <w:cantSplit w:val="true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финансируется за счет средств краевого, бюджета города и внебюджетных средств.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финансирования подпрограммы составит 491713,91 тыс. рублей, в том числе: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бюджета города 435331,66 тыс. рублей;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53397,56  тыс. рублей.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внебюджетных средств 2984,69 тыс. рублей.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2014 г. – 34243,25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23074,41 тыс. рублей;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11168,84 тыс. рублей.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2015 г. – 35422,34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31877,47 тыс. рублей;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3522,17 тыс. рублей.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внебюджетных средств 22,70 тыс. рублей.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2016 г. – 35781,43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33396,46 тыс. рублей;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2384,97 тыс. рублей.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внебюджетных средств 0,00 тыс. рублей.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2017 г. – 35590,43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33044,18 тыс. рублей;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2488,30 тыс. рублей.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внебюджетных средств 57,95 тыс. рублей.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2018 г. – 39317,14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34238,4 тыс. рублей;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4901,74 тыс. рублей.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внебюджетных средств 177,0 руб.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2019 г. – 43759,12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37206,52 тыс. рублей;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6282,98 рублей., за счет внебюджетных средств 269,62 тыс.руб.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2020 г. – 50016,11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43632,62 тыс. рублей;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5926,54 рублей., за счет внебюджетных средств 456,95 тыс. руб.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2021 г. – 53993,16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49223,97 тыс. рублей;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4268,72 рублей., за счет внебюджетных средств 500,47 тыс. руб.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2022 г. – 54530,31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49879,21 тыс. рублей;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4151,10 тыс. рублей., за счет внебюджетных средств 500,00 тыс. руб.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2023 г. – 54530,31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49879,21 тыс. рублей;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4151,10 тыс. рублей., за счет внебюджетных средств 500,00 тыс. руб.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2024 г. – 54530,31 тыс. рублей, 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за счет средств бюджета города 49879,21 тыс. рублей;</w:t>
            </w:r>
          </w:p>
          <w:p>
            <w:pPr>
              <w:pStyle w:val="Style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счет средств краевого бюджета 4151,10 тыс. рублей., за счет внебюджетных средств 500,00 тыс. руб.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Мероприятия программы</w:t>
      </w:r>
    </w:p>
    <w:p>
      <w:pPr>
        <w:pStyle w:val="Style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мероприятий подпрограммы представлен в приложении №2 к подпрограмме </w:t>
      </w:r>
      <w:r>
        <w:rPr>
          <w:rFonts w:cs="Times New Roman" w:ascii="Times New Roman" w:hAnsi="Times New Roman"/>
          <w:kern w:val="2"/>
          <w:sz w:val="24"/>
          <w:szCs w:val="24"/>
        </w:rPr>
        <w:t>«Обеспечение реализации муниципальной программы и прочие мероприятия в области образования»</w:t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Механизм реализации подпрограммы</w:t>
      </w:r>
    </w:p>
    <w:p>
      <w:pPr>
        <w:pStyle w:val="Style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Реализация подпрограммы осуществляется получателем бюджетных средств –  Управлением образованием Администрации города Шарыпово, подведомственными ему учреждениями в рамках действующего законодательства.</w:t>
      </w:r>
    </w:p>
    <w:p>
      <w:pPr>
        <w:pStyle w:val="Style1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Источником финансирования подпрограммы является бюджет города.</w:t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Style1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Мероприятия по капитальному ремонту осуществляются за счет </w:t>
      </w:r>
      <w:r>
        <w:rPr>
          <w:rFonts w:cs="Times New Roman" w:ascii="Times New Roman" w:hAnsi="Times New Roman"/>
          <w:sz w:val="24"/>
          <w:szCs w:val="24"/>
          <w:lang w:eastAsia="en-US"/>
        </w:rPr>
        <w:t>участия муниципального образования в конкурсе на предоставление субсидий бюджетам муниципальных образований  Красноярского края на реконструкцию и капитальный ремонт зданий под дошкольные образовательные учреждения, реконструкцию и капитальный ремонт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мебели. Субсидии бюджетам муниципальных образований Красноярского края (далее - субсидии) предоставляются на конкурсной основе.</w:t>
      </w:r>
    </w:p>
    <w:p>
      <w:pPr>
        <w:pStyle w:val="Style1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Style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4. Управление подпрограммой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контроль за исполнением программы</w:t>
      </w:r>
    </w:p>
    <w:p>
      <w:pPr>
        <w:pStyle w:val="Style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средств, направляемых на ее выполнение и осуществляет:</w:t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координацию исполнения мероприятий подпрограммы, мониторинг их реализации;</w:t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непосредственный контроль над ходом реализации мероприятий подпрограммы;</w:t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подготовку отчетов о реализации подпрограммы;</w:t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контроль за достижением конечного результата подпрограммы;</w:t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ежегодную оценку эффективности реализации подпрограммы.</w:t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Контроль за целевым использованием средств бюджета города осуществляет финансовое управление Администрации города </w:t>
      </w:r>
    </w:p>
    <w:p>
      <w:pPr>
        <w:pStyle w:val="Style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8"/>
      <w:lang w:val="ru-RU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  <w:sz w:val="24"/>
    </w:rPr>
  </w:style>
  <w:style w:type="character" w:styleId="WW8Num3z2">
    <w:name w:val="WW8Num3z2"/>
    <w:qFormat/>
    <w:rPr>
      <w:rFonts w:cs="Times New Roman"/>
      <w:sz w:val="28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4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18">
    <w:name w:val="Обычный (веб)"/>
    <w:basedOn w:val="Normal"/>
    <w:qFormat/>
    <w:pPr>
      <w:spacing w:before="0" w:after="150"/>
    </w:pPr>
    <w:rPr/>
  </w:style>
  <w:style w:type="paragraph" w:styleId="11">
    <w:name w:val="Обычный1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530</TotalTime>
  <Application>LibreOffice/7.6.4.1$Windows_X86_64 LibreOffice_project/e19e193f88cd6c0525a17fb7a176ed8e6a3e2aa1</Application>
  <AppVersion>15.0000</AppVersion>
  <Pages>3</Pages>
  <Words>794</Words>
  <Characters>5603</Characters>
  <CharactersWithSpaces>6342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2013-09-09T09:18:00Z</dcterms:created>
  <dc:creator>slotina</dc:creator>
  <dc:description/>
  <cp:keywords/>
  <dc:language>ru-RU</dc:language>
  <cp:lastModifiedBy>Пользователь Windows</cp:lastModifiedBy>
  <cp:lastPrinted>2021-10-29T14:26:00Z</cp:lastPrinted>
  <dcterms:modified xsi:type="dcterms:W3CDTF">2021-10-29T14:26:00Z</dcterms:modified>
  <cp:revision>236</cp:revision>
  <dc:subject/>
  <dc:title/>
</cp:coreProperties>
</file>