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№ 2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распоряжению Администрации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Heading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от 29.03.2024 № 447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BodyTextIndent"/>
        <w:spacing w:lineRule="auto" w:line="240"/>
        <w:ind w:hanging="0" w:left="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План мероприятий по подготовке и проведению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двухмесячника по благоустройству и озеленению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территории городского округа города Шарыпово</w:t>
      </w:r>
    </w:p>
    <w:p>
      <w:pPr>
        <w:pStyle w:val="BodyTextIndent"/>
        <w:spacing w:lineRule="auto" w:line="240"/>
        <w:ind w:firstLine="720" w:left="0"/>
        <w:jc w:val="both"/>
        <w:rPr>
          <w:szCs w:val="28"/>
        </w:rPr>
      </w:pPr>
      <w:r>
        <w:rPr>
          <w:szCs w:val="28"/>
        </w:rPr>
      </w:r>
    </w:p>
    <w:tbl>
      <w:tblPr>
        <w:tblW w:w="938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"/>
        <w:gridCol w:w="5843"/>
        <w:gridCol w:w="2977"/>
      </w:tblGrid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34" w:left="34" w:right="-9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</w:p>
          <w:p>
            <w:pPr>
              <w:pStyle w:val="Normal"/>
              <w:spacing w:before="0" w:after="160"/>
              <w:ind w:hanging="34" w:left="34" w:right="-9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п\п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Ответственный исполнитель</w:t>
            </w:r>
          </w:p>
        </w:tc>
      </w:tr>
      <w:tr>
        <w:trPr>
          <w:cantSplit w:val="true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</w:rPr>
              <w:t>.Организационные мероприятия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Организационная работа с руководителями предприятий и организаций всех форм собственности по вопросам подготовки и проведения двухмесячника по благоустройству и озеленению города и поселков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Отдел архитектуры и градостроительства, отдел экономики и планирования Администрации города Шарыпово МКУ «Служба городского хозяйства», ТО г.п.Дубинино и Горячегорск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Организация участия в двухмесячнике трудоспособных граждан на добровольной основе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Руководители жилищно-эксплуатационных предприятий</w:t>
            </w:r>
          </w:p>
        </w:tc>
      </w:tr>
      <w:tr>
        <w:trPr>
          <w:trHeight w:val="162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Обеспечение участия школьников, студентов и другой учащейся молодежи в проведении озеленения и благоустройства территорий, закрепленных за учебными заведениями.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Руководители учебных заведений; отдел спорта и молодежной политики Администрации города Шарыпово</w:t>
            </w:r>
          </w:p>
        </w:tc>
      </w:tr>
      <w:tr>
        <w:trPr>
          <w:trHeight w:val="593" w:hRule="atLeast"/>
          <w:cantSplit w:val="true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color w:val="auto"/>
                <w:sz w:val="24"/>
                <w:szCs w:val="24"/>
              </w:rPr>
              <w:t>. Мероприятия по благоустройству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Приведение в надлежащее состояние памятников и мемориальных комплексов, расположенных на территории города, поселков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11" w:leader="none"/>
              </w:tabs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Отдел архитектуры и градостроительства, отдел культуры, МКУ «Служба городского хозяйства», ТО г.п.Дубинино и Горячегорск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Восстановление благоустройства и озеленения в местах производства земляных работ при ремонте подземных коммуникаций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11" w:leader="none"/>
              </w:tabs>
              <w:spacing w:before="0" w:after="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ООО «ЦРКУ», ООО «СВР», ООО «АкваРесурс», Филиал «Березовская ГРЭС» ПАО «Юнипро», ПАО «Россети Сибирь».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Выполнение программы МКУ "Служба городского хозяйства" по благоустройству и озеленению внешних территорий. </w:t>
            </w:r>
          </w:p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11" w:leader="none"/>
              </w:tabs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МКУ «Служба городского хозяйства»</w:t>
            </w:r>
          </w:p>
        </w:tc>
      </w:tr>
      <w:tr>
        <w:trPr>
          <w:trHeight w:val="82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Выполнение программы жилищно-эксплуатационных предприятий по благоустройству придомовых территорий.</w:t>
            </w:r>
          </w:p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11" w:leader="none"/>
              </w:tabs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Руководители жилищно-эксплуатационных предприятий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Выполнение программы отдела архитектуры и градостроительства по благоустройству и озеленению объектов торговли, промышленности и предпринимательства.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Отдел архитектуры и градостроительства, отдел экономики и планирования Администрации города Шарыпово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Выполнение программы учреждений здравоохранения, образования, культуры, социальной сферы и спорта по благоустройству и озеленению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Руководители учреждений </w:t>
            </w:r>
          </w:p>
        </w:tc>
      </w:tr>
      <w:tr>
        <w:trPr>
          <w:cantSplit w:val="true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sz w:val="24"/>
              </w:rPr>
              <w:t>. Мероприятия по контролю, координации и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информированию о проведении двухмесячника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10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Координация и контроль за подготовкой и проведением двухмесячника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МКУ «Служба городского хозяйства», Отдел архитектуры и градостроительства, отдел экономики и планирования Администрации города Шарыпово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Информация в средствах массовой информации о проведении двухмесячника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Главный специалист по работе с интернет-ресурсами и СМИ Администрации города Шарыпово (Могилюк И.Г.)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Отчеты предприятий о проведении двухмесячника, подведение итогов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Руководители организаций</w:t>
            </w:r>
          </w:p>
        </w:tc>
      </w:tr>
    </w:tbl>
    <w:p>
      <w:pPr>
        <w:pStyle w:val="Heading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6d88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a6d8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a6d8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3a6d88"/>
    <w:pPr>
      <w:keepNext w:val="true"/>
      <w:widowControl w:val="false"/>
      <w:shd w:val="clear" w:color="auto" w:fill="FFFFFF"/>
      <w:spacing w:lineRule="auto" w:line="240" w:before="0" w:after="0"/>
      <w:ind w:left="4820"/>
      <w:jc w:val="both"/>
      <w:outlineLvl w:val="6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semiHidden/>
    <w:qFormat/>
    <w:rsid w:val="003a6d88"/>
    <w:rPr>
      <w:rFonts w:ascii="Times New Roman" w:hAnsi="Times New Roman" w:eastAsia="Times New Roman" w:cs="Times New Roman"/>
      <w:sz w:val="26"/>
      <w:szCs w:val="20"/>
      <w:shd w:fill="FFFFFF" w:val="clear"/>
      <w:lang w:eastAsia="ru-RU"/>
    </w:rPr>
  </w:style>
  <w:style w:type="character" w:styleId="Style11" w:customStyle="1">
    <w:name w:val="Основной текст с отступом Знак"/>
    <w:basedOn w:val="DefaultParagraphFont"/>
    <w:qFormat/>
    <w:rsid w:val="003a6d88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3a6d88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2" w:customStyle="1">
    <w:name w:val="Заголовок 2 Знак"/>
    <w:basedOn w:val="DefaultParagraphFont"/>
    <w:uiPriority w:val="9"/>
    <w:semiHidden/>
    <w:qFormat/>
    <w:rsid w:val="003a6d88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976345"/>
    <w:rPr>
      <w:rFonts w:ascii="Segoe UI" w:hAnsi="Segoe UI" w:cs="Segoe UI"/>
      <w:sz w:val="18"/>
      <w:szCs w:val="1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1"/>
    <w:unhideWhenUsed/>
    <w:rsid w:val="003a6d88"/>
    <w:pPr>
      <w:widowControl w:val="false"/>
      <w:shd w:val="clear" w:color="auto" w:fill="FFFFFF"/>
      <w:spacing w:lineRule="exact" w:line="270" w:before="0" w:after="0"/>
      <w:ind w:hanging="194" w:left="641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9763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LibreOffice/7.6.4.1$Windows_X86_64 LibreOffice_project/e19e193f88cd6c0525a17fb7a176ed8e6a3e2aa1</Application>
  <AppVersion>15.0000</AppVersion>
  <Pages>2</Pages>
  <Words>321</Words>
  <Characters>2491</Characters>
  <CharactersWithSpaces>2899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2018-03-19T07:25:00Z</dcterms:created>
  <dc:creator>Чайников В.Н.</dc:creator>
  <dc:description/>
  <dc:language>ru-RU</dc:language>
  <cp:lastModifiedBy>Чайников В.Н.</cp:lastModifiedBy>
  <cp:lastPrinted>2024-03-28T02:10:00Z</cp:lastPrinted>
  <dcterms:modified xsi:type="dcterms:W3CDTF">2024-03-29T09:06:00Z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