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/>
      </w:pPr>
      <w:r>
        <w:rPr>
          <w:sz w:val="24"/>
        </w:rPr>
        <w:t xml:space="preserve"> </w:t>
      </w:r>
      <w:r>
        <w:rPr>
          <w:sz w:val="24"/>
        </w:rPr>
        <w:t>ПРОТОКОЛ 1  от 25 апреля 2024 года</w:t>
      </w:r>
    </w:p>
    <w:p>
      <w:pPr>
        <w:pStyle w:val="Normal"/>
        <w:jc w:val="center"/>
        <w:rPr/>
      </w:pPr>
      <w:r>
        <w:rPr>
          <w:b/>
        </w:rPr>
        <w:t>«Рассмотрения и оценки заявок на участие в открытом аукционе на право аренды»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662314 город Шарыпово, ул.Горького, д.12                               25 апреля  2024 года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</w:t>
      </w:r>
      <w:r>
        <w:rPr>
          <w:i/>
        </w:rPr>
        <w:t xml:space="preserve">(Место и дата проведения процедуры   рассмотрения и оценки аукционных заявок)   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6505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Место нахождения: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город Шарыпово, ул.Горького, д.12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Почтовый адрес: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662314, Красноярский край, город Шарыпово, ул.Горького, д.12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Адрес электронной почты: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2">
              <w:r>
                <w:rPr>
                  <w:rStyle w:val="Hyperlink"/>
                  <w:lang w:val="en-US"/>
                </w:rPr>
                <w:t>kumiizo24@mail.ru</w:t>
              </w:r>
            </w:hyperlink>
            <w:r>
              <w:rPr>
                <w:lang w:val="en-US"/>
              </w:rPr>
              <w:t>,</w:t>
            </w:r>
            <w:r>
              <w:rPr>
                <w:rStyle w:val="Hyperlink"/>
                <w:lang w:val="en-US"/>
              </w:rPr>
              <w:t xml:space="preserve"> </w:t>
            </w:r>
            <w:r>
              <w:rPr>
                <w:rStyle w:val="HTML"/>
                <w:rFonts w:cs="Times New Roman"/>
                <w:sz w:val="24"/>
                <w:szCs w:val="24"/>
                <w:lang w:val="en-US"/>
              </w:rPr>
              <w:t>kumi@57.krskcit.ru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Номер контактного телефона: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8(39153)-34-0-95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Время проведения аукциона: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10-00 часов (местного времени)  26 апреля 2024 года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  <w:t>1. Основания проведения торгов:</w:t>
      </w:r>
    </w:p>
    <w:p>
      <w:pPr>
        <w:pStyle w:val="Normal"/>
        <w:ind w:firstLine="567" w:right="0"/>
        <w:jc w:val="both"/>
        <w:rPr/>
      </w:pPr>
      <w:r>
        <w:rPr/>
        <w:t>- приказ КУМИ Администрации города Шарыпово от 29.03.2024 года №99 «О проведении аукциона в электронной форме на право заключения договора аренды недвижимого имущества»;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b/>
        </w:rPr>
        <w:tab/>
        <w:t>2.</w:t>
      </w:r>
      <w:r>
        <w:rPr/>
        <w:t>Собственник выставляемого на торги имущества – муниципальное образование городской округ город Шарыпово Красноярского края.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>Организатор торгов (продавец) – 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ind w:firstLine="567" w:right="0"/>
        <w:jc w:val="both"/>
        <w:rPr/>
      </w:pPr>
      <w:r>
        <w:rPr>
          <w:b/>
        </w:rPr>
        <w:t>4.</w:t>
      </w:r>
      <w:r>
        <w:rPr/>
        <w:t>Форма торгов (способ приватизации) – аукцион с открытой формой подачи предложений  о цене в электронной форме.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5.</w:t>
      </w:r>
      <w:r>
        <w:rPr/>
        <w:t xml:space="preserve"> Дата начала приема заявок на участие в аукционе: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 xml:space="preserve"> –  </w:t>
      </w:r>
      <w:r>
        <w:rPr>
          <w:b/>
        </w:rPr>
        <w:t xml:space="preserve">03 апреля 2024 года. 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  <w:r>
        <w:rPr>
          <w:b/>
        </w:rPr>
        <w:t>6.</w:t>
      </w:r>
      <w:r>
        <w:rPr/>
        <w:t xml:space="preserve"> Дата окончания приема заявок на участие в аукционе:</w:t>
      </w:r>
    </w:p>
    <w:p>
      <w:pPr>
        <w:pStyle w:val="Normal"/>
        <w:autoSpaceDE w:val="false"/>
        <w:jc w:val="both"/>
        <w:rPr/>
      </w:pPr>
      <w:r>
        <w:rPr/>
        <w:t xml:space="preserve">          </w:t>
      </w:r>
      <w:r>
        <w:rPr>
          <w:b/>
        </w:rPr>
        <w:t xml:space="preserve">– </w:t>
      </w:r>
      <w:r>
        <w:rPr>
          <w:b/>
        </w:rPr>
        <w:t>24 апреля 2024 года.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/>
        <w:t xml:space="preserve">         </w:t>
      </w:r>
      <w:r>
        <w:rPr>
          <w:b/>
        </w:rPr>
        <w:t xml:space="preserve">7. </w:t>
      </w:r>
      <w:r>
        <w:rPr/>
        <w:t>На заседании комиссии по рассмотрению и оценке заявок на участие в открытом аукционе на право аренды присутствовали: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65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Иванова Ирина Алексеевна</w:t>
            </w:r>
          </w:p>
        </w:tc>
        <w:tc>
          <w:tcPr>
            <w:tcW w:w="5965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И.о. руководителя КУМИ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 xml:space="preserve"> </w:t>
            </w:r>
            <w:r>
              <w:rPr/>
              <w:t>Администрации города Шарыпово, на основании распоряжения Администрации города Шарыпово от 29.03.2024 года № 44-ахд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(Федоткина)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ind w:firstLine="708" w:left="1416" w:right="0"/>
        <w:rPr/>
      </w:pPr>
      <w:r>
        <w:rPr/>
        <w:t xml:space="preserve">   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>
          <w:color w:val="FF00FF"/>
        </w:rPr>
      </w:pPr>
      <w:r>
        <w:rPr/>
        <w:t>Заседание проводится в  присутствии  5 членов комиссии.  Кворум имеется, комиссия правомочна.</w:t>
      </w:r>
      <w:r>
        <w:rPr>
          <w:color w:val="FF00FF"/>
        </w:rPr>
        <w:t xml:space="preserve">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  <w:t xml:space="preserve">Извещение о проведении настоящего открытого аукциона на право аренды размещено на </w:t>
      </w:r>
      <w:hyperlink r:id="rId3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номер извещения 21000015340000000029, на торговой платформе </w:t>
      </w:r>
      <w:hyperlink r:id="rId4">
        <w:r>
          <w:rPr>
            <w:rStyle w:val="Hyperlink"/>
          </w:rPr>
          <w:t>http://utp.sberbank-ast.ru</w:t>
        </w:r>
      </w:hyperlink>
      <w:r>
        <w:rPr/>
        <w:t>, номер процедуры SBR012-2404020070.</w:t>
      </w:r>
    </w:p>
    <w:p>
      <w:pPr>
        <w:pStyle w:val="BodyTextIndent"/>
        <w:ind w:hanging="0" w:left="0" w:right="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</w:t>
      </w:r>
    </w:p>
    <w:p>
      <w:pPr>
        <w:pStyle w:val="BodyTextIndent"/>
        <w:ind w:hanging="0" w:left="0" w:right="0"/>
        <w:jc w:val="both"/>
        <w:rPr/>
      </w:pPr>
      <w:r>
        <w:rPr>
          <w:b/>
          <w:color w:val="000000"/>
          <w:spacing w:val="1"/>
        </w:rPr>
        <w:t xml:space="preserve">       </w:t>
      </w:r>
      <w:r>
        <w:rPr/>
        <w:t>Процедура рассмотрения и оценки заявок проводилась комиссией в период с 10 часов 00 минут 25 апреля  2024 года и до 10 часов 20 минут 25 апреля 2024 года по адресу: 662314 г. Шарыпово, ул. Горького, д.12.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  <w:t>8.</w:t>
      </w:r>
      <w:r>
        <w:rPr/>
        <w:t>Наименование имущества на право заключения договора аренды в отношении, которого проводится открытый аукцион и иные позволяющие его индивидуализировать данные (характеристика имущества) Таблица №1.</w:t>
      </w:r>
      <w:r>
        <w:rPr>
          <w:b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 xml:space="preserve"> </w:t>
      </w:r>
      <w:r>
        <w:rPr/>
        <w:t>Таблица №1.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ЛОТ №1</w:t>
      </w:r>
    </w:p>
    <w:p>
      <w:pPr>
        <w:pStyle w:val="Normal"/>
        <w:jc w:val="right"/>
        <w:rPr/>
      </w:pPr>
      <w:r>
        <w:rPr/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960"/>
        <w:gridCol w:w="306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Адрес/ технические характеристики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Начальная (минимальная цена договора (цена лота)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  <w:r>
              <w:rPr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мкр-н 6, д.17А, пом.108, общей площадью 18,1 кв.м., кадастровый номер 24:57:0000000:4139;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b/>
              </w:rPr>
              <w:t>3 990,0</w:t>
            </w:r>
            <w:r>
              <w:rPr/>
              <w:t xml:space="preserve"> руб. в размере ежемесячного платежа арендной платы, без НДС. Отчет №№ 3539 от 16.03.2024 года.</w:t>
            </w:r>
          </w:p>
        </w:tc>
      </w:tr>
    </w:tbl>
    <w:p>
      <w:pPr>
        <w:pStyle w:val="BodyTextIndent"/>
        <w:ind w:hanging="0" w:left="0" w:right="0"/>
        <w:jc w:val="both"/>
        <w:rPr/>
      </w:pPr>
      <w:r>
        <w:rPr/>
        <w:t xml:space="preserve">       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</w:t>
      </w:r>
      <w:r>
        <w:rPr/>
        <w:t>Договор аренды муниципального имущества заключается на 2 года с момента заключения договора.</w:t>
      </w:r>
    </w:p>
    <w:p>
      <w:pPr>
        <w:pStyle w:val="BodyTextIndent"/>
        <w:ind w:hanging="0" w:left="0" w:right="0"/>
        <w:jc w:val="both"/>
        <w:rPr/>
      </w:pPr>
      <w:r>
        <w:rPr>
          <w:b/>
          <w:color w:val="000000"/>
          <w:spacing w:val="1"/>
        </w:rPr>
        <w:t xml:space="preserve"> </w:t>
      </w:r>
      <w:r>
        <w:rPr/>
        <w:t xml:space="preserve">       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</w:t>
      </w:r>
      <w:r>
        <w:rPr>
          <w:b/>
        </w:rPr>
        <w:t xml:space="preserve"> </w:t>
      </w:r>
      <w:r>
        <w:rPr/>
        <w:t>С даты начала срока подачи заявок на участие в открытом аукционе по лоту №1 с 03 апреля  2024 года и до даты окончания срока подачи заявок по 24.04.2024 года (включительно)  было подано две заявки на участие в открытом аукционе.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Рассмотрев предоставленные заявки на участие в аукционе, путем открытого голосования, аукционная комиссия приняла решение допустить следующих претендентов  к участию в аукционе по лоту №1 и признать участниками аукциона:</w:t>
      </w:r>
    </w:p>
    <w:p>
      <w:pPr>
        <w:pStyle w:val="BodyTextIndent"/>
        <w:jc w:val="both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Решение аукционной  комиссии:</w:t>
      </w:r>
    </w:p>
    <w:tbl>
      <w:tblPr>
        <w:tblpPr w:vertAnchor="text" w:horzAnchor="margin" w:tblpXSpec="right" w:leftFromText="180" w:tblpY="203"/>
        <w:tblW w:w="954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90"/>
        <w:gridCol w:w="720"/>
        <w:gridCol w:w="3137"/>
        <w:gridCol w:w="2340"/>
        <w:gridCol w:w="2160"/>
      </w:tblGrid>
      <w:tr>
        <w:trPr>
          <w:trHeight w:val="480" w:hRule="atLeast"/>
          <w:cantSplit w:val="true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 </w:t>
              <w:br/>
              <w:t>п/п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заявки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Причина отказа</w:t>
            </w:r>
          </w:p>
        </w:tc>
      </w:tr>
      <w:tr>
        <w:trPr>
          <w:trHeight w:val="240" w:hRule="atLeast"/>
          <w:cantSplit w:val="true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4265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Тетерева Анна Николаевна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Допущена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8091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Марков Никита Леонидович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Допущен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Голосовали  «за» - 5, «против» - 0, «воздержались» - 0.</w:t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>
          <w:b/>
        </w:rPr>
        <w:t>9.</w:t>
      </w:r>
      <w:r>
        <w:rPr/>
        <w:t>Наименование имущества на право заключения договора аренды в отношении, которого проводится открытый аукцион и иные позволяющие его индивидуализировать данные (характеристика имущества) Таблица №2.</w:t>
      </w:r>
      <w:r>
        <w:rPr>
          <w:b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 xml:space="preserve"> </w:t>
      </w:r>
      <w:r>
        <w:rPr/>
        <w:t>Таблица №2.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ЛОТ №2</w:t>
      </w:r>
    </w:p>
    <w:p>
      <w:pPr>
        <w:pStyle w:val="Normal"/>
        <w:jc w:val="right"/>
        <w:rPr/>
      </w:pPr>
      <w:r>
        <w:rPr/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960"/>
        <w:gridCol w:w="306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Адрес/ технические характеристики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Начальная (минимальная цена договора (цена лота)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  <w:r>
              <w:rPr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мкр-н 6, д.17А, пом.109, общей площадью 52,6 кв.м., кадастровый номер 24:57:0000000:4154;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b/>
              </w:rPr>
              <w:t>11 597,0</w:t>
            </w:r>
            <w:r>
              <w:rPr/>
              <w:t xml:space="preserve"> руб. в размере ежемесячного платежа арендной платы, без НДС. Отчет №№ 3540 от 16.03.2024 года.</w:t>
            </w:r>
          </w:p>
        </w:tc>
      </w:tr>
    </w:tbl>
    <w:p>
      <w:pPr>
        <w:pStyle w:val="BodyTextIndent"/>
        <w:ind w:hanging="0" w:left="0" w:right="0"/>
        <w:jc w:val="both"/>
        <w:rPr/>
      </w:pPr>
      <w:r>
        <w:rPr/>
        <w:t xml:space="preserve">       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</w:t>
      </w:r>
      <w:r>
        <w:rPr/>
        <w:t>Договор аренды муниципального имущества заключается на 2 года с момента заключения договора.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</w:t>
      </w:r>
      <w:r>
        <w:rPr/>
        <w:t>С даты начала срока подачи заявок на участие в открытом аукционе по лоту №2 с 03 апреля  2024 года и до даты окончания срока подачи заявок по 24.04.2024 года (включительно)  была подана одна заявка на участие в открытом аукционе.</w:t>
      </w:r>
    </w:p>
    <w:p>
      <w:pPr>
        <w:pStyle w:val="Normal"/>
        <w:autoSpaceDE w:val="false"/>
        <w:ind w:firstLine="540" w:right="0"/>
        <w:jc w:val="both"/>
        <w:rPr/>
      </w:pPr>
      <w:r>
        <w:rPr/>
        <w:t>В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Рассмотрев предоставленную заявку на участие в аукционе, путем открытого голосования, аукционная комиссия приняла решение, признать данную заявку единственным заявителем на участие в аукционе.</w:t>
      </w:r>
    </w:p>
    <w:p>
      <w:pPr>
        <w:pStyle w:val="Normal"/>
        <w:jc w:val="both"/>
        <w:rPr/>
      </w:pPr>
      <w:r>
        <w:rPr/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0"/>
        <w:gridCol w:w="720"/>
        <w:gridCol w:w="3960"/>
        <w:gridCol w:w="1800"/>
        <w:gridCol w:w="2520"/>
      </w:tblGrid>
      <w:tr>
        <w:trPr>
          <w:trHeight w:val="480" w:hRule="atLeast"/>
          <w:cantSplit w:val="true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 </w:t>
              <w:br/>
              <w:t>п/п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заявки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40" w:hRule="atLeast"/>
          <w:cantSplit w:val="true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6810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Марков Никита Леонидович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Единственный заявитель на участие в аукционе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Заявка соответствует требованиям и условиям, предусмотренным документацией об аукционе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          </w:t>
      </w:r>
      <w:r>
        <w:rPr/>
        <w:t>Голосовали  «за» - 5, «против» - 0, «воздержались» - 0.</w:t>
      </w:r>
    </w:p>
    <w:p>
      <w:pPr>
        <w:pStyle w:val="Normal"/>
        <w:jc w:val="both"/>
        <w:rPr/>
      </w:pPr>
      <w:r>
        <w:rPr/>
      </w:r>
    </w:p>
    <w:p>
      <w:pPr>
        <w:pStyle w:val="Normal"/>
        <w:autoSpaceDE w:val="false"/>
        <w:ind w:firstLine="540" w:right="0"/>
        <w:jc w:val="both"/>
        <w:rPr/>
      </w:pPr>
      <w:r>
        <w:rPr/>
        <w:t>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>
      <w:pPr>
        <w:pStyle w:val="Normal"/>
        <w:spacing w:before="120" w:after="0"/>
        <w:jc w:val="both"/>
        <w:rPr/>
      </w:pPr>
      <w:r>
        <w:rPr>
          <w:b/>
        </w:rPr>
        <w:t>Решение аукционной комиссии:</w:t>
      </w:r>
    </w:p>
    <w:p>
      <w:pPr>
        <w:pStyle w:val="Normal"/>
        <w:spacing w:before="120" w:after="0"/>
        <w:jc w:val="both"/>
        <w:rPr/>
      </w:pPr>
      <w:r>
        <w:rPr/>
        <w:t>Аукцион по лоту №2 признать несостоявшимся, по причине подачи одной заявки и заключить договор аренды муниципального имущества с единственным заявителем на участие в аукционе, отвечающим всем требованиям и условиям, с ИП Марковым Никитой Леонидовичем в размере ежемесячного платежа арендной платы, без НДС – 11 597,00 руб.</w:t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  <w:t xml:space="preserve">     </w:t>
      </w:r>
      <w:r>
        <w:rPr/>
        <w:t xml:space="preserve">Настоящий протокол составлен и размещен на  </w:t>
      </w:r>
      <w:hyperlink r:id="rId5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на торговой платформе </w:t>
      </w:r>
      <w:hyperlink r:id="rId6">
        <w:r>
          <w:rPr>
            <w:rStyle w:val="Hyperlink"/>
          </w:rPr>
          <w:t>http://utp.sberbank-ast.ru</w:t>
        </w:r>
      </w:hyperlink>
      <w:r>
        <w:rPr/>
        <w:t xml:space="preserve">  и подлежит хранению в течение трех лет с даты подведения итогов настоящего аукциона  у уполномоченного лица. </w:t>
      </w:r>
    </w:p>
    <w:p>
      <w:pPr>
        <w:pStyle w:val="BodyTextIndent"/>
        <w:ind w:hanging="0" w:left="0" w:right="0"/>
        <w:jc w:val="both"/>
        <w:rPr/>
      </w:pPr>
      <w:r>
        <w:rPr/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166"/>
        <w:gridCol w:w="4584"/>
      </w:tblGrid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Иванова Ирина Алексеевна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/>
              <w:t>И.о.руководителя КУМИ Администрации города Шарыпово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(Федоткина) 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 xml:space="preserve"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</w:tbl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footerReference w:type="default" r:id="rId7"/>
      <w:type w:val="nextPage"/>
      <w:pgSz w:w="11906" w:h="16838"/>
      <w:pgMar w:left="1418" w:right="851" w:gutter="0" w:header="0" w:top="851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PageNumber">
    <w:name w:val="Page Number"/>
    <w:basedOn w:val="Style14"/>
    <w:rPr/>
  </w:style>
  <w:style w:type="character" w:styleId="Style15">
    <w:name w:val=" Знак Знак"/>
    <w:basedOn w:val="Style14"/>
    <w:qFormat/>
    <w:rPr>
      <w:sz w:val="24"/>
      <w:szCs w:val="24"/>
    </w:rPr>
  </w:style>
  <w:style w:type="character" w:styleId="HTML">
    <w:name w:val="Пишущая машинка HTML"/>
    <w:basedOn w:val="Style14"/>
    <w:qFormat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/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">
    <w:name w:val=" Знак Знак3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iizo24@mail.ru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utp.sberbank-ast.ru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96</TotalTime>
  <Application>LibreOffice/7.6.4.1$Windows_X86_64 LibreOffice_project/e19e193f88cd6c0525a17fb7a176ed8e6a3e2aa1</Application>
  <AppVersion>15.0000</AppVersion>
  <Pages>4</Pages>
  <Words>1098</Words>
  <Characters>7337</Characters>
  <CharactersWithSpaces>8793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2023-09-08T11:08:00Z</dcterms:created>
  <dc:creator>муник</dc:creator>
  <dc:description/>
  <cp:keywords/>
  <dc:language>ru-RU</dc:language>
  <cp:lastModifiedBy/>
  <cp:lastPrinted>2024-04-25T13:33:00Z</cp:lastPrinted>
  <dcterms:modified xsi:type="dcterms:W3CDTF">2024-04-25T14:31:31Z</dcterms:modified>
  <cp:revision>8</cp:revision>
  <dc:subject/>
  <dc:title>ПРОТОКОЛ 1  от 26 января 2011 года</dc:title>
</cp:coreProperties>
</file>