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948B" w14:textId="77777777" w:rsidR="00F54ED0" w:rsidRPr="00F54ED0" w:rsidRDefault="00F54ED0" w:rsidP="00F54ED0">
      <w:pPr>
        <w:jc w:val="right"/>
        <w:rPr>
          <w:b/>
          <w:noProof/>
          <w:sz w:val="28"/>
          <w:szCs w:val="28"/>
        </w:rPr>
      </w:pPr>
    </w:p>
    <w:p w14:paraId="520580B8" w14:textId="77777777" w:rsidR="00F54ED0" w:rsidRPr="00F54ED0" w:rsidRDefault="00F54ED0" w:rsidP="00F54ED0">
      <w:pPr>
        <w:jc w:val="center"/>
        <w:rPr>
          <w:sz w:val="26"/>
          <w:szCs w:val="26"/>
        </w:rPr>
      </w:pPr>
      <w:r w:rsidRPr="00F54ED0"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62463B6D" wp14:editId="3B62A136">
            <wp:extent cx="746760" cy="906780"/>
            <wp:effectExtent l="0" t="0" r="0" b="762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80629" w14:textId="77777777" w:rsidR="00F54ED0" w:rsidRPr="00F54ED0" w:rsidRDefault="00F54ED0" w:rsidP="00F54ED0">
      <w:pPr>
        <w:jc w:val="center"/>
        <w:rPr>
          <w:b/>
          <w:sz w:val="26"/>
          <w:szCs w:val="26"/>
        </w:rPr>
      </w:pPr>
      <w:r w:rsidRPr="00F54ED0">
        <w:rPr>
          <w:b/>
          <w:sz w:val="26"/>
          <w:szCs w:val="26"/>
        </w:rPr>
        <w:t>Шарыповский окружной Совет депутатов</w:t>
      </w:r>
    </w:p>
    <w:p w14:paraId="72811B46" w14:textId="77777777" w:rsidR="00F54ED0" w:rsidRPr="00F54ED0" w:rsidRDefault="00F54ED0" w:rsidP="00F54ED0">
      <w:pPr>
        <w:jc w:val="center"/>
        <w:rPr>
          <w:b/>
          <w:sz w:val="26"/>
          <w:szCs w:val="26"/>
        </w:rPr>
      </w:pPr>
      <w:r w:rsidRPr="00F54ED0">
        <w:rPr>
          <w:b/>
          <w:sz w:val="26"/>
          <w:szCs w:val="26"/>
        </w:rPr>
        <w:t>Шарыповский муниципальный округ Красноярского края</w:t>
      </w:r>
    </w:p>
    <w:p w14:paraId="5E00381A" w14:textId="77777777" w:rsidR="00F54ED0" w:rsidRPr="00F54ED0" w:rsidRDefault="00F54ED0" w:rsidP="00F54ED0">
      <w:pPr>
        <w:jc w:val="right"/>
        <w:rPr>
          <w:sz w:val="26"/>
          <w:szCs w:val="26"/>
        </w:rPr>
      </w:pPr>
      <w:r w:rsidRPr="00F54ED0">
        <w:rPr>
          <w:noProof/>
          <w:sz w:val="26"/>
          <w:szCs w:val="26"/>
        </w:rPr>
        <mc:AlternateContent>
          <mc:Choice Requires="wps">
            <w:drawing>
              <wp:anchor distT="0" distB="3951369910" distL="114300" distR="114300" simplePos="0" relativeHeight="251659264" behindDoc="0" locked="0" layoutInCell="1" allowOverlap="1" wp14:anchorId="51CF5B93" wp14:editId="1AF8F0C5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210185</wp:posOffset>
                </wp:positionV>
                <wp:extent cx="687197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1138A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-9544.37183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" strokeweight="2pt"/>
            </w:pict>
          </mc:Fallback>
        </mc:AlternateContent>
      </w:r>
      <w:r w:rsidRPr="00F54ED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96B4A" wp14:editId="44D5D8CA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C1103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"/>
            </w:pict>
          </mc:Fallback>
        </mc:AlternateContent>
      </w:r>
      <w:r w:rsidRPr="00F54ED0">
        <w:rPr>
          <w:sz w:val="26"/>
          <w:szCs w:val="26"/>
        </w:rPr>
        <w:t xml:space="preserve"> </w:t>
      </w:r>
    </w:p>
    <w:p w14:paraId="49751809" w14:textId="77777777" w:rsidR="00F54ED0" w:rsidRPr="00F54ED0" w:rsidRDefault="00F54ED0" w:rsidP="00F54ED0">
      <w:pPr>
        <w:jc w:val="center"/>
        <w:rPr>
          <w:b/>
          <w:sz w:val="28"/>
          <w:szCs w:val="28"/>
        </w:rPr>
      </w:pPr>
    </w:p>
    <w:p w14:paraId="2C27DBE6" w14:textId="77777777" w:rsidR="00F54ED0" w:rsidRPr="00F54ED0" w:rsidRDefault="00F54ED0" w:rsidP="00F54ED0">
      <w:pPr>
        <w:jc w:val="center"/>
        <w:rPr>
          <w:b/>
          <w:sz w:val="28"/>
          <w:szCs w:val="28"/>
        </w:rPr>
      </w:pPr>
    </w:p>
    <w:p w14:paraId="102BDD1A" w14:textId="77777777" w:rsidR="00F54ED0" w:rsidRPr="00F54ED0" w:rsidRDefault="00F54ED0" w:rsidP="00F54ED0">
      <w:pPr>
        <w:jc w:val="center"/>
        <w:rPr>
          <w:b/>
          <w:sz w:val="28"/>
          <w:szCs w:val="28"/>
        </w:rPr>
      </w:pPr>
      <w:r w:rsidRPr="00F54ED0">
        <w:rPr>
          <w:b/>
          <w:sz w:val="28"/>
          <w:szCs w:val="28"/>
        </w:rPr>
        <w:t xml:space="preserve">РЕШЕНИЕ </w:t>
      </w:r>
    </w:p>
    <w:p w14:paraId="7DCDDA0D" w14:textId="77777777" w:rsidR="00F54ED0" w:rsidRPr="00F54ED0" w:rsidRDefault="00F54ED0" w:rsidP="00F54ED0">
      <w:pPr>
        <w:jc w:val="center"/>
        <w:rPr>
          <w:b/>
          <w:sz w:val="28"/>
          <w:szCs w:val="28"/>
        </w:rPr>
      </w:pPr>
    </w:p>
    <w:p w14:paraId="5D3319FC" w14:textId="77777777" w:rsidR="00F54ED0" w:rsidRPr="001312E8" w:rsidRDefault="001312E8" w:rsidP="00F54ED0">
      <w:pPr>
        <w:rPr>
          <w:sz w:val="26"/>
          <w:szCs w:val="26"/>
        </w:rPr>
      </w:pPr>
      <w:r w:rsidRPr="001312E8">
        <w:rPr>
          <w:sz w:val="26"/>
          <w:szCs w:val="26"/>
        </w:rPr>
        <w:t>27.01.2026</w:t>
      </w:r>
      <w:r w:rsidR="00F54ED0" w:rsidRPr="001312E8">
        <w:rPr>
          <w:sz w:val="26"/>
          <w:szCs w:val="26"/>
        </w:rPr>
        <w:tab/>
      </w:r>
      <w:r w:rsidR="00F54ED0" w:rsidRPr="001312E8">
        <w:rPr>
          <w:sz w:val="26"/>
          <w:szCs w:val="26"/>
        </w:rPr>
        <w:tab/>
      </w:r>
      <w:r w:rsidR="00F54ED0" w:rsidRPr="001312E8">
        <w:rPr>
          <w:sz w:val="26"/>
          <w:szCs w:val="26"/>
        </w:rPr>
        <w:tab/>
      </w:r>
      <w:r w:rsidR="00F54ED0" w:rsidRPr="001312E8">
        <w:rPr>
          <w:sz w:val="26"/>
          <w:szCs w:val="26"/>
        </w:rPr>
        <w:tab/>
      </w:r>
      <w:r w:rsidR="00F54ED0" w:rsidRPr="001312E8">
        <w:rPr>
          <w:sz w:val="26"/>
          <w:szCs w:val="26"/>
        </w:rPr>
        <w:tab/>
      </w:r>
      <w:r w:rsidR="00F54ED0" w:rsidRPr="001312E8">
        <w:rPr>
          <w:sz w:val="26"/>
          <w:szCs w:val="26"/>
        </w:rPr>
        <w:tab/>
      </w:r>
      <w:r w:rsidR="00F54ED0" w:rsidRPr="001312E8">
        <w:rPr>
          <w:sz w:val="26"/>
          <w:szCs w:val="26"/>
        </w:rPr>
        <w:tab/>
      </w:r>
      <w:r w:rsidR="00F54ED0" w:rsidRPr="001312E8">
        <w:rPr>
          <w:sz w:val="26"/>
          <w:szCs w:val="26"/>
        </w:rPr>
        <w:tab/>
      </w:r>
      <w:r w:rsidR="00F54ED0" w:rsidRPr="001312E8">
        <w:rPr>
          <w:sz w:val="26"/>
          <w:szCs w:val="26"/>
        </w:rPr>
        <w:tab/>
      </w:r>
      <w:r w:rsidR="00F54ED0" w:rsidRPr="001312E8">
        <w:rPr>
          <w:sz w:val="26"/>
          <w:szCs w:val="26"/>
        </w:rPr>
        <w:tab/>
        <w:t xml:space="preserve">№ </w:t>
      </w:r>
      <w:r w:rsidRPr="001312E8">
        <w:rPr>
          <w:sz w:val="26"/>
          <w:szCs w:val="26"/>
        </w:rPr>
        <w:t>10-81</w:t>
      </w:r>
    </w:p>
    <w:p w14:paraId="0C78BCBB" w14:textId="77777777" w:rsidR="00D55518" w:rsidRPr="001312E8" w:rsidRDefault="00D55518" w:rsidP="003615D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EECFFCB" w14:textId="77777777" w:rsidR="0085512E" w:rsidRPr="001312E8" w:rsidRDefault="0085512E" w:rsidP="00744A6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312E8"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</w:t>
      </w:r>
      <w:r w:rsidR="004348D9" w:rsidRPr="001312E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312E8">
        <w:rPr>
          <w:rFonts w:ascii="Times New Roman" w:hAnsi="Times New Roman" w:cs="Times New Roman"/>
          <w:b w:val="0"/>
          <w:sz w:val="26"/>
          <w:szCs w:val="26"/>
        </w:rPr>
        <w:t>Шарыповского окружного Совета депутатов</w:t>
      </w:r>
      <w:r w:rsidR="004348D9" w:rsidRPr="001312E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312E8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120A6E" w:rsidRPr="001312E8">
        <w:rPr>
          <w:rFonts w:ascii="Times New Roman" w:hAnsi="Times New Roman" w:cs="Times New Roman"/>
          <w:b w:val="0"/>
          <w:sz w:val="26"/>
          <w:szCs w:val="26"/>
        </w:rPr>
        <w:t>1</w:t>
      </w:r>
      <w:r w:rsidR="00C15011" w:rsidRPr="001312E8">
        <w:rPr>
          <w:rFonts w:ascii="Times New Roman" w:hAnsi="Times New Roman" w:cs="Times New Roman"/>
          <w:b w:val="0"/>
          <w:sz w:val="26"/>
          <w:szCs w:val="26"/>
        </w:rPr>
        <w:t>0</w:t>
      </w:r>
      <w:r w:rsidRPr="001312E8">
        <w:rPr>
          <w:rFonts w:ascii="Times New Roman" w:hAnsi="Times New Roman" w:cs="Times New Roman"/>
          <w:b w:val="0"/>
          <w:sz w:val="26"/>
          <w:szCs w:val="26"/>
        </w:rPr>
        <w:t>.11.202</w:t>
      </w:r>
      <w:r w:rsidR="00120A6E" w:rsidRPr="001312E8">
        <w:rPr>
          <w:rFonts w:ascii="Times New Roman" w:hAnsi="Times New Roman" w:cs="Times New Roman"/>
          <w:b w:val="0"/>
          <w:sz w:val="26"/>
          <w:szCs w:val="26"/>
        </w:rPr>
        <w:t>5</w:t>
      </w:r>
      <w:r w:rsidRPr="001312E8">
        <w:rPr>
          <w:rFonts w:ascii="Times New Roman" w:hAnsi="Times New Roman" w:cs="Times New Roman"/>
          <w:b w:val="0"/>
          <w:sz w:val="26"/>
          <w:szCs w:val="26"/>
        </w:rPr>
        <w:t xml:space="preserve"> № 5</w:t>
      </w:r>
      <w:r w:rsidR="00E16AF1" w:rsidRPr="001312E8">
        <w:rPr>
          <w:rFonts w:ascii="Times New Roman" w:hAnsi="Times New Roman" w:cs="Times New Roman"/>
          <w:b w:val="0"/>
          <w:sz w:val="26"/>
          <w:szCs w:val="26"/>
        </w:rPr>
        <w:t>-</w:t>
      </w:r>
      <w:r w:rsidR="00120A6E" w:rsidRPr="001312E8">
        <w:rPr>
          <w:rFonts w:ascii="Times New Roman" w:hAnsi="Times New Roman" w:cs="Times New Roman"/>
          <w:b w:val="0"/>
          <w:sz w:val="26"/>
          <w:szCs w:val="26"/>
        </w:rPr>
        <w:t>28</w:t>
      </w:r>
      <w:r w:rsidRPr="001312E8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120A6E" w:rsidRPr="001312E8">
        <w:rPr>
          <w:rFonts w:ascii="Times New Roman" w:hAnsi="Times New Roman" w:cs="Times New Roman"/>
          <w:b w:val="0"/>
          <w:sz w:val="26"/>
          <w:szCs w:val="26"/>
        </w:rPr>
        <w:t>О местных налогах</w:t>
      </w:r>
      <w:r w:rsidR="004348D9" w:rsidRPr="001312E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20A6E" w:rsidRPr="001312E8">
        <w:rPr>
          <w:rFonts w:ascii="Times New Roman" w:hAnsi="Times New Roman" w:cs="Times New Roman"/>
          <w:b w:val="0"/>
          <w:sz w:val="26"/>
          <w:szCs w:val="26"/>
        </w:rPr>
        <w:t>на территории</w:t>
      </w:r>
      <w:r w:rsidR="00B134DE" w:rsidRPr="001312E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20A6E" w:rsidRPr="001312E8">
        <w:rPr>
          <w:rFonts w:ascii="Times New Roman" w:hAnsi="Times New Roman" w:cs="Times New Roman"/>
          <w:b w:val="0"/>
          <w:sz w:val="26"/>
          <w:szCs w:val="26"/>
        </w:rPr>
        <w:t xml:space="preserve">Шарыповского </w:t>
      </w:r>
      <w:r w:rsidR="00F54ED0" w:rsidRPr="001312E8">
        <w:rPr>
          <w:rFonts w:ascii="Times New Roman" w:hAnsi="Times New Roman" w:cs="Times New Roman"/>
          <w:b w:val="0"/>
          <w:sz w:val="26"/>
          <w:szCs w:val="26"/>
        </w:rPr>
        <w:t>м</w:t>
      </w:r>
      <w:r w:rsidR="00120A6E" w:rsidRPr="001312E8">
        <w:rPr>
          <w:rFonts w:ascii="Times New Roman" w:hAnsi="Times New Roman" w:cs="Times New Roman"/>
          <w:b w:val="0"/>
          <w:sz w:val="26"/>
          <w:szCs w:val="26"/>
        </w:rPr>
        <w:t>униципального</w:t>
      </w:r>
      <w:r w:rsidR="00C15011" w:rsidRPr="001312E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20A6E" w:rsidRPr="001312E8">
        <w:rPr>
          <w:rFonts w:ascii="Times New Roman" w:hAnsi="Times New Roman" w:cs="Times New Roman"/>
          <w:b w:val="0"/>
          <w:sz w:val="26"/>
          <w:szCs w:val="26"/>
        </w:rPr>
        <w:t>округа</w:t>
      </w:r>
      <w:r w:rsidR="00B134DE" w:rsidRPr="001312E8">
        <w:rPr>
          <w:rFonts w:ascii="Times New Roman" w:hAnsi="Times New Roman" w:cs="Times New Roman"/>
          <w:b w:val="0"/>
          <w:sz w:val="26"/>
          <w:szCs w:val="26"/>
        </w:rPr>
        <w:t>»</w:t>
      </w:r>
    </w:p>
    <w:p w14:paraId="351DC884" w14:textId="77777777" w:rsidR="0051698A" w:rsidRPr="001312E8" w:rsidRDefault="0051698A" w:rsidP="003615D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2A24B84" w14:textId="77777777" w:rsidR="00E917CA" w:rsidRPr="001312E8" w:rsidRDefault="00E917CA" w:rsidP="00744A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737DF72" w14:textId="77777777" w:rsidR="00EE623A" w:rsidRPr="001312E8" w:rsidRDefault="004501D0" w:rsidP="001312E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312E8">
        <w:rPr>
          <w:rFonts w:eastAsiaTheme="minorHAnsi"/>
          <w:sz w:val="26"/>
          <w:szCs w:val="26"/>
          <w:lang w:eastAsia="en-US"/>
        </w:rPr>
        <w:t xml:space="preserve">В целях реализации положений Федерального </w:t>
      </w:r>
      <w:hyperlink r:id="rId8" w:history="1">
        <w:r w:rsidRPr="001312E8">
          <w:rPr>
            <w:rFonts w:eastAsiaTheme="minorHAnsi"/>
            <w:sz w:val="26"/>
            <w:szCs w:val="26"/>
            <w:lang w:eastAsia="en-US"/>
          </w:rPr>
          <w:t>закона</w:t>
        </w:r>
      </w:hyperlink>
      <w:r w:rsidRPr="001312E8">
        <w:rPr>
          <w:rFonts w:eastAsiaTheme="minorHAnsi"/>
          <w:sz w:val="26"/>
          <w:szCs w:val="26"/>
          <w:lang w:eastAsia="en-US"/>
        </w:rPr>
        <w:t xml:space="preserve"> от 28.11.2025 </w:t>
      </w:r>
      <w:r w:rsidR="0070459B" w:rsidRPr="001312E8">
        <w:rPr>
          <w:rFonts w:eastAsiaTheme="minorHAnsi"/>
          <w:sz w:val="26"/>
          <w:szCs w:val="26"/>
          <w:lang w:eastAsia="en-US"/>
        </w:rPr>
        <w:t>№</w:t>
      </w:r>
      <w:r w:rsidRPr="001312E8">
        <w:rPr>
          <w:rFonts w:eastAsiaTheme="minorHAnsi"/>
          <w:sz w:val="26"/>
          <w:szCs w:val="26"/>
          <w:lang w:eastAsia="en-US"/>
        </w:rPr>
        <w:t xml:space="preserve"> 425-ФЗ </w:t>
      </w:r>
      <w:r w:rsidR="0070459B" w:rsidRPr="001312E8">
        <w:rPr>
          <w:rFonts w:eastAsiaTheme="minorHAnsi"/>
          <w:sz w:val="26"/>
          <w:szCs w:val="26"/>
          <w:lang w:eastAsia="en-US"/>
        </w:rPr>
        <w:t>«</w:t>
      </w:r>
      <w:r w:rsidRPr="001312E8">
        <w:rPr>
          <w:rFonts w:eastAsiaTheme="minorHAnsi"/>
          <w:sz w:val="26"/>
          <w:szCs w:val="26"/>
          <w:lang w:eastAsia="en-US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70459B" w:rsidRPr="001312E8">
        <w:rPr>
          <w:rFonts w:eastAsiaTheme="minorHAnsi"/>
          <w:sz w:val="26"/>
          <w:szCs w:val="26"/>
          <w:lang w:eastAsia="en-US"/>
        </w:rPr>
        <w:t>»</w:t>
      </w:r>
      <w:r w:rsidRPr="001312E8">
        <w:rPr>
          <w:rFonts w:eastAsiaTheme="minorHAnsi"/>
          <w:sz w:val="26"/>
          <w:szCs w:val="26"/>
          <w:lang w:eastAsia="en-US"/>
        </w:rPr>
        <w:t>, касающихся налогообложения имущества</w:t>
      </w:r>
      <w:r w:rsidR="00EE623A" w:rsidRPr="001312E8">
        <w:rPr>
          <w:sz w:val="26"/>
          <w:szCs w:val="26"/>
        </w:rPr>
        <w:t>,</w:t>
      </w:r>
      <w:r w:rsidR="00194CB9" w:rsidRPr="001312E8">
        <w:rPr>
          <w:sz w:val="26"/>
          <w:szCs w:val="26"/>
        </w:rPr>
        <w:t xml:space="preserve"> </w:t>
      </w:r>
      <w:r w:rsidR="00CA312E" w:rsidRPr="001312E8">
        <w:rPr>
          <w:sz w:val="26"/>
          <w:szCs w:val="26"/>
        </w:rPr>
        <w:t xml:space="preserve">руководствуясь статьями 7, 32 Устава Шарыповского муниципального округа, </w:t>
      </w:r>
      <w:r w:rsidR="007C08EB" w:rsidRPr="001312E8">
        <w:rPr>
          <w:sz w:val="26"/>
          <w:szCs w:val="26"/>
        </w:rPr>
        <w:t xml:space="preserve">Шарыповский </w:t>
      </w:r>
      <w:r w:rsidR="00DF2B3D" w:rsidRPr="001312E8">
        <w:rPr>
          <w:sz w:val="26"/>
          <w:szCs w:val="26"/>
        </w:rPr>
        <w:t>окружно</w:t>
      </w:r>
      <w:r w:rsidR="00623B4F" w:rsidRPr="001312E8">
        <w:rPr>
          <w:sz w:val="26"/>
          <w:szCs w:val="26"/>
        </w:rPr>
        <w:t>й</w:t>
      </w:r>
      <w:r w:rsidR="00EE623A" w:rsidRPr="001312E8">
        <w:rPr>
          <w:color w:val="FF0000"/>
          <w:sz w:val="26"/>
          <w:szCs w:val="26"/>
        </w:rPr>
        <w:t xml:space="preserve"> </w:t>
      </w:r>
      <w:r w:rsidR="00EE623A" w:rsidRPr="001312E8">
        <w:rPr>
          <w:sz w:val="26"/>
          <w:szCs w:val="26"/>
        </w:rPr>
        <w:t>Совет</w:t>
      </w:r>
      <w:r w:rsidR="009F2992" w:rsidRPr="001312E8">
        <w:rPr>
          <w:sz w:val="26"/>
          <w:szCs w:val="26"/>
        </w:rPr>
        <w:t xml:space="preserve"> депутатов</w:t>
      </w:r>
      <w:r w:rsidR="00EE623A" w:rsidRPr="001312E8">
        <w:rPr>
          <w:sz w:val="26"/>
          <w:szCs w:val="26"/>
        </w:rPr>
        <w:t xml:space="preserve"> </w:t>
      </w:r>
      <w:r w:rsidR="0070459B" w:rsidRPr="001312E8">
        <w:rPr>
          <w:sz w:val="26"/>
          <w:szCs w:val="26"/>
        </w:rPr>
        <w:t>РЕШИЛ</w:t>
      </w:r>
      <w:r w:rsidR="00EE623A" w:rsidRPr="001312E8">
        <w:rPr>
          <w:sz w:val="26"/>
          <w:szCs w:val="26"/>
        </w:rPr>
        <w:t>:</w:t>
      </w:r>
    </w:p>
    <w:p w14:paraId="7583DFBE" w14:textId="77777777" w:rsidR="009A6152" w:rsidRPr="001312E8" w:rsidRDefault="009A6152" w:rsidP="001312E8">
      <w:pPr>
        <w:pStyle w:val="2"/>
        <w:tabs>
          <w:tab w:val="left" w:pos="709"/>
          <w:tab w:val="left" w:pos="851"/>
          <w:tab w:val="left" w:pos="993"/>
        </w:tabs>
        <w:ind w:firstLine="567"/>
        <w:jc w:val="both"/>
        <w:rPr>
          <w:sz w:val="26"/>
          <w:szCs w:val="26"/>
          <w:lang w:val="ru-RU"/>
        </w:rPr>
      </w:pPr>
      <w:r w:rsidRPr="001312E8">
        <w:rPr>
          <w:spacing w:val="-4"/>
          <w:sz w:val="26"/>
          <w:szCs w:val="26"/>
        </w:rPr>
        <w:t>1.</w:t>
      </w:r>
      <w:r w:rsidRPr="001312E8">
        <w:rPr>
          <w:spacing w:val="-4"/>
          <w:sz w:val="26"/>
          <w:szCs w:val="26"/>
          <w:lang w:val="ru-RU"/>
        </w:rPr>
        <w:t xml:space="preserve"> Внести в </w:t>
      </w:r>
      <w:r w:rsidRPr="001312E8">
        <w:rPr>
          <w:color w:val="auto"/>
          <w:spacing w:val="-4"/>
          <w:sz w:val="26"/>
          <w:szCs w:val="26"/>
          <w:lang w:val="ru-RU"/>
        </w:rPr>
        <w:t>Р</w:t>
      </w:r>
      <w:proofErr w:type="spellStart"/>
      <w:r w:rsidRPr="001312E8">
        <w:rPr>
          <w:color w:val="auto"/>
          <w:spacing w:val="-4"/>
          <w:sz w:val="26"/>
          <w:szCs w:val="26"/>
        </w:rPr>
        <w:t>ешени</w:t>
      </w:r>
      <w:r w:rsidR="00CA312E" w:rsidRPr="001312E8">
        <w:rPr>
          <w:color w:val="auto"/>
          <w:spacing w:val="-4"/>
          <w:sz w:val="26"/>
          <w:szCs w:val="26"/>
          <w:lang w:val="ru-RU"/>
        </w:rPr>
        <w:t>е</w:t>
      </w:r>
      <w:proofErr w:type="spellEnd"/>
      <w:r w:rsidRPr="001312E8">
        <w:rPr>
          <w:color w:val="auto"/>
          <w:spacing w:val="-4"/>
          <w:sz w:val="26"/>
          <w:szCs w:val="26"/>
        </w:rPr>
        <w:t xml:space="preserve"> </w:t>
      </w:r>
      <w:proofErr w:type="gramStart"/>
      <w:r w:rsidRPr="001312E8">
        <w:rPr>
          <w:color w:val="auto"/>
          <w:spacing w:val="-4"/>
          <w:sz w:val="26"/>
          <w:szCs w:val="26"/>
          <w:lang w:val="ru-RU"/>
        </w:rPr>
        <w:t xml:space="preserve">Шарыповского </w:t>
      </w:r>
      <w:r w:rsidR="00817813" w:rsidRPr="001312E8">
        <w:rPr>
          <w:color w:val="auto"/>
          <w:spacing w:val="-4"/>
          <w:sz w:val="26"/>
          <w:szCs w:val="26"/>
          <w:lang w:val="ru-RU"/>
        </w:rPr>
        <w:t xml:space="preserve"> </w:t>
      </w:r>
      <w:r w:rsidRPr="001312E8">
        <w:rPr>
          <w:color w:val="auto"/>
          <w:spacing w:val="-4"/>
          <w:sz w:val="26"/>
          <w:szCs w:val="26"/>
          <w:lang w:val="ru-RU"/>
        </w:rPr>
        <w:t>окружного</w:t>
      </w:r>
      <w:proofErr w:type="gramEnd"/>
      <w:r w:rsidRPr="001312E8">
        <w:rPr>
          <w:color w:val="auto"/>
          <w:spacing w:val="-4"/>
          <w:sz w:val="26"/>
          <w:szCs w:val="26"/>
          <w:lang w:val="ru-RU"/>
        </w:rPr>
        <w:t xml:space="preserve"> </w:t>
      </w:r>
      <w:r w:rsidRPr="001312E8">
        <w:rPr>
          <w:color w:val="auto"/>
          <w:spacing w:val="-4"/>
          <w:sz w:val="26"/>
          <w:szCs w:val="26"/>
        </w:rPr>
        <w:t xml:space="preserve">Совета от </w:t>
      </w:r>
      <w:r w:rsidR="00817813" w:rsidRPr="001312E8">
        <w:rPr>
          <w:rStyle w:val="FontStyle19"/>
          <w:lang w:val="ru-RU"/>
        </w:rPr>
        <w:t>10.11.2025</w:t>
      </w:r>
      <w:r w:rsidRPr="001312E8">
        <w:rPr>
          <w:color w:val="auto"/>
          <w:spacing w:val="-4"/>
          <w:sz w:val="26"/>
          <w:szCs w:val="26"/>
        </w:rPr>
        <w:t xml:space="preserve"> </w:t>
      </w:r>
      <w:r w:rsidRPr="001312E8">
        <w:rPr>
          <w:color w:val="auto"/>
          <w:spacing w:val="-4"/>
          <w:sz w:val="26"/>
          <w:szCs w:val="26"/>
          <w:lang w:val="ru-RU"/>
        </w:rPr>
        <w:t>№ 5-</w:t>
      </w:r>
      <w:r w:rsidR="00817813" w:rsidRPr="001312E8">
        <w:rPr>
          <w:color w:val="auto"/>
          <w:spacing w:val="-4"/>
          <w:sz w:val="26"/>
          <w:szCs w:val="26"/>
          <w:lang w:val="ru-RU"/>
        </w:rPr>
        <w:t>28</w:t>
      </w:r>
      <w:r w:rsidRPr="001312E8">
        <w:rPr>
          <w:color w:val="auto"/>
          <w:spacing w:val="-4"/>
          <w:sz w:val="26"/>
          <w:szCs w:val="26"/>
          <w:lang w:val="ru-RU"/>
        </w:rPr>
        <w:t xml:space="preserve"> </w:t>
      </w:r>
      <w:r w:rsidRPr="001312E8">
        <w:rPr>
          <w:sz w:val="26"/>
          <w:szCs w:val="26"/>
        </w:rPr>
        <w:t>«О местных налогах на территории Шарыповск</w:t>
      </w:r>
      <w:r w:rsidR="00817813" w:rsidRPr="001312E8">
        <w:rPr>
          <w:sz w:val="26"/>
          <w:szCs w:val="26"/>
          <w:lang w:val="ru-RU"/>
        </w:rPr>
        <w:t>ого</w:t>
      </w:r>
      <w:r w:rsidRPr="001312E8">
        <w:rPr>
          <w:sz w:val="26"/>
          <w:szCs w:val="26"/>
        </w:rPr>
        <w:t xml:space="preserve"> муниципальн</w:t>
      </w:r>
      <w:r w:rsidR="00817813" w:rsidRPr="001312E8">
        <w:rPr>
          <w:sz w:val="26"/>
          <w:szCs w:val="26"/>
          <w:lang w:val="ru-RU"/>
        </w:rPr>
        <w:t>ого</w:t>
      </w:r>
      <w:r w:rsidRPr="001312E8">
        <w:rPr>
          <w:sz w:val="26"/>
          <w:szCs w:val="26"/>
        </w:rPr>
        <w:t xml:space="preserve"> округ</w:t>
      </w:r>
      <w:r w:rsidR="00817813" w:rsidRPr="001312E8">
        <w:rPr>
          <w:sz w:val="26"/>
          <w:szCs w:val="26"/>
          <w:lang w:val="ru-RU"/>
        </w:rPr>
        <w:t>а</w:t>
      </w:r>
      <w:r w:rsidRPr="001312E8">
        <w:rPr>
          <w:sz w:val="26"/>
          <w:szCs w:val="26"/>
        </w:rPr>
        <w:t>»</w:t>
      </w:r>
      <w:r w:rsidRPr="001312E8">
        <w:rPr>
          <w:sz w:val="26"/>
          <w:szCs w:val="26"/>
          <w:lang w:val="ru-RU"/>
        </w:rPr>
        <w:t xml:space="preserve"> следующие изменения:</w:t>
      </w:r>
    </w:p>
    <w:p w14:paraId="5F2B793A" w14:textId="77777777" w:rsidR="00CA312E" w:rsidRPr="001312E8" w:rsidRDefault="00CA312E" w:rsidP="001312E8">
      <w:pPr>
        <w:pStyle w:val="2"/>
        <w:tabs>
          <w:tab w:val="left" w:pos="709"/>
          <w:tab w:val="left" w:pos="851"/>
          <w:tab w:val="left" w:pos="993"/>
        </w:tabs>
        <w:ind w:firstLine="567"/>
        <w:jc w:val="both"/>
        <w:rPr>
          <w:sz w:val="26"/>
          <w:szCs w:val="26"/>
          <w:lang w:val="ru-RU"/>
        </w:rPr>
      </w:pPr>
      <w:r w:rsidRPr="001312E8">
        <w:rPr>
          <w:sz w:val="26"/>
          <w:szCs w:val="26"/>
          <w:lang w:val="ru-RU"/>
        </w:rPr>
        <w:t>1.1. В «Положение о местных налогах на территории Шарыповского муниципального округа»:</w:t>
      </w:r>
    </w:p>
    <w:p w14:paraId="21D693FE" w14:textId="77777777" w:rsidR="00CA312E" w:rsidRPr="001312E8" w:rsidRDefault="009A6152" w:rsidP="001312E8">
      <w:pPr>
        <w:pStyle w:val="2"/>
        <w:tabs>
          <w:tab w:val="left" w:pos="709"/>
          <w:tab w:val="left" w:pos="851"/>
          <w:tab w:val="left" w:pos="993"/>
        </w:tabs>
        <w:ind w:firstLine="567"/>
        <w:jc w:val="both"/>
        <w:rPr>
          <w:sz w:val="26"/>
          <w:szCs w:val="26"/>
          <w:lang w:val="ru-RU"/>
        </w:rPr>
      </w:pPr>
      <w:r w:rsidRPr="001312E8">
        <w:rPr>
          <w:sz w:val="26"/>
          <w:szCs w:val="26"/>
          <w:lang w:val="ru-RU"/>
        </w:rPr>
        <w:t>1.1.</w:t>
      </w:r>
      <w:r w:rsidR="00CA312E" w:rsidRPr="001312E8">
        <w:rPr>
          <w:sz w:val="26"/>
          <w:szCs w:val="26"/>
          <w:lang w:val="ru-RU"/>
        </w:rPr>
        <w:t xml:space="preserve">1. </w:t>
      </w:r>
      <w:r w:rsidRPr="001312E8">
        <w:rPr>
          <w:sz w:val="26"/>
          <w:szCs w:val="26"/>
          <w:lang w:val="ru-RU"/>
        </w:rPr>
        <w:t xml:space="preserve"> </w:t>
      </w:r>
      <w:r w:rsidR="00CA312E" w:rsidRPr="001312E8">
        <w:rPr>
          <w:sz w:val="26"/>
          <w:szCs w:val="26"/>
          <w:lang w:val="ru-RU"/>
        </w:rPr>
        <w:t>Пункт 3.1.</w:t>
      </w:r>
      <w:r w:rsidRPr="001312E8">
        <w:rPr>
          <w:sz w:val="26"/>
          <w:szCs w:val="26"/>
          <w:lang w:val="ru-RU"/>
        </w:rPr>
        <w:t xml:space="preserve"> </w:t>
      </w:r>
      <w:r w:rsidR="00CA312E" w:rsidRPr="001312E8">
        <w:rPr>
          <w:sz w:val="26"/>
          <w:szCs w:val="26"/>
          <w:lang w:val="ru-RU"/>
        </w:rPr>
        <w:t xml:space="preserve">раздела 3 </w:t>
      </w:r>
      <w:r w:rsidRPr="001312E8">
        <w:rPr>
          <w:sz w:val="26"/>
          <w:szCs w:val="26"/>
          <w:lang w:val="ru-RU"/>
        </w:rPr>
        <w:t>изложить в новой редакции</w:t>
      </w:r>
      <w:r w:rsidR="00CA312E" w:rsidRPr="001312E8">
        <w:rPr>
          <w:sz w:val="26"/>
          <w:szCs w:val="26"/>
          <w:lang w:val="ru-RU"/>
        </w:rPr>
        <w:t>:</w:t>
      </w:r>
    </w:p>
    <w:p w14:paraId="3FF83CA8" w14:textId="77777777" w:rsidR="00CA312E" w:rsidRPr="001312E8" w:rsidRDefault="00CA312E" w:rsidP="001312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12E8">
        <w:rPr>
          <w:rFonts w:ascii="Times New Roman" w:hAnsi="Times New Roman" w:cs="Times New Roman"/>
          <w:sz w:val="26"/>
          <w:szCs w:val="26"/>
        </w:rPr>
        <w:t>«3.1. Налоговые ставки устанавливаются исходя из кадастровой стоимости объекта налогообложения в следующих размерах: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606"/>
        <w:gridCol w:w="5750"/>
        <w:gridCol w:w="1549"/>
        <w:gridCol w:w="1559"/>
      </w:tblGrid>
      <w:tr w:rsidR="00CA312E" w:rsidRPr="001312E8" w14:paraId="621F5FC7" w14:textId="77777777" w:rsidTr="00E00DBF">
        <w:tc>
          <w:tcPr>
            <w:tcW w:w="576" w:type="dxa"/>
            <w:vMerge w:val="restart"/>
          </w:tcPr>
          <w:p w14:paraId="313BDA84" w14:textId="77777777" w:rsidR="00CA312E" w:rsidRPr="001312E8" w:rsidRDefault="00CA312E" w:rsidP="001312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3AB97E" w14:textId="77777777" w:rsidR="00CA312E" w:rsidRPr="001312E8" w:rsidRDefault="00CA312E" w:rsidP="001312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EAF1D0" w14:textId="77777777" w:rsidR="00CA312E" w:rsidRPr="001312E8" w:rsidRDefault="00CA312E" w:rsidP="001312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780" w:type="dxa"/>
            <w:vMerge w:val="restart"/>
            <w:vAlign w:val="center"/>
          </w:tcPr>
          <w:p w14:paraId="1B4B86A4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3108" w:type="dxa"/>
            <w:gridSpan w:val="2"/>
          </w:tcPr>
          <w:p w14:paraId="3B78FF65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 xml:space="preserve">Налоговая ставка </w:t>
            </w:r>
          </w:p>
          <w:p w14:paraId="2BEA99EA" w14:textId="77777777" w:rsidR="00CA312E" w:rsidRPr="001312E8" w:rsidRDefault="00CA312E" w:rsidP="001312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 xml:space="preserve">              (в процентах)</w:t>
            </w:r>
          </w:p>
        </w:tc>
      </w:tr>
      <w:tr w:rsidR="00CA312E" w:rsidRPr="001312E8" w14:paraId="49EED0F1" w14:textId="77777777" w:rsidTr="00E00DBF">
        <w:tc>
          <w:tcPr>
            <w:tcW w:w="576" w:type="dxa"/>
            <w:vMerge/>
          </w:tcPr>
          <w:p w14:paraId="68AA30DA" w14:textId="77777777" w:rsidR="00CA312E" w:rsidRPr="001312E8" w:rsidRDefault="00CA312E" w:rsidP="001312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0" w:type="dxa"/>
            <w:vMerge/>
          </w:tcPr>
          <w:p w14:paraId="64211A0C" w14:textId="77777777" w:rsidR="00CA312E" w:rsidRPr="001312E8" w:rsidRDefault="00CA312E" w:rsidP="001312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dxa"/>
          </w:tcPr>
          <w:p w14:paraId="64F12C0D" w14:textId="77777777" w:rsidR="00CA312E" w:rsidRPr="001312E8" w:rsidRDefault="00CA312E" w:rsidP="001312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городские населенные пункты</w:t>
            </w:r>
            <w:r w:rsidRPr="001312E8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559" w:type="dxa"/>
          </w:tcPr>
          <w:p w14:paraId="1333EBEE" w14:textId="77777777" w:rsidR="00CA312E" w:rsidRPr="001312E8" w:rsidRDefault="00CA312E" w:rsidP="001312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сельские населенные пункты</w:t>
            </w:r>
            <w:r w:rsidRPr="001312E8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  <w:tr w:rsidR="00CA312E" w:rsidRPr="001312E8" w14:paraId="35DA126D" w14:textId="77777777" w:rsidTr="00E00DBF">
        <w:tc>
          <w:tcPr>
            <w:tcW w:w="576" w:type="dxa"/>
            <w:vAlign w:val="center"/>
          </w:tcPr>
          <w:p w14:paraId="69D29254" w14:textId="77777777" w:rsidR="00CA312E" w:rsidRPr="001312E8" w:rsidRDefault="00CA312E" w:rsidP="001312E8">
            <w:pPr>
              <w:jc w:val="center"/>
              <w:rPr>
                <w:sz w:val="26"/>
                <w:szCs w:val="26"/>
              </w:rPr>
            </w:pPr>
            <w:r w:rsidRPr="001312E8">
              <w:rPr>
                <w:sz w:val="26"/>
                <w:szCs w:val="26"/>
              </w:rPr>
              <w:t>1.</w:t>
            </w:r>
          </w:p>
        </w:tc>
        <w:tc>
          <w:tcPr>
            <w:tcW w:w="8888" w:type="dxa"/>
            <w:gridSpan w:val="3"/>
          </w:tcPr>
          <w:p w14:paraId="4E44861E" w14:textId="77777777" w:rsidR="00CA312E" w:rsidRPr="001312E8" w:rsidRDefault="00CA312E" w:rsidP="001312E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Объект налогообложения, кадастровая стоимость которого не превышает 300 миллионов рублей (включительно):</w:t>
            </w:r>
          </w:p>
        </w:tc>
      </w:tr>
      <w:tr w:rsidR="00CA312E" w:rsidRPr="001312E8" w14:paraId="04EDC363" w14:textId="77777777" w:rsidTr="00E00DBF">
        <w:tc>
          <w:tcPr>
            <w:tcW w:w="576" w:type="dxa"/>
            <w:vAlign w:val="center"/>
          </w:tcPr>
          <w:p w14:paraId="0A01BE29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780" w:type="dxa"/>
          </w:tcPr>
          <w:p w14:paraId="7FE8E735" w14:textId="77777777" w:rsidR="00CA312E" w:rsidRPr="001312E8" w:rsidRDefault="00CA312E" w:rsidP="001312E8">
            <w:pPr>
              <w:pStyle w:val="ConsPlusNormal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жилой дом (часть жилого дома);</w:t>
            </w:r>
          </w:p>
        </w:tc>
        <w:tc>
          <w:tcPr>
            <w:tcW w:w="1549" w:type="dxa"/>
          </w:tcPr>
          <w:p w14:paraId="24FAE4ED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1559" w:type="dxa"/>
          </w:tcPr>
          <w:p w14:paraId="482D1790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CA312E" w:rsidRPr="001312E8" w14:paraId="65FA922F" w14:textId="77777777" w:rsidTr="00E00DBF">
        <w:tc>
          <w:tcPr>
            <w:tcW w:w="576" w:type="dxa"/>
            <w:vAlign w:val="center"/>
          </w:tcPr>
          <w:p w14:paraId="306D58CD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5780" w:type="dxa"/>
          </w:tcPr>
          <w:p w14:paraId="6DF46DE9" w14:textId="77777777" w:rsidR="00CA312E" w:rsidRPr="001312E8" w:rsidRDefault="00CA312E" w:rsidP="001312E8">
            <w:pPr>
              <w:pStyle w:val="ConsPlusNormal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квартира (часть квартиры);</w:t>
            </w:r>
          </w:p>
        </w:tc>
        <w:tc>
          <w:tcPr>
            <w:tcW w:w="1549" w:type="dxa"/>
          </w:tcPr>
          <w:p w14:paraId="552981BF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559" w:type="dxa"/>
          </w:tcPr>
          <w:p w14:paraId="34637133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CA312E" w:rsidRPr="001312E8" w14:paraId="18E5CB84" w14:textId="77777777" w:rsidTr="00E00DBF">
        <w:tc>
          <w:tcPr>
            <w:tcW w:w="576" w:type="dxa"/>
            <w:vAlign w:val="center"/>
          </w:tcPr>
          <w:p w14:paraId="58C6FB0D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780" w:type="dxa"/>
          </w:tcPr>
          <w:p w14:paraId="649A03BA" w14:textId="77777777" w:rsidR="00CA312E" w:rsidRPr="001312E8" w:rsidRDefault="00CA312E" w:rsidP="001312E8">
            <w:pPr>
              <w:pStyle w:val="ConsPlusNormal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комната;</w:t>
            </w:r>
          </w:p>
        </w:tc>
        <w:tc>
          <w:tcPr>
            <w:tcW w:w="1549" w:type="dxa"/>
          </w:tcPr>
          <w:p w14:paraId="038DE6E4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559" w:type="dxa"/>
          </w:tcPr>
          <w:p w14:paraId="75DF7704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CA312E" w:rsidRPr="001312E8" w14:paraId="6A650930" w14:textId="77777777" w:rsidTr="00E00DBF">
        <w:tc>
          <w:tcPr>
            <w:tcW w:w="576" w:type="dxa"/>
            <w:vAlign w:val="center"/>
          </w:tcPr>
          <w:p w14:paraId="42BD528E" w14:textId="77777777" w:rsidR="00CA312E" w:rsidRPr="001312E8" w:rsidRDefault="00CA312E" w:rsidP="001312E8">
            <w:pPr>
              <w:jc w:val="center"/>
              <w:rPr>
                <w:sz w:val="26"/>
                <w:szCs w:val="26"/>
              </w:rPr>
            </w:pPr>
            <w:r w:rsidRPr="001312E8">
              <w:rPr>
                <w:sz w:val="26"/>
                <w:szCs w:val="26"/>
              </w:rPr>
              <w:t>1.4.</w:t>
            </w:r>
          </w:p>
        </w:tc>
        <w:tc>
          <w:tcPr>
            <w:tcW w:w="5780" w:type="dxa"/>
          </w:tcPr>
          <w:p w14:paraId="7414F5FD" w14:textId="77777777" w:rsidR="00CA312E" w:rsidRPr="001312E8" w:rsidRDefault="00CA312E" w:rsidP="001312E8">
            <w:pPr>
              <w:pStyle w:val="ConsPlusNormal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объект незавершенного строительства в случае, если проектируемым назначением такого объекта является жилой дом;</w:t>
            </w:r>
          </w:p>
        </w:tc>
        <w:tc>
          <w:tcPr>
            <w:tcW w:w="1549" w:type="dxa"/>
          </w:tcPr>
          <w:p w14:paraId="632DD408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1559" w:type="dxa"/>
          </w:tcPr>
          <w:p w14:paraId="702C311D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CA312E" w:rsidRPr="001312E8" w14:paraId="153CCC5D" w14:textId="77777777" w:rsidTr="00E00DBF">
        <w:tc>
          <w:tcPr>
            <w:tcW w:w="576" w:type="dxa"/>
            <w:vAlign w:val="center"/>
          </w:tcPr>
          <w:p w14:paraId="411E66C1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5780" w:type="dxa"/>
          </w:tcPr>
          <w:p w14:paraId="4658DEAB" w14:textId="77777777" w:rsidR="00CA312E" w:rsidRPr="001312E8" w:rsidRDefault="00CA312E" w:rsidP="001312E8">
            <w:pPr>
              <w:pStyle w:val="ConsPlusNormal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единый недвижимый комплекс, в состав которого входит хотя бы один жилой дом;</w:t>
            </w:r>
          </w:p>
        </w:tc>
        <w:tc>
          <w:tcPr>
            <w:tcW w:w="1549" w:type="dxa"/>
            <w:vAlign w:val="center"/>
          </w:tcPr>
          <w:p w14:paraId="5A6316D1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559" w:type="dxa"/>
            <w:vAlign w:val="center"/>
          </w:tcPr>
          <w:p w14:paraId="266F41D2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CA312E" w:rsidRPr="001312E8" w14:paraId="76764DF7" w14:textId="77777777" w:rsidTr="00E00DBF">
        <w:tc>
          <w:tcPr>
            <w:tcW w:w="576" w:type="dxa"/>
            <w:vAlign w:val="center"/>
          </w:tcPr>
          <w:p w14:paraId="5878D2AB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5780" w:type="dxa"/>
          </w:tcPr>
          <w:p w14:paraId="2E36BD85" w14:textId="77777777" w:rsidR="00CA312E" w:rsidRPr="001312E8" w:rsidRDefault="00CA312E" w:rsidP="001312E8">
            <w:pPr>
              <w:pStyle w:val="ConsPlusNormal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гараж, машино-место, в том числе расположенные в объектах налогообложения, указанных в подпункте 2 пункта 2 ст. 406 НК РФ;</w:t>
            </w:r>
          </w:p>
        </w:tc>
        <w:tc>
          <w:tcPr>
            <w:tcW w:w="1549" w:type="dxa"/>
            <w:vAlign w:val="center"/>
          </w:tcPr>
          <w:p w14:paraId="0511512A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559" w:type="dxa"/>
            <w:vAlign w:val="center"/>
          </w:tcPr>
          <w:p w14:paraId="0463746E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CA312E" w:rsidRPr="001312E8" w14:paraId="7270AFB9" w14:textId="77777777" w:rsidTr="00E00DBF">
        <w:tc>
          <w:tcPr>
            <w:tcW w:w="576" w:type="dxa"/>
            <w:vAlign w:val="center"/>
          </w:tcPr>
          <w:p w14:paraId="3399EACD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5780" w:type="dxa"/>
          </w:tcPr>
          <w:p w14:paraId="32D18DDE" w14:textId="77777777" w:rsidR="00CA312E" w:rsidRPr="001312E8" w:rsidRDefault="00CA312E" w:rsidP="001312E8">
            <w:pPr>
              <w:pStyle w:val="ConsPlusNormal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хозяйственное строение или сооружение, площадь которого не превышает 50 квадратных метров и которое расположено на земельном участке для ведения личного подсобного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549" w:type="dxa"/>
            <w:vAlign w:val="center"/>
          </w:tcPr>
          <w:p w14:paraId="2C3C5DDC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559" w:type="dxa"/>
            <w:vAlign w:val="center"/>
          </w:tcPr>
          <w:p w14:paraId="22E97D17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CA312E" w:rsidRPr="001312E8" w14:paraId="5F65D6A5" w14:textId="77777777" w:rsidTr="00E00DBF">
        <w:tc>
          <w:tcPr>
            <w:tcW w:w="576" w:type="dxa"/>
            <w:vAlign w:val="center"/>
          </w:tcPr>
          <w:p w14:paraId="68123A46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888" w:type="dxa"/>
            <w:gridSpan w:val="3"/>
            <w:vAlign w:val="center"/>
          </w:tcPr>
          <w:p w14:paraId="1E528931" w14:textId="77777777" w:rsidR="00CA312E" w:rsidRPr="001312E8" w:rsidRDefault="00CA312E" w:rsidP="001312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</w:t>
            </w:r>
          </w:p>
        </w:tc>
      </w:tr>
      <w:tr w:rsidR="00CA312E" w:rsidRPr="001312E8" w14:paraId="14C821C9" w14:textId="77777777" w:rsidTr="00E00DBF">
        <w:tc>
          <w:tcPr>
            <w:tcW w:w="576" w:type="dxa"/>
            <w:vAlign w:val="center"/>
          </w:tcPr>
          <w:p w14:paraId="60E85A78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780" w:type="dxa"/>
          </w:tcPr>
          <w:p w14:paraId="4CE3A853" w14:textId="77777777" w:rsidR="00CA312E" w:rsidRPr="001312E8" w:rsidRDefault="00CA312E" w:rsidP="001312E8">
            <w:pPr>
              <w:pStyle w:val="ConsPlusNormal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объекты налогообложения, кадастровая стоимость каждого из которых не превышает 300 миллионов рублей;</w:t>
            </w:r>
          </w:p>
        </w:tc>
        <w:tc>
          <w:tcPr>
            <w:tcW w:w="1549" w:type="dxa"/>
            <w:vAlign w:val="center"/>
          </w:tcPr>
          <w:p w14:paraId="54BD6639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559" w:type="dxa"/>
            <w:vAlign w:val="center"/>
          </w:tcPr>
          <w:p w14:paraId="01076C08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CA312E" w:rsidRPr="001312E8" w14:paraId="02B2F6A1" w14:textId="77777777" w:rsidTr="00E00DBF">
        <w:tc>
          <w:tcPr>
            <w:tcW w:w="576" w:type="dxa"/>
            <w:vAlign w:val="center"/>
          </w:tcPr>
          <w:p w14:paraId="5CC4DC4F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780" w:type="dxa"/>
          </w:tcPr>
          <w:p w14:paraId="0744A233" w14:textId="77777777" w:rsidR="00CA312E" w:rsidRPr="001312E8" w:rsidRDefault="00CA312E" w:rsidP="001312E8">
            <w:pPr>
              <w:pStyle w:val="ConsPlusNormal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объекты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1549" w:type="dxa"/>
            <w:vAlign w:val="center"/>
          </w:tcPr>
          <w:p w14:paraId="6F0F3213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559" w:type="dxa"/>
            <w:vAlign w:val="center"/>
          </w:tcPr>
          <w:p w14:paraId="350101E8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CA312E" w:rsidRPr="001312E8" w14:paraId="220482C1" w14:textId="77777777" w:rsidTr="00E00DBF">
        <w:trPr>
          <w:trHeight w:val="372"/>
        </w:trPr>
        <w:tc>
          <w:tcPr>
            <w:tcW w:w="576" w:type="dxa"/>
            <w:vAlign w:val="center"/>
          </w:tcPr>
          <w:p w14:paraId="26AC2DB2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80" w:type="dxa"/>
          </w:tcPr>
          <w:p w14:paraId="3661C9C7" w14:textId="77777777" w:rsidR="00CA312E" w:rsidRPr="001312E8" w:rsidRDefault="00CA312E" w:rsidP="001312E8">
            <w:pPr>
              <w:pStyle w:val="ConsPlusNormal"/>
              <w:ind w:firstLine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1549" w:type="dxa"/>
            <w:vAlign w:val="center"/>
          </w:tcPr>
          <w:p w14:paraId="6086A60A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559" w:type="dxa"/>
            <w:vAlign w:val="center"/>
          </w:tcPr>
          <w:p w14:paraId="289CCA2A" w14:textId="77777777" w:rsidR="00CA312E" w:rsidRPr="001312E8" w:rsidRDefault="00CA312E" w:rsidP="001312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2E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</w:tbl>
    <w:p w14:paraId="2218E342" w14:textId="77777777" w:rsidR="00CA312E" w:rsidRPr="001312E8" w:rsidRDefault="00CA312E" w:rsidP="001312E8">
      <w:pPr>
        <w:pStyle w:val="2"/>
        <w:tabs>
          <w:tab w:val="left" w:pos="709"/>
          <w:tab w:val="left" w:pos="851"/>
          <w:tab w:val="left" w:pos="993"/>
        </w:tabs>
        <w:ind w:firstLine="567"/>
        <w:jc w:val="both"/>
        <w:rPr>
          <w:sz w:val="26"/>
          <w:szCs w:val="26"/>
          <w:lang w:val="ru-RU"/>
        </w:rPr>
      </w:pPr>
      <w:r w:rsidRPr="001312E8">
        <w:rPr>
          <w:sz w:val="26"/>
          <w:szCs w:val="26"/>
          <w:lang w:val="ru-RU"/>
        </w:rPr>
        <w:t>».</w:t>
      </w:r>
    </w:p>
    <w:p w14:paraId="2FD316D8" w14:textId="77777777" w:rsidR="00BC5F49" w:rsidRPr="001312E8" w:rsidRDefault="00000000" w:rsidP="001312E8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hyperlink r:id="rId9" w:history="1">
        <w:r w:rsidR="00EE623A" w:rsidRPr="001312E8">
          <w:rPr>
            <w:sz w:val="26"/>
            <w:szCs w:val="26"/>
          </w:rPr>
          <w:t>2</w:t>
        </w:r>
      </w:hyperlink>
      <w:r w:rsidR="00EE623A" w:rsidRPr="001312E8">
        <w:rPr>
          <w:sz w:val="26"/>
          <w:szCs w:val="26"/>
        </w:rPr>
        <w:t xml:space="preserve">. </w:t>
      </w:r>
      <w:r w:rsidR="0031253E" w:rsidRPr="001312E8">
        <w:rPr>
          <w:sz w:val="26"/>
          <w:szCs w:val="26"/>
        </w:rPr>
        <w:t xml:space="preserve">Контроль за исполнением настоящего </w:t>
      </w:r>
      <w:r w:rsidR="00D24FB2" w:rsidRPr="001312E8">
        <w:rPr>
          <w:sz w:val="26"/>
          <w:szCs w:val="26"/>
        </w:rPr>
        <w:t>Р</w:t>
      </w:r>
      <w:r w:rsidR="0031253E" w:rsidRPr="001312E8">
        <w:rPr>
          <w:sz w:val="26"/>
          <w:szCs w:val="26"/>
        </w:rPr>
        <w:t>ешения возложить на постоянную комиссию по бюджету</w:t>
      </w:r>
      <w:r w:rsidR="00701CCB" w:rsidRPr="001312E8">
        <w:rPr>
          <w:sz w:val="26"/>
          <w:szCs w:val="26"/>
        </w:rPr>
        <w:t>, налоговой политике и экономическому развитию</w:t>
      </w:r>
      <w:r w:rsidR="0031253E" w:rsidRPr="001312E8">
        <w:rPr>
          <w:sz w:val="26"/>
          <w:szCs w:val="26"/>
        </w:rPr>
        <w:t xml:space="preserve"> (</w:t>
      </w:r>
      <w:r w:rsidR="00701CCB" w:rsidRPr="001312E8">
        <w:rPr>
          <w:sz w:val="26"/>
          <w:szCs w:val="26"/>
        </w:rPr>
        <w:t>А.В. Иванов</w:t>
      </w:r>
      <w:r w:rsidR="0031253E" w:rsidRPr="001312E8">
        <w:rPr>
          <w:sz w:val="26"/>
          <w:szCs w:val="26"/>
        </w:rPr>
        <w:t>).</w:t>
      </w:r>
    </w:p>
    <w:p w14:paraId="50203B54" w14:textId="77777777" w:rsidR="006C282D" w:rsidRPr="001312E8" w:rsidRDefault="00000000" w:rsidP="001312E8">
      <w:pPr>
        <w:pStyle w:val="2"/>
        <w:tabs>
          <w:tab w:val="left" w:pos="851"/>
        </w:tabs>
        <w:ind w:firstLine="567"/>
        <w:jc w:val="both"/>
        <w:rPr>
          <w:color w:val="auto"/>
          <w:sz w:val="26"/>
          <w:szCs w:val="26"/>
          <w:lang w:val="ru-RU"/>
        </w:rPr>
      </w:pPr>
      <w:hyperlink r:id="rId10" w:history="1">
        <w:r w:rsidR="00EE623A" w:rsidRPr="001312E8">
          <w:rPr>
            <w:color w:val="auto"/>
            <w:sz w:val="26"/>
            <w:szCs w:val="26"/>
            <w:lang w:val="ru-RU"/>
          </w:rPr>
          <w:t>3</w:t>
        </w:r>
      </w:hyperlink>
      <w:r w:rsidR="00EE623A" w:rsidRPr="001312E8">
        <w:rPr>
          <w:color w:val="auto"/>
          <w:sz w:val="26"/>
          <w:szCs w:val="26"/>
          <w:lang w:val="ru-RU"/>
        </w:rPr>
        <w:t>.</w:t>
      </w:r>
      <w:r w:rsidR="00EE623A" w:rsidRPr="001312E8">
        <w:rPr>
          <w:color w:val="auto"/>
          <w:sz w:val="26"/>
          <w:szCs w:val="26"/>
        </w:rPr>
        <w:t xml:space="preserve"> </w:t>
      </w:r>
      <w:r w:rsidR="00CA312E" w:rsidRPr="001312E8">
        <w:rPr>
          <w:color w:val="auto"/>
          <w:sz w:val="26"/>
          <w:szCs w:val="26"/>
          <w:lang w:val="ru-RU"/>
        </w:rPr>
        <w:t>Настоящее Решение вступает в силу в день, следующий</w:t>
      </w:r>
      <w:r w:rsidR="009B263A" w:rsidRPr="001312E8">
        <w:rPr>
          <w:color w:val="auto"/>
          <w:sz w:val="26"/>
          <w:szCs w:val="26"/>
          <w:lang w:val="ru-RU"/>
        </w:rPr>
        <w:t xml:space="preserve"> за днем</w:t>
      </w:r>
      <w:r w:rsidR="00CA312E" w:rsidRPr="001312E8">
        <w:rPr>
          <w:color w:val="auto"/>
          <w:sz w:val="26"/>
          <w:szCs w:val="26"/>
          <w:lang w:val="ru-RU"/>
        </w:rPr>
        <w:t xml:space="preserve"> </w:t>
      </w:r>
      <w:r w:rsidR="009B263A" w:rsidRPr="001312E8">
        <w:rPr>
          <w:color w:val="auto"/>
          <w:sz w:val="26"/>
          <w:szCs w:val="26"/>
          <w:lang w:val="ru-RU"/>
        </w:rPr>
        <w:t>его</w:t>
      </w:r>
      <w:r w:rsidR="003E13E7" w:rsidRPr="001312E8">
        <w:rPr>
          <w:color w:val="auto"/>
          <w:sz w:val="26"/>
          <w:szCs w:val="26"/>
          <w:lang w:val="ru-RU"/>
        </w:rPr>
        <w:t xml:space="preserve"> </w:t>
      </w:r>
      <w:r w:rsidR="0031253E" w:rsidRPr="001312E8">
        <w:rPr>
          <w:color w:val="auto"/>
          <w:sz w:val="26"/>
          <w:szCs w:val="26"/>
          <w:lang w:val="ru-RU"/>
        </w:rPr>
        <w:t>официально</w:t>
      </w:r>
      <w:r w:rsidR="00FC650E" w:rsidRPr="001312E8">
        <w:rPr>
          <w:color w:val="auto"/>
          <w:sz w:val="26"/>
          <w:szCs w:val="26"/>
          <w:lang w:val="ru-RU"/>
        </w:rPr>
        <w:t>го</w:t>
      </w:r>
      <w:r w:rsidR="0031253E" w:rsidRPr="001312E8">
        <w:rPr>
          <w:color w:val="auto"/>
          <w:sz w:val="26"/>
          <w:szCs w:val="26"/>
          <w:lang w:val="ru-RU"/>
        </w:rPr>
        <w:t xml:space="preserve"> опубликовани</w:t>
      </w:r>
      <w:r w:rsidR="009B263A" w:rsidRPr="001312E8">
        <w:rPr>
          <w:color w:val="auto"/>
          <w:sz w:val="26"/>
          <w:szCs w:val="26"/>
          <w:lang w:val="ru-RU"/>
        </w:rPr>
        <w:t>я</w:t>
      </w:r>
      <w:r w:rsidR="0031253E" w:rsidRPr="001312E8">
        <w:rPr>
          <w:color w:val="auto"/>
          <w:sz w:val="26"/>
          <w:szCs w:val="26"/>
        </w:rPr>
        <w:t xml:space="preserve"> в </w:t>
      </w:r>
      <w:r w:rsidR="0006407F" w:rsidRPr="001312E8">
        <w:rPr>
          <w:color w:val="auto"/>
          <w:sz w:val="26"/>
          <w:szCs w:val="26"/>
          <w:lang w:val="ru-RU"/>
        </w:rPr>
        <w:t>периодич</w:t>
      </w:r>
      <w:r w:rsidR="009B263A" w:rsidRPr="001312E8">
        <w:rPr>
          <w:color w:val="auto"/>
          <w:sz w:val="26"/>
          <w:szCs w:val="26"/>
          <w:lang w:val="ru-RU"/>
        </w:rPr>
        <w:t>еск</w:t>
      </w:r>
      <w:r w:rsidR="0006407F" w:rsidRPr="001312E8">
        <w:rPr>
          <w:color w:val="auto"/>
          <w:sz w:val="26"/>
          <w:szCs w:val="26"/>
          <w:lang w:val="ru-RU"/>
        </w:rPr>
        <w:t xml:space="preserve">ом </w:t>
      </w:r>
      <w:r w:rsidR="0031253E" w:rsidRPr="001312E8">
        <w:rPr>
          <w:color w:val="auto"/>
          <w:sz w:val="26"/>
          <w:szCs w:val="26"/>
        </w:rPr>
        <w:t>печатном издании</w:t>
      </w:r>
      <w:r w:rsidR="00860F88" w:rsidRPr="001312E8">
        <w:rPr>
          <w:color w:val="auto"/>
          <w:sz w:val="26"/>
          <w:szCs w:val="26"/>
          <w:lang w:val="ru-RU"/>
        </w:rPr>
        <w:t xml:space="preserve"> </w:t>
      </w:r>
      <w:r w:rsidR="0006407F" w:rsidRPr="001312E8">
        <w:rPr>
          <w:color w:val="auto"/>
          <w:sz w:val="26"/>
          <w:szCs w:val="26"/>
          <w:lang w:val="ru-RU"/>
        </w:rPr>
        <w:t>«</w:t>
      </w:r>
      <w:r w:rsidR="00237CA0" w:rsidRPr="001312E8">
        <w:rPr>
          <w:color w:val="auto"/>
          <w:sz w:val="26"/>
          <w:szCs w:val="26"/>
          <w:lang w:val="ru-RU"/>
        </w:rPr>
        <w:t>В</w:t>
      </w:r>
      <w:r w:rsidR="0006407F" w:rsidRPr="001312E8">
        <w:rPr>
          <w:color w:val="auto"/>
          <w:sz w:val="26"/>
          <w:szCs w:val="26"/>
          <w:lang w:val="ru-RU"/>
        </w:rPr>
        <w:t>естник Шарыпов</w:t>
      </w:r>
      <w:r w:rsidR="00237CA0" w:rsidRPr="001312E8">
        <w:rPr>
          <w:color w:val="auto"/>
          <w:sz w:val="26"/>
          <w:szCs w:val="26"/>
          <w:lang w:val="ru-RU"/>
        </w:rPr>
        <w:t>ского муниципального округа</w:t>
      </w:r>
      <w:r w:rsidR="001E6EB5" w:rsidRPr="001312E8">
        <w:rPr>
          <w:color w:val="auto"/>
          <w:sz w:val="26"/>
          <w:szCs w:val="26"/>
          <w:lang w:val="ru-RU"/>
        </w:rPr>
        <w:t>»</w:t>
      </w:r>
      <w:r w:rsidR="009B263A" w:rsidRPr="001312E8">
        <w:rPr>
          <w:color w:val="auto"/>
          <w:sz w:val="26"/>
          <w:szCs w:val="26"/>
          <w:lang w:val="ru-RU"/>
        </w:rPr>
        <w:t>, и применяется к</w:t>
      </w:r>
      <w:r w:rsidR="006C282D" w:rsidRPr="001312E8">
        <w:rPr>
          <w:color w:val="auto"/>
          <w:sz w:val="26"/>
          <w:szCs w:val="26"/>
          <w:lang w:val="ru-RU"/>
        </w:rPr>
        <w:t xml:space="preserve"> </w:t>
      </w:r>
      <w:r w:rsidR="009B263A" w:rsidRPr="001312E8">
        <w:rPr>
          <w:color w:val="auto"/>
          <w:sz w:val="26"/>
          <w:szCs w:val="26"/>
          <w:lang w:val="ru-RU"/>
        </w:rPr>
        <w:t>право</w:t>
      </w:r>
      <w:r w:rsidR="006C282D" w:rsidRPr="001312E8">
        <w:rPr>
          <w:color w:val="auto"/>
          <w:sz w:val="26"/>
          <w:szCs w:val="26"/>
          <w:lang w:val="ru-RU"/>
        </w:rPr>
        <w:t>отношения</w:t>
      </w:r>
      <w:r w:rsidR="00FC650E" w:rsidRPr="001312E8">
        <w:rPr>
          <w:color w:val="auto"/>
          <w:sz w:val="26"/>
          <w:szCs w:val="26"/>
          <w:lang w:val="ru-RU"/>
        </w:rPr>
        <w:t>м</w:t>
      </w:r>
      <w:r w:rsidR="006C282D" w:rsidRPr="001312E8">
        <w:rPr>
          <w:color w:val="auto"/>
          <w:sz w:val="26"/>
          <w:szCs w:val="26"/>
          <w:lang w:val="ru-RU"/>
        </w:rPr>
        <w:t>, возникши</w:t>
      </w:r>
      <w:r w:rsidR="009B263A" w:rsidRPr="001312E8">
        <w:rPr>
          <w:color w:val="auto"/>
          <w:sz w:val="26"/>
          <w:szCs w:val="26"/>
          <w:lang w:val="ru-RU"/>
        </w:rPr>
        <w:t xml:space="preserve">м </w:t>
      </w:r>
      <w:r w:rsidR="006C282D" w:rsidRPr="001312E8">
        <w:rPr>
          <w:color w:val="auto"/>
          <w:sz w:val="26"/>
          <w:szCs w:val="26"/>
          <w:lang w:val="ru-RU"/>
        </w:rPr>
        <w:t>с 01</w:t>
      </w:r>
      <w:r w:rsidR="009B263A" w:rsidRPr="001312E8">
        <w:rPr>
          <w:color w:val="auto"/>
          <w:sz w:val="26"/>
          <w:szCs w:val="26"/>
          <w:lang w:val="ru-RU"/>
        </w:rPr>
        <w:t xml:space="preserve"> января </w:t>
      </w:r>
      <w:r w:rsidR="006C282D" w:rsidRPr="001312E8">
        <w:rPr>
          <w:color w:val="auto"/>
          <w:sz w:val="26"/>
          <w:szCs w:val="26"/>
          <w:lang w:val="ru-RU"/>
        </w:rPr>
        <w:t>202</w:t>
      </w:r>
      <w:r w:rsidR="00CA25A9" w:rsidRPr="001312E8">
        <w:rPr>
          <w:color w:val="auto"/>
          <w:sz w:val="26"/>
          <w:szCs w:val="26"/>
          <w:lang w:val="ru-RU"/>
        </w:rPr>
        <w:t>6</w:t>
      </w:r>
      <w:r w:rsidR="006C282D" w:rsidRPr="001312E8">
        <w:rPr>
          <w:color w:val="auto"/>
          <w:sz w:val="26"/>
          <w:szCs w:val="26"/>
          <w:lang w:val="ru-RU"/>
        </w:rPr>
        <w:t xml:space="preserve"> года.</w:t>
      </w:r>
    </w:p>
    <w:p w14:paraId="7F90DDB4" w14:textId="77777777" w:rsidR="006C282D" w:rsidRPr="001312E8" w:rsidRDefault="006C282D" w:rsidP="001312E8">
      <w:pPr>
        <w:pStyle w:val="2"/>
        <w:tabs>
          <w:tab w:val="left" w:pos="851"/>
        </w:tabs>
        <w:ind w:firstLine="567"/>
        <w:jc w:val="both"/>
        <w:rPr>
          <w:sz w:val="26"/>
          <w:szCs w:val="26"/>
          <w:lang w:val="ru-RU"/>
        </w:rPr>
      </w:pPr>
    </w:p>
    <w:p w14:paraId="73963A93" w14:textId="77777777" w:rsidR="0031253E" w:rsidRPr="001312E8" w:rsidRDefault="0031253E" w:rsidP="001312E8">
      <w:pPr>
        <w:rPr>
          <w:sz w:val="26"/>
          <w:szCs w:val="26"/>
        </w:rPr>
      </w:pPr>
    </w:p>
    <w:p w14:paraId="655200BA" w14:textId="77777777" w:rsidR="00BE66F8" w:rsidRPr="001312E8" w:rsidRDefault="00E0736E" w:rsidP="001312E8">
      <w:pPr>
        <w:rPr>
          <w:sz w:val="26"/>
          <w:szCs w:val="26"/>
        </w:rPr>
      </w:pPr>
      <w:r w:rsidRPr="001312E8">
        <w:rPr>
          <w:color w:val="FF0000"/>
          <w:sz w:val="26"/>
          <w:szCs w:val="26"/>
        </w:rPr>
        <w:t xml:space="preserve">             </w:t>
      </w:r>
      <w:r w:rsidRPr="001312E8">
        <w:rPr>
          <w:sz w:val="26"/>
          <w:szCs w:val="26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BE66F8" w:rsidRPr="001312E8" w14:paraId="4EA19552" w14:textId="77777777" w:rsidTr="008A3592">
        <w:tc>
          <w:tcPr>
            <w:tcW w:w="4785" w:type="dxa"/>
          </w:tcPr>
          <w:p w14:paraId="15F2CBFF" w14:textId="77777777" w:rsidR="00BE66F8" w:rsidRPr="001312E8" w:rsidRDefault="00BE66F8" w:rsidP="001312E8">
            <w:pPr>
              <w:rPr>
                <w:sz w:val="26"/>
                <w:szCs w:val="26"/>
              </w:rPr>
            </w:pPr>
            <w:r w:rsidRPr="001312E8">
              <w:rPr>
                <w:sz w:val="26"/>
                <w:szCs w:val="26"/>
              </w:rPr>
              <w:t>Председатель Шарыповского</w:t>
            </w:r>
          </w:p>
          <w:p w14:paraId="1E88A2BF" w14:textId="77777777" w:rsidR="00BE66F8" w:rsidRPr="001312E8" w:rsidRDefault="002D39D2" w:rsidP="001312E8">
            <w:pPr>
              <w:rPr>
                <w:sz w:val="26"/>
                <w:szCs w:val="26"/>
              </w:rPr>
            </w:pPr>
            <w:r w:rsidRPr="001312E8">
              <w:rPr>
                <w:sz w:val="26"/>
                <w:szCs w:val="26"/>
              </w:rPr>
              <w:t>о</w:t>
            </w:r>
            <w:r w:rsidR="00BE66F8" w:rsidRPr="001312E8">
              <w:rPr>
                <w:sz w:val="26"/>
                <w:szCs w:val="26"/>
              </w:rPr>
              <w:t>кружного Совета депутатов</w:t>
            </w:r>
          </w:p>
          <w:p w14:paraId="7AD83A32" w14:textId="77777777" w:rsidR="00BE66F8" w:rsidRPr="001312E8" w:rsidRDefault="00BE66F8" w:rsidP="001312E8">
            <w:pPr>
              <w:rPr>
                <w:sz w:val="26"/>
                <w:szCs w:val="26"/>
              </w:rPr>
            </w:pPr>
          </w:p>
          <w:p w14:paraId="543D94F0" w14:textId="77777777" w:rsidR="00BE66F8" w:rsidRPr="001312E8" w:rsidRDefault="00BE66F8" w:rsidP="001312E8">
            <w:pPr>
              <w:rPr>
                <w:sz w:val="26"/>
                <w:szCs w:val="26"/>
              </w:rPr>
            </w:pPr>
            <w:r w:rsidRPr="001312E8">
              <w:rPr>
                <w:sz w:val="26"/>
                <w:szCs w:val="26"/>
              </w:rPr>
              <w:t>____________</w:t>
            </w:r>
            <w:r w:rsidR="00C73928" w:rsidRPr="001312E8">
              <w:rPr>
                <w:sz w:val="26"/>
                <w:szCs w:val="26"/>
              </w:rPr>
              <w:t>___В.В. Шашков</w:t>
            </w:r>
          </w:p>
        </w:tc>
        <w:tc>
          <w:tcPr>
            <w:tcW w:w="4786" w:type="dxa"/>
          </w:tcPr>
          <w:p w14:paraId="59878FEE" w14:textId="77777777" w:rsidR="007421A6" w:rsidRPr="001312E8" w:rsidRDefault="00C73928" w:rsidP="001312E8">
            <w:pPr>
              <w:rPr>
                <w:sz w:val="26"/>
                <w:szCs w:val="26"/>
              </w:rPr>
            </w:pPr>
            <w:r w:rsidRPr="001312E8">
              <w:rPr>
                <w:sz w:val="26"/>
                <w:szCs w:val="26"/>
              </w:rPr>
              <w:t>Глава</w:t>
            </w:r>
            <w:r w:rsidR="007421A6" w:rsidRPr="001312E8">
              <w:rPr>
                <w:sz w:val="26"/>
                <w:szCs w:val="26"/>
              </w:rPr>
              <w:t xml:space="preserve"> </w:t>
            </w:r>
            <w:r w:rsidRPr="001312E8">
              <w:rPr>
                <w:sz w:val="26"/>
                <w:szCs w:val="26"/>
              </w:rPr>
              <w:t xml:space="preserve">Шарыповского </w:t>
            </w:r>
          </w:p>
          <w:p w14:paraId="40A98802" w14:textId="77777777" w:rsidR="00C73928" w:rsidRPr="001312E8" w:rsidRDefault="00C73928" w:rsidP="001312E8">
            <w:pPr>
              <w:rPr>
                <w:sz w:val="26"/>
                <w:szCs w:val="26"/>
              </w:rPr>
            </w:pPr>
            <w:r w:rsidRPr="001312E8">
              <w:rPr>
                <w:sz w:val="26"/>
                <w:szCs w:val="26"/>
              </w:rPr>
              <w:t>муниципального округа</w:t>
            </w:r>
          </w:p>
          <w:p w14:paraId="42D399CE" w14:textId="77777777" w:rsidR="00C73928" w:rsidRPr="001312E8" w:rsidRDefault="00C73928" w:rsidP="001312E8">
            <w:pPr>
              <w:rPr>
                <w:sz w:val="26"/>
                <w:szCs w:val="26"/>
              </w:rPr>
            </w:pPr>
          </w:p>
          <w:p w14:paraId="4AC04EF3" w14:textId="77777777" w:rsidR="00C73928" w:rsidRPr="001312E8" w:rsidRDefault="00C73928" w:rsidP="001312E8">
            <w:pPr>
              <w:rPr>
                <w:sz w:val="26"/>
                <w:szCs w:val="26"/>
              </w:rPr>
            </w:pPr>
            <w:r w:rsidRPr="001312E8">
              <w:rPr>
                <w:sz w:val="26"/>
                <w:szCs w:val="26"/>
              </w:rPr>
              <w:t>________________В.Г. Хохлов</w:t>
            </w:r>
          </w:p>
        </w:tc>
      </w:tr>
    </w:tbl>
    <w:p w14:paraId="27EA4AD9" w14:textId="77777777" w:rsidR="0031253E" w:rsidRPr="001312E8" w:rsidRDefault="0031253E" w:rsidP="001312E8">
      <w:pPr>
        <w:rPr>
          <w:sz w:val="28"/>
          <w:szCs w:val="28"/>
        </w:rPr>
      </w:pPr>
    </w:p>
    <w:sectPr w:rsidR="0031253E" w:rsidRPr="001312E8" w:rsidSect="00CC07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BA6C" w14:textId="77777777" w:rsidR="00202342" w:rsidRDefault="00202342" w:rsidP="006A4478">
      <w:r>
        <w:separator/>
      </w:r>
    </w:p>
  </w:endnote>
  <w:endnote w:type="continuationSeparator" w:id="0">
    <w:p w14:paraId="62D3D33C" w14:textId="77777777" w:rsidR="00202342" w:rsidRDefault="00202342" w:rsidP="006A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AB84" w14:textId="77777777" w:rsidR="00202342" w:rsidRDefault="00202342" w:rsidP="006A4478">
      <w:r>
        <w:separator/>
      </w:r>
    </w:p>
  </w:footnote>
  <w:footnote w:type="continuationSeparator" w:id="0">
    <w:p w14:paraId="510C5164" w14:textId="77777777" w:rsidR="00202342" w:rsidRDefault="00202342" w:rsidP="006A4478">
      <w:r>
        <w:continuationSeparator/>
      </w:r>
    </w:p>
  </w:footnote>
  <w:footnote w:id="1">
    <w:p w14:paraId="2B6A0B8E" w14:textId="77777777" w:rsidR="00CA312E" w:rsidRPr="006E2FC2" w:rsidRDefault="00CA312E" w:rsidP="00CA312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16"/>
          <w:szCs w:val="16"/>
          <w:lang w:eastAsia="en-US"/>
        </w:rPr>
      </w:pPr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 1 - город Шарыпово, городской поселок Горячегорск, городской поселок Дубинино</w:t>
      </w:r>
    </w:p>
    <w:p w14:paraId="1E4A04A1" w14:textId="77777777" w:rsidR="00CA312E" w:rsidRPr="006E2FC2" w:rsidRDefault="00CA312E" w:rsidP="00CA312E">
      <w:pPr>
        <w:pStyle w:val="af1"/>
        <w:rPr>
          <w:sz w:val="16"/>
          <w:szCs w:val="16"/>
        </w:rPr>
      </w:pPr>
    </w:p>
  </w:footnote>
  <w:footnote w:id="2">
    <w:p w14:paraId="18A05741" w14:textId="77777777" w:rsidR="00CA312E" w:rsidRPr="006E2FC2" w:rsidRDefault="00CA312E" w:rsidP="00CA312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16"/>
          <w:szCs w:val="16"/>
          <w:lang w:eastAsia="en-US"/>
        </w:rPr>
      </w:pPr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2 - село Ажинское, деревня Александровка, деревня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Базыр</w:t>
      </w:r>
      <w:proofErr w:type="spellEnd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, деревня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Белоозерка</w:t>
      </w:r>
      <w:proofErr w:type="spellEnd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, село Березовское, село Береш, село Большое Озеро, деревня Глинка, деревня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Гляден</w:t>
      </w:r>
      <w:proofErr w:type="spellEnd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, деревня Горбы, деревня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Гудково</w:t>
      </w:r>
      <w:proofErr w:type="spellEnd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, село Дубинино, деревня Едет, деревня Ершово, село Ивановка, поселок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Инголь</w:t>
      </w:r>
      <w:proofErr w:type="spellEnd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, деревня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Киргисуль</w:t>
      </w:r>
      <w:proofErr w:type="spellEnd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, деревня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Косонголь</w:t>
      </w:r>
      <w:proofErr w:type="spellEnd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, деревня Косые Ложки, поселок Крутоярский, деревня Линево, село Малое Озеро, деревня Можары, село Никольск, село Новоалтатка, деревня Новокурск, село Ораки, село Парная, село Родники, деревня Росинка, деревня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Сартачуль</w:t>
      </w:r>
      <w:proofErr w:type="spellEnd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, деревня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Скворцово</w:t>
      </w:r>
      <w:proofErr w:type="spellEnd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, деревня Скрипачи, деревня Сорокино, село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Темра</w:t>
      </w:r>
      <w:proofErr w:type="spellEnd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, деревня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Усть</w:t>
      </w:r>
      <w:proofErr w:type="spellEnd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-Парная, село Холмогорское, поселок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Шушь</w:t>
      </w:r>
      <w:proofErr w:type="spellEnd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, село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Шушь</w:t>
      </w:r>
      <w:proofErr w:type="spellEnd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 xml:space="preserve">, поселок </w:t>
      </w:r>
      <w:proofErr w:type="spellStart"/>
      <w:r w:rsidRPr="006E2FC2">
        <w:rPr>
          <w:rFonts w:ascii="Calibri" w:eastAsiaTheme="minorHAnsi" w:hAnsi="Calibri" w:cs="Calibri"/>
          <w:sz w:val="16"/>
          <w:szCs w:val="16"/>
          <w:lang w:eastAsia="en-US"/>
        </w:rPr>
        <w:t>Юферовское</w:t>
      </w:r>
      <w:proofErr w:type="spellEnd"/>
    </w:p>
    <w:p w14:paraId="5A400605" w14:textId="77777777" w:rsidR="00CA312E" w:rsidRPr="00CC073A" w:rsidRDefault="00CA312E" w:rsidP="00CA312E">
      <w:pPr>
        <w:pStyle w:val="af1"/>
        <w:rPr>
          <w:rFonts w:ascii="Calibri" w:hAnsi="Calibri" w:cs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3A"/>
    <w:rsid w:val="00010A7F"/>
    <w:rsid w:val="00032DE3"/>
    <w:rsid w:val="000457E1"/>
    <w:rsid w:val="00047D15"/>
    <w:rsid w:val="00053646"/>
    <w:rsid w:val="0006407F"/>
    <w:rsid w:val="000713A3"/>
    <w:rsid w:val="000C73B2"/>
    <w:rsid w:val="000E239A"/>
    <w:rsid w:val="000E285A"/>
    <w:rsid w:val="000E49A7"/>
    <w:rsid w:val="000F319A"/>
    <w:rsid w:val="00120A6E"/>
    <w:rsid w:val="001211CB"/>
    <w:rsid w:val="001312E8"/>
    <w:rsid w:val="001355CE"/>
    <w:rsid w:val="0016248B"/>
    <w:rsid w:val="00184C29"/>
    <w:rsid w:val="00192224"/>
    <w:rsid w:val="001924C7"/>
    <w:rsid w:val="00193D57"/>
    <w:rsid w:val="00194CB9"/>
    <w:rsid w:val="001E6EB5"/>
    <w:rsid w:val="00202342"/>
    <w:rsid w:val="00237CA0"/>
    <w:rsid w:val="002904FE"/>
    <w:rsid w:val="00294B08"/>
    <w:rsid w:val="00297558"/>
    <w:rsid w:val="002A3DB1"/>
    <w:rsid w:val="002D3448"/>
    <w:rsid w:val="002D39D2"/>
    <w:rsid w:val="002E4878"/>
    <w:rsid w:val="0031253E"/>
    <w:rsid w:val="00323745"/>
    <w:rsid w:val="00326983"/>
    <w:rsid w:val="003371C0"/>
    <w:rsid w:val="0033786C"/>
    <w:rsid w:val="00346E89"/>
    <w:rsid w:val="00347148"/>
    <w:rsid w:val="00347E4F"/>
    <w:rsid w:val="00353540"/>
    <w:rsid w:val="003615D9"/>
    <w:rsid w:val="00367478"/>
    <w:rsid w:val="003959EA"/>
    <w:rsid w:val="003B0DA5"/>
    <w:rsid w:val="003B5856"/>
    <w:rsid w:val="003D3FF8"/>
    <w:rsid w:val="003E13E7"/>
    <w:rsid w:val="003E3811"/>
    <w:rsid w:val="004071A7"/>
    <w:rsid w:val="004345FC"/>
    <w:rsid w:val="004348D9"/>
    <w:rsid w:val="00443670"/>
    <w:rsid w:val="004501D0"/>
    <w:rsid w:val="00454CF2"/>
    <w:rsid w:val="00483036"/>
    <w:rsid w:val="004A57F5"/>
    <w:rsid w:val="004B15AC"/>
    <w:rsid w:val="004D6EBA"/>
    <w:rsid w:val="004E009A"/>
    <w:rsid w:val="004F4C24"/>
    <w:rsid w:val="005054DF"/>
    <w:rsid w:val="005123A2"/>
    <w:rsid w:val="0051698A"/>
    <w:rsid w:val="00522D84"/>
    <w:rsid w:val="005247D5"/>
    <w:rsid w:val="00532FB4"/>
    <w:rsid w:val="00547FCD"/>
    <w:rsid w:val="005626A1"/>
    <w:rsid w:val="005D2C64"/>
    <w:rsid w:val="005E08CB"/>
    <w:rsid w:val="00601A9D"/>
    <w:rsid w:val="00604B15"/>
    <w:rsid w:val="00623B4F"/>
    <w:rsid w:val="00656A9A"/>
    <w:rsid w:val="00680757"/>
    <w:rsid w:val="006A1CAF"/>
    <w:rsid w:val="006A4478"/>
    <w:rsid w:val="006B3440"/>
    <w:rsid w:val="006C282D"/>
    <w:rsid w:val="006E00D5"/>
    <w:rsid w:val="006E2FC2"/>
    <w:rsid w:val="00701CCB"/>
    <w:rsid w:val="0070459B"/>
    <w:rsid w:val="00707E78"/>
    <w:rsid w:val="00711806"/>
    <w:rsid w:val="007231BE"/>
    <w:rsid w:val="007253D6"/>
    <w:rsid w:val="0073793E"/>
    <w:rsid w:val="007421A6"/>
    <w:rsid w:val="00744A62"/>
    <w:rsid w:val="00750AFF"/>
    <w:rsid w:val="00754203"/>
    <w:rsid w:val="00765011"/>
    <w:rsid w:val="0078514E"/>
    <w:rsid w:val="007A216E"/>
    <w:rsid w:val="007C08EB"/>
    <w:rsid w:val="007E3C9A"/>
    <w:rsid w:val="007F04C8"/>
    <w:rsid w:val="007F512C"/>
    <w:rsid w:val="0080200D"/>
    <w:rsid w:val="008064FE"/>
    <w:rsid w:val="00817813"/>
    <w:rsid w:val="00842B7A"/>
    <w:rsid w:val="0085512E"/>
    <w:rsid w:val="00860F88"/>
    <w:rsid w:val="00861AD8"/>
    <w:rsid w:val="00864BD8"/>
    <w:rsid w:val="0086604C"/>
    <w:rsid w:val="00873FE2"/>
    <w:rsid w:val="008A23D0"/>
    <w:rsid w:val="008A3557"/>
    <w:rsid w:val="008A3592"/>
    <w:rsid w:val="008A5BA6"/>
    <w:rsid w:val="008C1544"/>
    <w:rsid w:val="008D779A"/>
    <w:rsid w:val="008F700E"/>
    <w:rsid w:val="00907633"/>
    <w:rsid w:val="00924DC9"/>
    <w:rsid w:val="00955BA2"/>
    <w:rsid w:val="009865B9"/>
    <w:rsid w:val="009915A8"/>
    <w:rsid w:val="00997370"/>
    <w:rsid w:val="009A6152"/>
    <w:rsid w:val="009A6440"/>
    <w:rsid w:val="009B263A"/>
    <w:rsid w:val="009B2CD2"/>
    <w:rsid w:val="009C7C22"/>
    <w:rsid w:val="009E2FD6"/>
    <w:rsid w:val="009F2992"/>
    <w:rsid w:val="00A06D20"/>
    <w:rsid w:val="00A201DD"/>
    <w:rsid w:val="00A225D4"/>
    <w:rsid w:val="00A30B7C"/>
    <w:rsid w:val="00A50F42"/>
    <w:rsid w:val="00A745D6"/>
    <w:rsid w:val="00AC0AFB"/>
    <w:rsid w:val="00AC4CF1"/>
    <w:rsid w:val="00AE47BF"/>
    <w:rsid w:val="00B134DE"/>
    <w:rsid w:val="00B14392"/>
    <w:rsid w:val="00B3374E"/>
    <w:rsid w:val="00B405C2"/>
    <w:rsid w:val="00B4226C"/>
    <w:rsid w:val="00B55CE8"/>
    <w:rsid w:val="00B811E2"/>
    <w:rsid w:val="00B83166"/>
    <w:rsid w:val="00B96556"/>
    <w:rsid w:val="00BA087B"/>
    <w:rsid w:val="00BC5F49"/>
    <w:rsid w:val="00BE66F8"/>
    <w:rsid w:val="00BF5960"/>
    <w:rsid w:val="00BF7D2C"/>
    <w:rsid w:val="00C15011"/>
    <w:rsid w:val="00C35B5D"/>
    <w:rsid w:val="00C73928"/>
    <w:rsid w:val="00C91949"/>
    <w:rsid w:val="00CA25A9"/>
    <w:rsid w:val="00CA25E9"/>
    <w:rsid w:val="00CA312E"/>
    <w:rsid w:val="00CA7537"/>
    <w:rsid w:val="00CC073A"/>
    <w:rsid w:val="00D13DB2"/>
    <w:rsid w:val="00D141B8"/>
    <w:rsid w:val="00D24FB2"/>
    <w:rsid w:val="00D357C1"/>
    <w:rsid w:val="00D55518"/>
    <w:rsid w:val="00D936F4"/>
    <w:rsid w:val="00D96DBF"/>
    <w:rsid w:val="00DA317A"/>
    <w:rsid w:val="00DA5336"/>
    <w:rsid w:val="00DC4D39"/>
    <w:rsid w:val="00DF2B3D"/>
    <w:rsid w:val="00E0736E"/>
    <w:rsid w:val="00E15AD1"/>
    <w:rsid w:val="00E16AF1"/>
    <w:rsid w:val="00E917CA"/>
    <w:rsid w:val="00EC0E62"/>
    <w:rsid w:val="00EE623A"/>
    <w:rsid w:val="00EF1689"/>
    <w:rsid w:val="00F07CEE"/>
    <w:rsid w:val="00F33427"/>
    <w:rsid w:val="00F5413C"/>
    <w:rsid w:val="00F54ED0"/>
    <w:rsid w:val="00F85F11"/>
    <w:rsid w:val="00FA767D"/>
    <w:rsid w:val="00FB05A0"/>
    <w:rsid w:val="00FC650E"/>
    <w:rsid w:val="00FD3073"/>
    <w:rsid w:val="00FD7EEC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0FA1"/>
  <w15:docId w15:val="{3CBCAB6D-7C81-4054-A4AB-1E7A1101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6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62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aliases w:val="Варианты ответов,Абзац списка11"/>
    <w:basedOn w:val="a"/>
    <w:link w:val="a4"/>
    <w:uiPriority w:val="34"/>
    <w:qFormat/>
    <w:rsid w:val="00BC5F49"/>
    <w:pPr>
      <w:ind w:left="720"/>
      <w:contextualSpacing/>
    </w:pPr>
  </w:style>
  <w:style w:type="character" w:customStyle="1" w:styleId="a4">
    <w:name w:val="Абзац списка Знак"/>
    <w:aliases w:val="Варианты ответов Знак,Абзац списка11 Знак"/>
    <w:link w:val="a3"/>
    <w:uiPriority w:val="34"/>
    <w:locked/>
    <w:rsid w:val="00BC5F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C5F49"/>
    <w:pPr>
      <w:widowControl w:val="0"/>
      <w:autoSpaceDE w:val="0"/>
      <w:autoSpaceDN w:val="0"/>
      <w:adjustRightInd w:val="0"/>
      <w:spacing w:line="321" w:lineRule="exact"/>
      <w:ind w:firstLine="590"/>
      <w:jc w:val="both"/>
    </w:pPr>
  </w:style>
  <w:style w:type="paragraph" w:styleId="2">
    <w:name w:val="Body Text 2"/>
    <w:basedOn w:val="a"/>
    <w:link w:val="20"/>
    <w:rsid w:val="0031253E"/>
    <w:pPr>
      <w:widowControl w:val="0"/>
      <w:shd w:val="clear" w:color="auto" w:fill="FFFFFF"/>
      <w:autoSpaceDE w:val="0"/>
      <w:autoSpaceDN w:val="0"/>
      <w:adjustRightInd w:val="0"/>
    </w:pPr>
    <w:rPr>
      <w:color w:val="000000"/>
      <w:sz w:val="20"/>
      <w:szCs w:val="28"/>
      <w:lang w:val="x-none"/>
    </w:rPr>
  </w:style>
  <w:style w:type="character" w:customStyle="1" w:styleId="20">
    <w:name w:val="Основной текст 2 Знак"/>
    <w:basedOn w:val="a0"/>
    <w:link w:val="2"/>
    <w:rsid w:val="0031253E"/>
    <w:rPr>
      <w:rFonts w:ascii="Times New Roman" w:eastAsia="Times New Roman" w:hAnsi="Times New Roman" w:cs="Times New Roman"/>
      <w:color w:val="000000"/>
      <w:sz w:val="20"/>
      <w:szCs w:val="28"/>
      <w:shd w:val="clear" w:color="auto" w:fill="FFFFFF"/>
      <w:lang w:val="x-none" w:eastAsia="ru-RU"/>
    </w:rPr>
  </w:style>
  <w:style w:type="paragraph" w:styleId="HTML">
    <w:name w:val="HTML Preformatted"/>
    <w:basedOn w:val="a"/>
    <w:link w:val="HTML0"/>
    <w:uiPriority w:val="99"/>
    <w:unhideWhenUsed/>
    <w:rsid w:val="00DA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A53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Hyperlink"/>
    <w:basedOn w:val="a0"/>
    <w:uiPriority w:val="99"/>
    <w:unhideWhenUsed/>
    <w:rsid w:val="00F85F11"/>
    <w:rPr>
      <w:color w:val="0000FF"/>
      <w:u w:val="single"/>
    </w:rPr>
  </w:style>
  <w:style w:type="paragraph" w:styleId="a6">
    <w:name w:val="No Spacing"/>
    <w:uiPriority w:val="1"/>
    <w:qFormat/>
    <w:rsid w:val="00F8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873FE2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873F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3F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3FE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03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A447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A447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A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447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A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6A4478"/>
    <w:pPr>
      <w:suppressAutoHyphens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6A4478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A4478"/>
    <w:rPr>
      <w:vertAlign w:val="superscript"/>
    </w:rPr>
  </w:style>
  <w:style w:type="character" w:customStyle="1" w:styleId="FontStyle19">
    <w:name w:val="Font Style19"/>
    <w:uiPriority w:val="99"/>
    <w:rsid w:val="009A615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8C30F7DAB725ACC5D0C875A7EA674DE2EC39A759704A5975DD7D031710C50AF77A3E90B06D9BFFDD92C3DA6D19A319D1B8BF0C3A27A03B30EAFF3rAT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30F7DAB725ACC5D0C875A7EA674DE2EC39A759704A5975DD7D031710C50AF77A3E90B06D9BFFDD92C3DA6D19A319D1B8BF0C3A27A03B30EAFF3rAT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A3870-F25A-4FC1-9FD1-3C1A2575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kom4</dc:creator>
  <cp:lastModifiedBy>User</cp:lastModifiedBy>
  <cp:revision>2</cp:revision>
  <dcterms:created xsi:type="dcterms:W3CDTF">2026-02-02T08:52:00Z</dcterms:created>
  <dcterms:modified xsi:type="dcterms:W3CDTF">2026-02-02T08:52:00Z</dcterms:modified>
</cp:coreProperties>
</file>