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color w:val="000000"/>
          <w:sz w:val="28"/>
          <w:szCs w:val="28"/>
        </w:rPr>
      </w:pPr>
      <w:r>
        <w:rPr>
          <w:b/>
          <w:color w:val="000000"/>
          <w:sz w:val="28"/>
          <w:szCs w:val="28"/>
        </w:rPr>
        <w:t>Шарыповский городской Совет депутатов</w:t>
      </w:r>
    </w:p>
    <w:p>
      <w:pPr>
        <w:pStyle w:val="Normal"/>
        <w:jc w:val="center"/>
        <w:rPr>
          <w:b/>
          <w:color w:val="000000"/>
          <w:sz w:val="28"/>
          <w:szCs w:val="28"/>
        </w:rPr>
      </w:pPr>
      <w:r>
        <w:rPr>
          <w:b/>
          <w:color w:val="000000"/>
          <w:sz w:val="28"/>
          <w:szCs w:val="28"/>
        </w:rPr>
        <w:t>город Шарыпово Красноярского края</w:t>
      </w:r>
    </w:p>
    <w:p>
      <w:pPr>
        <w:pStyle w:val="Normal"/>
        <w:ind w:left="-567" w:right="0"/>
        <w:jc w:val="right"/>
        <w:rPr>
          <w:b/>
          <w:color w:val="000000"/>
          <w:sz w:val="28"/>
          <w:szCs w:val="28"/>
        </w:rPr>
      </w:pPr>
      <w:r>
        <w:rPr>
          <w:b/>
          <w:color w:val="000000"/>
          <w:sz w:val="28"/>
          <w:szCs w:val="28"/>
        </w:rPr>
        <mc:AlternateContent>
          <mc:Choice Requires="wps">
            <w:drawing>
              <wp:anchor behindDoc="0" distT="0" distB="0" distL="114935" distR="114935" simplePos="0" locked="0" layoutInCell="1" allowOverlap="1" relativeHeight="2">
                <wp:simplePos x="0" y="0"/>
                <wp:positionH relativeFrom="column">
                  <wp:posOffset>-960120</wp:posOffset>
                </wp:positionH>
                <wp:positionV relativeFrom="paragraph">
                  <wp:posOffset>52070</wp:posOffset>
                </wp:positionV>
                <wp:extent cx="7224395" cy="635"/>
                <wp:effectExtent l="5080" t="5080" r="5080" b="5080"/>
                <wp:wrapNone/>
                <wp:docPr id="1" name=""/>
                <a:graphic xmlns:a="http://schemas.openxmlformats.org/drawingml/2006/main">
                  <a:graphicData uri="http://schemas.microsoft.com/office/word/2010/wordprocessingShape">
                    <wps:wsp>
                      <wps:cNvSpPr/>
                      <wps:spPr>
                        <a:xfrm>
                          <a:off x="0" y="0"/>
                          <a:ext cx="7224480" cy="720"/>
                        </a:xfrm>
                        <a:prstGeom prst="line">
                          <a:avLst/>
                        </a:prstGeom>
                        <a:ln cap="sq" w="9360">
                          <a:solidFill>
                            <a:srgbClr val="000000"/>
                          </a:solidFill>
                          <a:miter/>
                        </a:ln>
                      </wps:spPr>
                      <wps:style>
                        <a:lnRef idx="0"/>
                        <a:fillRef idx="0"/>
                        <a:effectRef idx="0"/>
                        <a:fontRef idx="minor"/>
                      </wps:style>
                      <wps:bodyPr/>
                    </wps:wsp>
                  </a:graphicData>
                </a:graphic>
              </wp:anchor>
            </w:drawing>
          </mc:Choice>
          <mc:Fallback>
            <w:pict>
              <v:line id="shape_0" from="-75.6pt,4.1pt" to="493.2pt,4.1pt" stroked="t" o:allowincell="f" style="position:absolute">
                <v:stroke color="black" weight="9360" joinstyle="miter" endcap="square"/>
                <v:fill o:detectmouseclick="t" on="false"/>
                <w10:wrap type="none"/>
              </v:line>
            </w:pict>
          </mc:Fallback>
        </mc:AlternateContent>
        <mc:AlternateContent>
          <mc:Choice Requires="wps">
            <w:drawing>
              <wp:anchor behindDoc="0" distT="0" distB="0" distL="114935" distR="114935" simplePos="0" locked="0" layoutInCell="1" allowOverlap="1" relativeHeight="3">
                <wp:simplePos x="0" y="0"/>
                <wp:positionH relativeFrom="column">
                  <wp:posOffset>-960120</wp:posOffset>
                </wp:positionH>
                <wp:positionV relativeFrom="paragraph">
                  <wp:posOffset>137160</wp:posOffset>
                </wp:positionV>
                <wp:extent cx="7224395" cy="635"/>
                <wp:effectExtent l="13335" t="13335" r="13335" b="13335"/>
                <wp:wrapNone/>
                <wp:docPr id="2" name=""/>
                <a:graphic xmlns:a="http://schemas.openxmlformats.org/drawingml/2006/main">
                  <a:graphicData uri="http://schemas.microsoft.com/office/word/2010/wordprocessingShape">
                    <wps:wsp>
                      <wps:cNvSpPr/>
                      <wps:spPr>
                        <a:xfrm>
                          <a:off x="0" y="0"/>
                          <a:ext cx="7224480" cy="720"/>
                        </a:xfrm>
                        <a:prstGeom prst="line">
                          <a:avLst/>
                        </a:prstGeom>
                        <a:ln cap="sq" w="25560">
                          <a:solidFill>
                            <a:srgbClr val="000000"/>
                          </a:solidFill>
                          <a:miter/>
                        </a:ln>
                      </wps:spPr>
                      <wps:style>
                        <a:lnRef idx="0"/>
                        <a:fillRef idx="0"/>
                        <a:effectRef idx="0"/>
                        <a:fontRef idx="minor"/>
                      </wps:style>
                      <wps:bodyPr/>
                    </wps:wsp>
                  </a:graphicData>
                </a:graphic>
              </wp:anchor>
            </w:drawing>
          </mc:Choice>
          <mc:Fallback>
            <w:pict>
              <v:line id="shape_0" from="-75.6pt,10.8pt" to="493.2pt,10.8pt" stroked="t" o:allowincell="f" style="position:absolute">
                <v:stroke color="black" weight="25560" joinstyle="miter" endcap="square"/>
                <v:fill o:detectmouseclick="t" on="false"/>
                <w10:wrap type="none"/>
              </v:line>
            </w:pict>
          </mc:Fallback>
        </mc:AlternateContent>
      </w:r>
    </w:p>
    <w:p>
      <w:pPr>
        <w:pStyle w:val="Style24"/>
        <w:bidi w:val="0"/>
        <w:jc w:val="center"/>
        <w:rPr>
          <w:b/>
          <w:sz w:val="28"/>
          <w:szCs w:val="28"/>
        </w:rPr>
      </w:pPr>
      <w:r>
        <w:rPr>
          <w:b/>
          <w:sz w:val="28"/>
          <w:szCs w:val="28"/>
        </w:rPr>
        <w:t>РЕШЕНИЯ</w:t>
      </w:r>
    </w:p>
    <w:p>
      <w:pPr>
        <w:pStyle w:val="Style24"/>
        <w:bidi w:val="0"/>
        <w:ind w:firstLine="709" w:right="0"/>
        <w:jc w:val="both"/>
        <w:rPr>
          <w:b/>
          <w:sz w:val="28"/>
          <w:szCs w:val="28"/>
        </w:rPr>
      </w:pPr>
      <w:r>
        <w:rPr>
          <w:b/>
          <w:sz w:val="28"/>
          <w:szCs w:val="28"/>
        </w:rPr>
      </w:r>
    </w:p>
    <w:p>
      <w:pPr>
        <w:pStyle w:val="Style24"/>
        <w:bidi w:val="0"/>
        <w:jc w:val="both"/>
        <w:rPr>
          <w:sz w:val="28"/>
          <w:szCs w:val="28"/>
        </w:rPr>
      </w:pPr>
      <w:r>
        <w:rPr>
          <w:sz w:val="28"/>
          <w:szCs w:val="28"/>
        </w:rPr>
        <w:t xml:space="preserve">22.03.2022 </w:t>
        <w:tab/>
        <w:tab/>
        <w:tab/>
        <w:tab/>
        <w:tab/>
        <w:tab/>
        <w:tab/>
        <w:tab/>
        <w:t xml:space="preserve">           № 19-61</w:t>
      </w:r>
    </w:p>
    <w:p>
      <w:pPr>
        <w:pStyle w:val="Style24"/>
        <w:bidi w:val="0"/>
        <w:jc w:val="both"/>
        <w:rPr>
          <w:sz w:val="28"/>
          <w:szCs w:val="28"/>
        </w:rPr>
      </w:pPr>
      <w:r>
        <w:rPr>
          <w:sz w:val="28"/>
          <w:szCs w:val="28"/>
        </w:rPr>
      </w:r>
    </w:p>
    <w:p>
      <w:pPr>
        <w:pStyle w:val="Style24"/>
        <w:bidi w:val="0"/>
        <w:jc w:val="both"/>
        <w:rPr>
          <w:sz w:val="28"/>
          <w:szCs w:val="28"/>
        </w:rPr>
      </w:pPr>
      <w:r>
        <w:rPr>
          <w:sz w:val="28"/>
          <w:szCs w:val="28"/>
        </w:rPr>
      </w:r>
    </w:p>
    <w:p>
      <w:pPr>
        <w:pStyle w:val="Style24"/>
        <w:bidi w:val="0"/>
        <w:ind w:right="3118"/>
        <w:jc w:val="both"/>
        <w:rPr/>
      </w:pPr>
      <w:r>
        <w:rPr>
          <w:sz w:val="28"/>
          <w:szCs w:val="28"/>
        </w:rPr>
        <w:t xml:space="preserve">О внесении изменений в Решение Шарыповского городского Совета депутатов от </w:t>
      </w:r>
      <w:bookmarkStart w:id="0" w:name="_Hlk32219724"/>
      <w:r>
        <w:rPr>
          <w:sz w:val="28"/>
          <w:szCs w:val="28"/>
        </w:rPr>
        <w:t>05.09.2017 № 26-91 «Об утверждении «Норм и Правил благоустройства территории городского округа город Шарыпово Красноярского края»</w:t>
      </w:r>
    </w:p>
    <w:p>
      <w:pPr>
        <w:pStyle w:val="Style24"/>
        <w:bidi w:val="0"/>
        <w:ind w:firstLine="709" w:right="0"/>
        <w:jc w:val="both"/>
        <w:rPr>
          <w:sz w:val="28"/>
          <w:szCs w:val="28"/>
        </w:rPr>
      </w:pPr>
      <w:r>
        <w:rPr>
          <w:sz w:val="28"/>
          <w:szCs w:val="28"/>
        </w:rPr>
      </w:r>
      <w:bookmarkEnd w:id="0"/>
    </w:p>
    <w:p>
      <w:pPr>
        <w:pStyle w:val="Style24"/>
        <w:bidi w:val="0"/>
        <w:ind w:firstLine="709" w:right="0"/>
        <w:jc w:val="both"/>
        <w:rPr>
          <w:sz w:val="28"/>
          <w:szCs w:val="28"/>
        </w:rPr>
      </w:pPr>
      <w:r>
        <w:rPr>
          <w:sz w:val="28"/>
          <w:szCs w:val="28"/>
        </w:rPr>
      </w:r>
    </w:p>
    <w:p>
      <w:pPr>
        <w:pStyle w:val="Style24"/>
        <w:bidi w:val="0"/>
        <w:ind w:firstLine="709" w:right="0"/>
        <w:jc w:val="both"/>
        <w:rPr>
          <w:sz w:val="28"/>
          <w:szCs w:val="28"/>
        </w:rPr>
      </w:pPr>
      <w:r>
        <w:rPr>
          <w:sz w:val="28"/>
          <w:szCs w:val="28"/>
        </w:rPr>
        <w:t>В целях приведения в соответствие с действующим законодательством правовых актов города Шарыпово, руководствуясь ст. 22, 28 Устава города Шарыпово, Шарыповский городской Совет депутатов РЕШИЛ:</w:t>
      </w:r>
    </w:p>
    <w:p>
      <w:pPr>
        <w:pStyle w:val="Style24"/>
        <w:bidi w:val="0"/>
        <w:ind w:firstLine="709" w:right="0"/>
        <w:jc w:val="both"/>
        <w:rPr/>
      </w:pPr>
      <w:r>
        <w:rPr>
          <w:sz w:val="28"/>
          <w:szCs w:val="28"/>
        </w:rPr>
        <w:t xml:space="preserve">1. Внести в Решение Шарыповского городского Совета депутатов от 05.09.2017 № 26-91 «Об утверждении </w:t>
      </w:r>
      <w:bookmarkStart w:id="1" w:name="_Hlk32219803"/>
      <w:r>
        <w:rPr>
          <w:sz w:val="28"/>
          <w:szCs w:val="28"/>
        </w:rPr>
        <w:t>«Норм и Правил благоустройства территории городского округа город Шарыпо</w:t>
      </w:r>
      <w:r>
        <w:rPr>
          <w:color w:val="000000"/>
          <w:sz w:val="28"/>
          <w:szCs w:val="28"/>
        </w:rPr>
        <w:t>во Красноярского края»</w:t>
      </w:r>
      <w:bookmarkEnd w:id="1"/>
      <w:r>
        <w:rPr>
          <w:color w:val="000000"/>
          <w:sz w:val="28"/>
          <w:szCs w:val="28"/>
        </w:rPr>
        <w:t xml:space="preserve"> следующие изменения:</w:t>
      </w:r>
    </w:p>
    <w:p>
      <w:pPr>
        <w:pStyle w:val="Style24"/>
        <w:bidi w:val="0"/>
        <w:ind w:firstLine="709" w:right="0"/>
        <w:jc w:val="both"/>
        <w:rPr>
          <w:sz w:val="28"/>
          <w:szCs w:val="28"/>
        </w:rPr>
      </w:pPr>
      <w:r>
        <w:rPr>
          <w:sz w:val="28"/>
          <w:szCs w:val="28"/>
        </w:rPr>
        <w:t>1.1. пункт 2.6.5.1. изложить в следующей редакции:</w:t>
      </w:r>
    </w:p>
    <w:p>
      <w:pPr>
        <w:pStyle w:val="Style24"/>
        <w:bidi w:val="0"/>
        <w:ind w:firstLine="709" w:right="0"/>
        <w:jc w:val="both"/>
        <w:rPr/>
      </w:pPr>
      <w:r>
        <w:rPr>
          <w:sz w:val="28"/>
          <w:szCs w:val="28"/>
        </w:rPr>
        <w:t xml:space="preserve">«2.6.5.1. </w:t>
      </w:r>
      <w:r>
        <w:rPr>
          <w:color w:val="000000"/>
          <w:sz w:val="28"/>
          <w:szCs w:val="28"/>
        </w:rPr>
        <w:t>На территориях общего пользования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w:t>
      </w:r>
      <w:r>
        <w:rPr>
          <w:sz w:val="28"/>
          <w:szCs w:val="28"/>
        </w:rPr>
        <w:t xml:space="preserve">». </w:t>
      </w:r>
    </w:p>
    <w:p>
      <w:pPr>
        <w:pStyle w:val="BodyText"/>
        <w:ind w:firstLine="709" w:right="0"/>
        <w:rPr>
          <w:color w:val="000000"/>
          <w:sz w:val="28"/>
          <w:szCs w:val="28"/>
        </w:rPr>
      </w:pPr>
      <w:r>
        <w:rPr>
          <w:color w:val="000000"/>
          <w:sz w:val="28"/>
          <w:szCs w:val="28"/>
        </w:rPr>
        <w:t>2. Контроль за исполнением Решения возложить на постоянную комиссию по собственности, земельным отношениям, градостроительству и развитию бизнеса  (И.В. Шабаева).</w:t>
      </w:r>
    </w:p>
    <w:p>
      <w:pPr>
        <w:pStyle w:val="Style24"/>
        <w:bidi w:val="0"/>
        <w:ind w:firstLine="737" w:right="0"/>
        <w:jc w:val="both"/>
        <w:rPr>
          <w:color w:val="000000"/>
          <w:sz w:val="28"/>
          <w:szCs w:val="28"/>
        </w:rPr>
      </w:pPr>
      <w:r>
        <w:rPr>
          <w:color w:val="000000"/>
          <w:sz w:val="28"/>
          <w:szCs w:val="28"/>
        </w:rPr>
        <w:t>3. Решение вступает в силу со дня его официального опубликования в средствах массовой информации города Шарыпово.</w:t>
      </w:r>
    </w:p>
    <w:p>
      <w:pPr>
        <w:pStyle w:val="Style24"/>
        <w:bidi w:val="0"/>
        <w:ind w:firstLine="709" w:right="0"/>
        <w:jc w:val="both"/>
        <w:rPr>
          <w:color w:val="FF0000"/>
          <w:sz w:val="28"/>
          <w:szCs w:val="28"/>
        </w:rPr>
      </w:pPr>
      <w:r>
        <w:rPr>
          <w:color w:val="FF0000"/>
          <w:sz w:val="28"/>
          <w:szCs w:val="28"/>
        </w:rPr>
      </w:r>
    </w:p>
    <w:tbl>
      <w:tblPr>
        <w:tblW w:w="9571" w:type="dxa"/>
        <w:jc w:val="left"/>
        <w:tblInd w:w="0" w:type="dxa"/>
        <w:tblLayout w:type="fixed"/>
        <w:tblCellMar>
          <w:top w:w="0" w:type="dxa"/>
          <w:left w:w="108" w:type="dxa"/>
          <w:bottom w:w="0" w:type="dxa"/>
          <w:right w:w="108" w:type="dxa"/>
        </w:tblCellMar>
      </w:tblPr>
      <w:tblGrid>
        <w:gridCol w:w="4785"/>
        <w:gridCol w:w="4786"/>
      </w:tblGrid>
      <w:tr>
        <w:trPr/>
        <w:tc>
          <w:tcPr>
            <w:tcW w:w="4785" w:type="dxa"/>
            <w:tcBorders/>
          </w:tcPr>
          <w:p>
            <w:pPr>
              <w:pStyle w:val="Style24"/>
              <w:bidi w:val="0"/>
              <w:jc w:val="both"/>
              <w:rPr>
                <w:sz w:val="28"/>
                <w:szCs w:val="28"/>
              </w:rPr>
            </w:pPr>
            <w:r>
              <w:rPr>
                <w:sz w:val="28"/>
                <w:szCs w:val="28"/>
              </w:rPr>
              <w:t>Председатель Шарыповского</w:t>
            </w:r>
          </w:p>
          <w:p>
            <w:pPr>
              <w:pStyle w:val="Style24"/>
              <w:bidi w:val="0"/>
              <w:jc w:val="both"/>
              <w:rPr>
                <w:sz w:val="28"/>
                <w:szCs w:val="28"/>
              </w:rPr>
            </w:pPr>
            <w:r>
              <w:rPr>
                <w:sz w:val="28"/>
                <w:szCs w:val="28"/>
              </w:rPr>
              <w:t>городского Совета депутатов</w:t>
            </w:r>
          </w:p>
          <w:p>
            <w:pPr>
              <w:pStyle w:val="Style24"/>
              <w:bidi w:val="0"/>
              <w:jc w:val="both"/>
              <w:rPr>
                <w:sz w:val="28"/>
                <w:szCs w:val="28"/>
              </w:rPr>
            </w:pPr>
            <w:r>
              <w:rPr>
                <w:sz w:val="28"/>
                <w:szCs w:val="28"/>
              </w:rPr>
              <w:t>___________Т.Ю. Ботвинкина</w:t>
            </w:r>
          </w:p>
          <w:p>
            <w:pPr>
              <w:pStyle w:val="Style24"/>
              <w:bidi w:val="0"/>
              <w:jc w:val="both"/>
              <w:rPr>
                <w:sz w:val="28"/>
                <w:szCs w:val="28"/>
              </w:rPr>
            </w:pPr>
            <w:r>
              <w:rPr>
                <w:sz w:val="28"/>
                <w:szCs w:val="28"/>
              </w:rPr>
            </w:r>
          </w:p>
        </w:tc>
        <w:tc>
          <w:tcPr>
            <w:tcW w:w="4786" w:type="dxa"/>
            <w:tcBorders/>
          </w:tcPr>
          <w:p>
            <w:pPr>
              <w:pStyle w:val="Style24"/>
              <w:bidi w:val="0"/>
              <w:ind w:left="460" w:right="0"/>
              <w:jc w:val="left"/>
              <w:rPr>
                <w:sz w:val="28"/>
                <w:szCs w:val="28"/>
              </w:rPr>
            </w:pPr>
            <w:r>
              <w:rPr>
                <w:sz w:val="28"/>
                <w:szCs w:val="28"/>
              </w:rPr>
              <w:t>Глава города Шарыпово</w:t>
            </w:r>
          </w:p>
          <w:p>
            <w:pPr>
              <w:pStyle w:val="Style24"/>
              <w:bidi w:val="0"/>
              <w:ind w:left="460" w:right="0"/>
              <w:jc w:val="left"/>
              <w:rPr>
                <w:sz w:val="28"/>
                <w:szCs w:val="28"/>
              </w:rPr>
            </w:pPr>
            <w:r>
              <w:rPr>
                <w:sz w:val="28"/>
                <w:szCs w:val="28"/>
              </w:rPr>
            </w:r>
          </w:p>
          <w:p>
            <w:pPr>
              <w:pStyle w:val="Style24"/>
              <w:bidi w:val="0"/>
              <w:ind w:left="460" w:right="0"/>
              <w:jc w:val="left"/>
              <w:rPr>
                <w:sz w:val="28"/>
                <w:szCs w:val="28"/>
              </w:rPr>
            </w:pPr>
            <w:r>
              <w:rPr>
                <w:sz w:val="28"/>
                <w:szCs w:val="28"/>
              </w:rPr>
              <w:t>___________Н.А. Петровская</w:t>
            </w:r>
          </w:p>
        </w:tc>
      </w:tr>
    </w:tbl>
    <w:p>
      <w:pPr>
        <w:pStyle w:val="Normal"/>
        <w:spacing w:lineRule="auto" w:line="360"/>
        <w:jc w:val="both"/>
        <w:rPr>
          <w:color w:val="000000"/>
          <w:sz w:val="28"/>
          <w:szCs w:val="28"/>
        </w:rPr>
      </w:pPr>
      <w:r>
        <w:rPr>
          <w:color w:val="000000"/>
          <w:sz w:val="28"/>
          <w:szCs w:val="28"/>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 w:name="Tahoma">
    <w:charset w:val="cc"/>
    <w:family w:val="swiss"/>
    <w:pitch w:val="variable"/>
  </w:font>
  <w:font w:name="Courier New">
    <w:charset w:val="cc"/>
    <w:family w:val="modern"/>
    <w:pitch w:val="default"/>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qFormat/>
    <w:pPr>
      <w:keepNext w:val="true"/>
      <w:numPr>
        <w:ilvl w:val="0"/>
        <w:numId w:val="1"/>
      </w:numPr>
      <w:jc w:val="center"/>
      <w:outlineLvl w:val="0"/>
    </w:pPr>
    <w:rPr>
      <w:b/>
      <w:sz w:val="24"/>
    </w:rPr>
  </w:style>
  <w:style w:type="paragraph" w:styleId="Heading2">
    <w:name w:val="Heading 2"/>
    <w:basedOn w:val="Style16"/>
    <w:next w:val="BodyText"/>
    <w:qFormat/>
    <w:pPr>
      <w:numPr>
        <w:ilvl w:val="1"/>
        <w:numId w:val="1"/>
      </w:numPr>
      <w:spacing w:before="200" w:after="120"/>
      <w:outlineLvl w:val="1"/>
    </w:pPr>
    <w:rPr>
      <w:b/>
      <w:bCs/>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2">
    <w:name w:val="Основной шрифт абзаца"/>
    <w:qFormat/>
    <w:rPr/>
  </w:style>
  <w:style w:type="character" w:styleId="3">
    <w:name w:val="Основной шрифт абзаца3"/>
    <w:qFormat/>
    <w:rPr/>
  </w:style>
  <w:style w:type="character" w:styleId="2">
    <w:name w:val="Основной шрифт абзаца2"/>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color w:val="000000"/>
    </w:rPr>
  </w:style>
  <w:style w:type="character" w:styleId="WW8Num6z2">
    <w:name w:val="WW8Num6z2"/>
    <w:qFormat/>
    <w:rPr>
      <w:color w:val="000000"/>
      <w:sz w:val="28"/>
      <w:szCs w:val="28"/>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cs="Times New Roman"/>
    </w:rPr>
  </w:style>
  <w:style w:type="character" w:styleId="1">
    <w:name w:val="Основной шрифт абзаца1"/>
    <w:qFormat/>
    <w:rPr/>
  </w:style>
  <w:style w:type="character" w:styleId="PageNumber">
    <w:name w:val="Page Number"/>
    <w:basedOn w:val="1"/>
    <w:rPr/>
  </w:style>
  <w:style w:type="character" w:styleId="Style13">
    <w:name w:val="Верхний колонтитул Знак"/>
    <w:basedOn w:val="1"/>
    <w:qFormat/>
    <w:rPr/>
  </w:style>
  <w:style w:type="character" w:styleId="Hyperlink">
    <w:name w:val="Hyperlink"/>
    <w:rPr>
      <w:color w:val="0000FF"/>
      <w:u w:val="single"/>
    </w:rPr>
  </w:style>
  <w:style w:type="character" w:styleId="Style14">
    <w:name w:val="Текст выноски Знак"/>
    <w:qFormat/>
    <w:rPr>
      <w:rFonts w:ascii="Segoe UI" w:hAnsi="Segoe UI" w:cs="Segoe UI"/>
      <w:sz w:val="18"/>
      <w:szCs w:val="18"/>
    </w:rPr>
  </w:style>
  <w:style w:type="character" w:styleId="Style15">
    <w:name w:val="Основной текст Знак"/>
    <w:qFormat/>
    <w:rPr>
      <w:sz w:val="24"/>
    </w:rPr>
  </w:style>
  <w:style w:type="paragraph" w:styleId="Style16">
    <w:name w:val="Заголовок"/>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jc w:val="both"/>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yle18">
    <w:name w:val="Название объекта"/>
    <w:basedOn w:val="Normal"/>
    <w:qFormat/>
    <w:pPr>
      <w:suppressLineNumbers/>
      <w:spacing w:before="120" w:after="120"/>
    </w:pPr>
    <w:rPr>
      <w:rFonts w:cs="Arial"/>
      <w:i/>
      <w:iCs/>
      <w:sz w:val="24"/>
      <w:szCs w:val="24"/>
    </w:rPr>
  </w:style>
  <w:style w:type="paragraph" w:styleId="31">
    <w:name w:val="Указатель3"/>
    <w:basedOn w:val="Normal"/>
    <w:qFormat/>
    <w:pPr>
      <w:suppressLineNumbers/>
    </w:pPr>
    <w:rPr>
      <w:rFonts w:cs="Arial"/>
    </w:rPr>
  </w:style>
  <w:style w:type="paragraph" w:styleId="21">
    <w:name w:val="Название объекта2"/>
    <w:basedOn w:val="Normal"/>
    <w:qFormat/>
    <w:pPr>
      <w:suppressLineNumbers/>
      <w:spacing w:before="120" w:after="120"/>
    </w:pPr>
    <w:rPr>
      <w:rFonts w:cs="Arial"/>
      <w:i/>
      <w:iCs/>
      <w:sz w:val="24"/>
      <w:szCs w:val="24"/>
    </w:rPr>
  </w:style>
  <w:style w:type="paragraph" w:styleId="22">
    <w:name w:val="Указатель2"/>
    <w:basedOn w:val="Normal"/>
    <w:qFormat/>
    <w:pPr>
      <w:suppressLineNumbers/>
    </w:pPr>
    <w:rPr>
      <w:rFonts w:cs="Arial"/>
    </w:rPr>
  </w:style>
  <w:style w:type="paragraph" w:styleId="11">
    <w:name w:val="Название объекта1"/>
    <w:basedOn w:val="Normal"/>
    <w:qFormat/>
    <w:pPr>
      <w:suppressLineNumbers/>
      <w:spacing w:before="120" w:after="120"/>
    </w:pPr>
    <w:rPr>
      <w:rFonts w:cs="Arial"/>
      <w:i/>
      <w:iCs/>
      <w:sz w:val="24"/>
      <w:szCs w:val="24"/>
    </w:rPr>
  </w:style>
  <w:style w:type="paragraph" w:styleId="12">
    <w:name w:val="Указатель1"/>
    <w:basedOn w:val="Normal"/>
    <w:qFormat/>
    <w:pPr>
      <w:suppressLineNumbers/>
    </w:pPr>
    <w:rPr>
      <w:rFonts w:cs="Arial"/>
    </w:rPr>
  </w:style>
  <w:style w:type="paragraph" w:styleId="Style19">
    <w:name w:val="Знак"/>
    <w:basedOn w:val="Normal"/>
    <w:qFormat/>
    <w:pPr>
      <w:spacing w:before="280" w:after="280"/>
    </w:pPr>
    <w:rPr>
      <w:rFonts w:ascii="Tahoma" w:hAnsi="Tahoma" w:cs="Tahoma"/>
      <w:lang w:val="en-US"/>
    </w:rPr>
  </w:style>
  <w:style w:type="paragraph" w:styleId="211">
    <w:name w:val="Основной текст с отступом 21"/>
    <w:basedOn w:val="Normal"/>
    <w:qFormat/>
    <w:pPr>
      <w:ind w:firstLine="708" w:left="0" w:right="0"/>
      <w:jc w:val="both"/>
    </w:pPr>
    <w:rPr>
      <w:sz w:val="24"/>
    </w:rPr>
  </w:style>
  <w:style w:type="paragraph" w:styleId="ConsPlusNonformat">
    <w:name w:val="ConsPlusNonformat"/>
    <w:qFormat/>
    <w:pPr>
      <w:widowControl/>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0">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1">
    <w:name w:val="Колонтитул"/>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677" w:leader="none"/>
        <w:tab w:val="right" w:pos="9355" w:leader="none"/>
      </w:tabs>
    </w:pPr>
    <w:rPr>
      <w:sz w:val="24"/>
      <w:szCs w:val="24"/>
    </w:rPr>
  </w:style>
  <w:style w:type="paragraph" w:styleId="Style22">
    <w:name w:val=" Знак"/>
    <w:basedOn w:val="Normal"/>
    <w:qFormat/>
    <w:pPr>
      <w:spacing w:before="280" w:after="280"/>
    </w:pPr>
    <w:rPr>
      <w:rFonts w:ascii="Tahoma" w:hAnsi="Tahoma" w:cs="Tahoma"/>
      <w:lang w:val="en-US"/>
    </w:rPr>
  </w:style>
  <w:style w:type="paragraph" w:styleId="ConsPlusNormal">
    <w:name w:val="ConsPlusNormal"/>
    <w:qFormat/>
    <w:pPr>
      <w:widowControl/>
      <w:suppressAutoHyphens w:val="true"/>
      <w:autoSpaceDE w:val="false"/>
      <w:bidi w:val="0"/>
    </w:pPr>
    <w:rPr>
      <w:rFonts w:ascii="Arial" w:hAnsi="Arial" w:eastAsia="Times New Roman" w:cs="Arial"/>
      <w:color w:val="auto"/>
      <w:sz w:val="20"/>
      <w:szCs w:val="20"/>
      <w:lang w:val="ru-RU" w:eastAsia="zh-CN" w:bidi="ar-SA"/>
    </w:rPr>
  </w:style>
  <w:style w:type="paragraph" w:styleId="ConsPlusCell">
    <w:name w:val="ConsPlusCell"/>
    <w:qFormat/>
    <w:pPr>
      <w:widowControl/>
      <w:suppressAutoHyphens w:val="true"/>
      <w:autoSpaceDE w:val="false"/>
      <w:bidi w:val="0"/>
    </w:pPr>
    <w:rPr>
      <w:rFonts w:ascii="Arial" w:hAnsi="Arial" w:eastAsia="Times New Roman" w:cs="Arial"/>
      <w:color w:val="auto"/>
      <w:sz w:val="20"/>
      <w:szCs w:val="20"/>
      <w:lang w:val="ru-RU" w:eastAsia="zh-CN" w:bidi="ar-SA"/>
    </w:rPr>
  </w:style>
  <w:style w:type="paragraph" w:styleId="ConsPlusTitle">
    <w:name w:val="ConsPlusTitle"/>
    <w:qFormat/>
    <w:pPr>
      <w:widowControl w:val="false"/>
      <w:suppressAutoHyphens w:val="true"/>
      <w:autoSpaceDE w:val="false"/>
      <w:bidi w:val="0"/>
    </w:pPr>
    <w:rPr>
      <w:rFonts w:ascii="Arial" w:hAnsi="Arial" w:eastAsia="Times New Roman" w:cs="Arial"/>
      <w:b/>
      <w:bCs/>
      <w:color w:val="auto"/>
      <w:sz w:val="20"/>
      <w:szCs w:val="20"/>
      <w:lang w:val="ru-RU" w:eastAsia="zh-CN" w:bidi="ar-SA"/>
    </w:rPr>
  </w:style>
  <w:style w:type="paragraph" w:styleId="Header">
    <w:name w:val="Header"/>
    <w:basedOn w:val="Normal"/>
    <w:pPr>
      <w:tabs>
        <w:tab w:val="clear" w:pos="720"/>
        <w:tab w:val="center" w:pos="4677" w:leader="none"/>
        <w:tab w:val="right" w:pos="9355" w:leader="none"/>
      </w:tabs>
    </w:pPr>
    <w:rPr/>
  </w:style>
  <w:style w:type="paragraph" w:styleId="Style23">
    <w:name w:val=" Знак Знак"/>
    <w:basedOn w:val="Normal"/>
    <w:qFormat/>
    <w:pPr>
      <w:spacing w:before="280" w:after="280"/>
    </w:pPr>
    <w:rPr>
      <w:rFonts w:ascii="Tahoma" w:hAnsi="Tahoma" w:cs="Tahoma"/>
      <w:lang w:val="en-US"/>
    </w:rPr>
  </w:style>
  <w:style w:type="paragraph" w:styleId="Style24">
    <w:name w:val="Без интервала"/>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S1">
    <w:name w:val="s_1"/>
    <w:basedOn w:val="Normal"/>
    <w:qFormat/>
    <w:pPr>
      <w:spacing w:before="280" w:after="280"/>
    </w:pPr>
    <w:rPr>
      <w:sz w:val="24"/>
      <w:szCs w:val="24"/>
    </w:rPr>
  </w:style>
  <w:style w:type="paragraph" w:styleId="Style25">
    <w:name w:val="Текст выноски"/>
    <w:basedOn w:val="Normal"/>
    <w:qFormat/>
    <w:pPr/>
    <w:rPr>
      <w:rFonts w:ascii="Segoe UI" w:hAnsi="Segoe UI" w:cs="Segoe UI"/>
      <w:sz w:val="18"/>
      <w:szCs w:val="18"/>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4</TotalTime>
  <Application>LibreOffice/7.6.4.1$Windows_X86_64 LibreOffice_project/e19e193f88cd6c0525a17fb7a176ed8e6a3e2aa1</Application>
  <AppVersion>15.0000</AppVersion>
  <Pages>1</Pages>
  <Words>232</Words>
  <Characters>1633</Characters>
  <CharactersWithSpaces>1870</CharactersWithSpaces>
  <Paragraphs>16</Paragraphs>
  <Company>КонсультантПлюс Версия 4021.00.55_x0000__x0000_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2022-01-13T14:15:00Z</dcterms:created>
  <dc:creator>User</dc:creator>
  <dc:description/>
  <dc:language>ru-RU</dc:language>
  <cp:lastModifiedBy/>
  <cp:lastPrinted>2022-03-22T15:06:00Z</cp:lastPrinted>
  <dcterms:modified xsi:type="dcterms:W3CDTF">2022-03-31T15:19:42Z</dcterms:modified>
  <cp:revision>4</cp:revision>
  <dc:subject/>
  <dc:title>Постановление Главного государственного санитарного врача РФ от 28.01.2021 N 4"Об утверждении санитарных правил и норм СанПиН 3.3686-21 "Санитарно-эпидемиологические требования по профилактике инфекционных болезней"(вместе с "СанПиН 3.3686-21. Санитарные правила и нормы...")(Зарегистрировано в Минюсте России 15.02.2021 N 62500)</dc:title>
</cp:coreProperties>
</file>

<file path=docProps/custom.xml><?xml version="1.0" encoding="utf-8"?>
<Properties xmlns="http://schemas.openxmlformats.org/officeDocument/2006/custom-properties" xmlns:vt="http://schemas.openxmlformats.org/officeDocument/2006/docPropsVTypes"/>
</file>