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Шарыповский городской Совет депутатов </w:t>
      </w:r>
    </w:p>
    <w:p>
      <w:pPr>
        <w:pStyle w:val="Style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 Шарыпово Красноярского края </w:t>
      </w:r>
    </w:p>
    <w:p>
      <w:pPr>
        <w:pStyle w:val="Style21"/>
        <w:tabs>
          <w:tab w:val="clear" w:pos="708"/>
        </w:tabs>
        <w:ind w:left="-567" w:right="0" w:hanging="0"/>
        <w:jc w:val="right"/>
        <w:rPr>
          <w:rStyle w:val="Style5"/>
          <w:rFonts w:ascii="Arial" w:hAnsi="Arial" w:cs="Arial"/>
          <w:szCs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5715" t="5715" r="5080" b="5080"/>
                <wp:wrapNone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custGeom>
                          <a:avLst/>
                          <a:gdLst>
                            <a:gd name="textAreaLeft" fmla="*/ 0 w 4095720"/>
                            <a:gd name="textAreaRight" fmla="*/ 4096080 w 4095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7224390" h="630">
                              <a:moveTo>
                                <a:pt x="0" y="0"/>
                              </a:moveTo>
                              <a:lnTo>
                                <a:pt x="7224390" y="63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Line 2" coordsize="7224390,630" path="m0,0l7224390,630e" stroked="t" o:allowincell="f" style="position:absolute;margin-left:-75.6pt;margin-top:4.1pt;width:568.8pt;height:0pt;mso-wrap-style:none;v-text-anchor:middle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-875665</wp:posOffset>
                </wp:positionH>
                <wp:positionV relativeFrom="paragraph">
                  <wp:posOffset>132715</wp:posOffset>
                </wp:positionV>
                <wp:extent cx="7224395" cy="635"/>
                <wp:effectExtent l="13335" t="13335" r="12700" b="12700"/>
                <wp:wrapNone/>
                <wp:docPr id="2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custGeom>
                          <a:avLst/>
                          <a:gdLst>
                            <a:gd name="textAreaLeft" fmla="*/ 0 w 4095720"/>
                            <a:gd name="textAreaRight" fmla="*/ 4096080 w 409572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7224390" h="630">
                              <a:moveTo>
                                <a:pt x="0" y="0"/>
                              </a:moveTo>
                              <a:lnTo>
                                <a:pt x="7224390" y="630"/>
                              </a:lnTo>
                            </a:path>
                          </a:pathLst>
                        </a:cu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Line 3" coordsize="7224390,630" path="m0,0l7224390,630e" stroked="t" o:allowincell="f" style="position:absolute;margin-left:-68.95pt;margin-top:10.45pt;width:568.8pt;height:0pt;mso-wrap-style:none;v-text-anchor:middle">
                <v:fill o:detectmouseclick="t" on="false"/>
                <v:stroke color="black" weight="25560" joinstyle="round" endcap="flat"/>
                <w10:wrap type="none"/>
              </v:shape>
            </w:pict>
          </mc:Fallback>
        </mc:AlternateContent>
      </w:r>
    </w:p>
    <w:p>
      <w:pPr>
        <w:pStyle w:val="Style2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1"/>
        <w:widowControl/>
        <w:tabs>
          <w:tab w:val="clear" w:pos="708"/>
          <w:tab w:val="left" w:pos="0" w:leader="none"/>
        </w:tabs>
        <w:ind w:left="0" w:hanging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Style21"/>
        <w:jc w:val="both"/>
        <w:rPr/>
      </w:pPr>
      <w:r>
        <w:rPr>
          <w:rStyle w:val="Style5"/>
          <w:rFonts w:ascii="Times New Roman" w:hAnsi="Times New Roman"/>
          <w:sz w:val="28"/>
          <w:szCs w:val="28"/>
        </w:rPr>
        <w:t xml:space="preserve"> </w:t>
      </w:r>
    </w:p>
    <w:p>
      <w:pPr>
        <w:pStyle w:val="Style37"/>
        <w:rPr>
          <w:sz w:val="28"/>
          <w:szCs w:val="28"/>
        </w:rPr>
      </w:pPr>
      <w:r>
        <w:rPr>
          <w:sz w:val="28"/>
          <w:szCs w:val="28"/>
        </w:rPr>
        <w:t xml:space="preserve">12.12.2023 </w:t>
        <w:tab/>
        <w:tab/>
        <w:tab/>
        <w:tab/>
        <w:tab/>
        <w:tab/>
        <w:tab/>
        <w:tab/>
        <w:tab/>
        <w:tab/>
        <w:t xml:space="preserve">№ 42-164 </w:t>
      </w:r>
    </w:p>
    <w:p>
      <w:pPr>
        <w:pStyle w:val="Style37"/>
        <w:rPr>
          <w:sz w:val="24"/>
        </w:rPr>
      </w:pPr>
      <w:r>
        <w:rPr>
          <w:sz w:val="24"/>
        </w:rPr>
      </w:r>
    </w:p>
    <w:p>
      <w:pPr>
        <w:pStyle w:val="ConsPlusTitle"/>
        <w:jc w:val="both"/>
        <w:rPr/>
      </w:pPr>
      <w:r>
        <w:rPr>
          <w:rStyle w:val="Style5"/>
          <w:b w:val="false"/>
          <w:szCs w:val="28"/>
        </w:rPr>
        <w:t>О внесении изменений в Решение Шарыповского городского Совета депутатов от 26.08.2008 № 33-354 «Об утверждении Положения о порядке выплаты пенсии за выслугу лет лицам, замещавшим должности муниципальной службы в городе Шарыпово» (в ред. Решений Шарыповского городского Совета депутатов Красноярского края от 15.02.2011. № 12-101, от 20.06.2017. № 25-90, от 18.12.2017. № 33-106, от 17.12.2019. № 57-194, от 21.04.2020. № 59-205, от 14.07.2020. № 62-222, от 18.10.2022 № 28-97, от 20.06.2023 № 37-140)</w:t>
      </w:r>
    </w:p>
    <w:p>
      <w:pPr>
        <w:pStyle w:val="ConsPlusTitle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ConsPlusTitle"/>
        <w:jc w:val="both"/>
        <w:rPr>
          <w:b w:val="false"/>
          <w:szCs w:val="28"/>
        </w:rPr>
      </w:pPr>
      <w:r>
        <w:rPr>
          <w:b w:val="false"/>
          <w:szCs w:val="28"/>
        </w:rPr>
        <w:tab/>
        <w:t>В целях приведения решения Шарыповского городского Совета депутатов в соответствии с Законом Красноярского края от 06.04.2023 № 5-1710 «О внесении изменений в Закон Красноярского края от 24.04.2008 № 5-1565 «Об особенностях правового регулирования муниципальной службы в Красноярском крае», руководствуясь статьей 22 Устава города Шарыпово Красноярского края, Шарыповский городской Совет депутатов РЕШИЛ:</w:t>
      </w:r>
    </w:p>
    <w:p>
      <w:pPr>
        <w:pStyle w:val="ConsPlusTitle"/>
        <w:jc w:val="both"/>
        <w:rPr>
          <w:b w:val="false"/>
          <w:szCs w:val="28"/>
        </w:rPr>
      </w:pPr>
      <w:r>
        <w:rPr>
          <w:b w:val="false"/>
          <w:szCs w:val="28"/>
        </w:rPr>
        <w:tab/>
        <w:t>1. Внести в Положение о порядке выплаты пенсии за выслугу лет лицам, замещавшим должности муниципальной службы в городе Шарыпово, утвержденное  решением Шарыповского городского Совета депутатов от 26.08.2008 № 33-354  (в ред. реш. от 15.02.2011 № 12-101, от 20.06.2017   № 25-90, от 18.12.2017 № 33-106, от 17.12.2019 № 57-194, от 21.04.2020 № 59-205, от 14.07.2020 № 62-222, от 18.10.2020 3 28-97, от 20.06.2023 № 37-140) следующие изменения и дополнения:</w:t>
      </w:r>
    </w:p>
    <w:p>
      <w:pPr>
        <w:pStyle w:val="ConsPlusTitle"/>
        <w:jc w:val="both"/>
        <w:rPr/>
      </w:pPr>
      <w:r>
        <w:rPr>
          <w:rStyle w:val="Style5"/>
          <w:b w:val="false"/>
          <w:szCs w:val="28"/>
        </w:rPr>
        <w:tab/>
        <w:t>1.1. В пункте 3.2. раздела 3 Положения исключить абзац пятый «Справка о размере страховой пенсии, получаемой на момент подачи заявления».</w:t>
      </w:r>
    </w:p>
    <w:p>
      <w:pPr>
        <w:pStyle w:val="ConsPlusTitle"/>
        <w:jc w:val="both"/>
        <w:rPr>
          <w:b w:val="false"/>
          <w:szCs w:val="28"/>
        </w:rPr>
      </w:pPr>
      <w:r>
        <w:rPr>
          <w:b w:val="false"/>
          <w:szCs w:val="28"/>
        </w:rPr>
        <w:tab/>
        <w:t>1.2. В абзаце втором пункта 3.9. раздела 3 Положения исключить слова «и (или) выезде на постоянное место жительства за пределы Российской Федерации».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 Контроль за исполнением Решения возложить на постоянную комиссию по бюджету, налоговой  политике и экономическому развитию (Ю.Н. Козлюк).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3. Решение вступает в силу со дня его официального опубликования в еженедельной газете «Экран-Информ»-Регион».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32" w:type="dxa"/>
        <w:jc w:val="left"/>
        <w:tblInd w:w="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9"/>
        <w:gridCol w:w="3293"/>
      </w:tblGrid>
      <w:tr>
        <w:trPr/>
        <w:tc>
          <w:tcPr>
            <w:tcW w:w="6039" w:type="dxa"/>
            <w:tcBorders/>
            <w:shd w:fill="FFFFFF" w:val="clear"/>
          </w:tcPr>
          <w:p>
            <w:pPr>
              <w:pStyle w:val="Style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Шарыповского</w:t>
            </w:r>
          </w:p>
          <w:p>
            <w:pPr>
              <w:pStyle w:val="Style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Совета депутатов</w:t>
            </w:r>
          </w:p>
          <w:p>
            <w:pPr>
              <w:pStyle w:val="Style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____________Т.Ю. Ботвинкина</w:t>
            </w:r>
          </w:p>
        </w:tc>
        <w:tc>
          <w:tcPr>
            <w:tcW w:w="3293" w:type="dxa"/>
            <w:tcBorders/>
            <w:shd w:fill="FFFFFF" w:val="clear"/>
          </w:tcPr>
          <w:p>
            <w:pPr>
              <w:pStyle w:val="Style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Шарыпово</w:t>
            </w:r>
          </w:p>
          <w:p>
            <w:pPr>
              <w:pStyle w:val="Style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___________В.Г. Хохлов</w:t>
            </w:r>
          </w:p>
        </w:tc>
      </w:tr>
    </w:tbl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kern w:val="2"/>
        <w:szCs w:val="22"/>
        <w:lang w:val="ru-RU" w:eastAsia="ru-RU" w:bidi="ar-SA"/>
      </w:rPr>
    </w:rPrDefault>
    <w:pPrDefault>
      <w:pPr>
        <w:suppressAutoHyphens w:val="false"/>
        <w:overflowPunct w:val="false"/>
        <w:autoSpaceDE w:val="false"/>
        <w:textAlignment w:val="baseline"/>
      </w:pPr>
    </w:pPrDefault>
  </w:docDefaults>
  <w:style w:type="paragraph" w:styleId="Normal">
    <w:name w:val="Normal"/>
    <w:basedOn w:val="DStyleparagraph"/>
    <w:qFormat/>
    <w:pPr>
      <w:suppressAutoHyphens w:val="true"/>
    </w:pPr>
    <w:rPr/>
  </w:style>
  <w:style w:type="paragraph" w:styleId="1">
    <w:name w:val="Heading 1"/>
    <w:basedOn w:val="Normal"/>
    <w:qFormat/>
    <w:pPr>
      <w:numPr>
        <w:ilvl w:val="0"/>
        <w:numId w:val="1"/>
      </w:numPr>
      <w:suppressAutoHyphens w:val="true"/>
      <w:outlineLvl w:val="0"/>
    </w:pPr>
    <w:rPr>
      <w:rFonts w:ascii="Arial" w:hAnsi="Arial" w:cs="Arial"/>
      <w:sz w:val="40"/>
    </w:rPr>
  </w:style>
  <w:style w:type="paragraph" w:styleId="2">
    <w:name w:val="Heading 2"/>
    <w:basedOn w:val="Normal"/>
    <w:qFormat/>
    <w:pPr>
      <w:suppressAutoHyphens w:val="true"/>
    </w:pPr>
    <w:rPr>
      <w:rFonts w:ascii="Arial" w:hAnsi="Arial" w:cs="Arial"/>
      <w:sz w:val="34"/>
    </w:rPr>
  </w:style>
  <w:style w:type="paragraph" w:styleId="3">
    <w:name w:val="Heading 3"/>
    <w:basedOn w:val="Normal"/>
    <w:qFormat/>
    <w:pPr>
      <w:suppressAutoHyphens w:val="true"/>
    </w:pPr>
    <w:rPr>
      <w:rFonts w:ascii="Arial" w:hAnsi="Arial" w:cs="Arial"/>
      <w:sz w:val="30"/>
    </w:rPr>
  </w:style>
  <w:style w:type="paragraph" w:styleId="4">
    <w:name w:val="Heading 4"/>
    <w:basedOn w:val="Normal"/>
    <w:qFormat/>
    <w:pPr>
      <w:suppressAutoHyphens w:val="true"/>
    </w:pPr>
    <w:rPr>
      <w:rFonts w:ascii="Arial" w:hAnsi="Arial" w:cs="Arial"/>
      <w:b/>
      <w:sz w:val="26"/>
    </w:rPr>
  </w:style>
  <w:style w:type="paragraph" w:styleId="5">
    <w:name w:val="Heading 5"/>
    <w:basedOn w:val="Normal"/>
    <w:qFormat/>
    <w:pPr>
      <w:suppressAutoHyphens w:val="true"/>
    </w:pPr>
    <w:rPr>
      <w:rFonts w:ascii="Arial" w:hAnsi="Arial" w:cs="Arial"/>
      <w:b/>
    </w:rPr>
  </w:style>
  <w:style w:type="paragraph" w:styleId="6">
    <w:name w:val="Heading 6"/>
    <w:basedOn w:val="Normal"/>
    <w:qFormat/>
    <w:pPr>
      <w:suppressAutoHyphens w:val="true"/>
    </w:pPr>
    <w:rPr>
      <w:rFonts w:ascii="Arial" w:hAnsi="Arial" w:cs="Arial"/>
      <w:b/>
      <w:sz w:val="22"/>
    </w:rPr>
  </w:style>
  <w:style w:type="paragraph" w:styleId="7">
    <w:name w:val="Heading 7"/>
    <w:basedOn w:val="Normal"/>
    <w:qFormat/>
    <w:pPr>
      <w:suppressAutoHyphens w:val="true"/>
    </w:pPr>
    <w:rPr>
      <w:rFonts w:ascii="Arial" w:hAnsi="Arial" w:cs="Arial"/>
      <w:b/>
      <w:i/>
      <w:sz w:val="22"/>
    </w:rPr>
  </w:style>
  <w:style w:type="paragraph" w:styleId="8">
    <w:name w:val="Heading 8"/>
    <w:basedOn w:val="Normal"/>
    <w:qFormat/>
    <w:pPr>
      <w:suppressAutoHyphens w:val="true"/>
    </w:pPr>
    <w:rPr>
      <w:rFonts w:ascii="Arial" w:hAnsi="Arial" w:cs="Arial"/>
      <w:i/>
      <w:sz w:val="22"/>
    </w:rPr>
  </w:style>
  <w:style w:type="paragraph" w:styleId="9">
    <w:name w:val="Heading 9"/>
    <w:basedOn w:val="Normal"/>
    <w:qFormat/>
    <w:pPr>
      <w:suppressAutoHyphens w:val="true"/>
    </w:pPr>
    <w:rPr>
      <w:rFonts w:ascii="Arial" w:hAnsi="Arial" w:cs="Arial"/>
      <w:i/>
      <w:sz w:val="21"/>
    </w:rPr>
  </w:style>
  <w:style w:type="character" w:styleId="Style5">
    <w:name w:val="Основной шрифт абзаца"/>
    <w:qFormat/>
    <w:rPr/>
  </w:style>
  <w:style w:type="character" w:styleId="DStyletext">
    <w:name w:val="DStyle_text"/>
    <w:qFormat/>
    <w:rPr/>
  </w:style>
  <w:style w:type="character" w:styleId="Style6">
    <w:name w:val="Гиперссылка"/>
    <w:qFormat/>
    <w:rPr>
      <w:color w:val="0000FF"/>
      <w:u w:val="single"/>
    </w:rPr>
  </w:style>
  <w:style w:type="character" w:styleId="-">
    <w:name w:val="Hyperlink"/>
    <w:rPr>
      <w:color w:val="000080"/>
      <w:u w:val="single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FootnoteTextChar">
    <w:name w:val="Footnote Text Char"/>
    <w:qFormat/>
    <w:rPr>
      <w:sz w:val="18"/>
    </w:rPr>
  </w:style>
  <w:style w:type="character" w:styleId="EndnoteTextChar">
    <w:name w:val="Endnote Text Char"/>
    <w:qFormat/>
    <w:rPr>
      <w:sz w:val="20"/>
    </w:rPr>
  </w:style>
  <w:style w:type="character" w:styleId="Heading1Char">
    <w:name w:val="Heading 1 Char"/>
    <w:basedOn w:val="Style5"/>
    <w:qFormat/>
    <w:rPr>
      <w:rFonts w:ascii="Arial" w:hAnsi="Arial" w:cs="Arial"/>
      <w:sz w:val="40"/>
    </w:rPr>
  </w:style>
  <w:style w:type="character" w:styleId="Heading2Char">
    <w:name w:val="Heading 2 Char"/>
    <w:basedOn w:val="Style5"/>
    <w:qFormat/>
    <w:rPr>
      <w:rFonts w:ascii="Arial" w:hAnsi="Arial" w:cs="Arial"/>
      <w:sz w:val="34"/>
    </w:rPr>
  </w:style>
  <w:style w:type="character" w:styleId="Heading3Char">
    <w:name w:val="Heading 3 Char"/>
    <w:basedOn w:val="Style5"/>
    <w:qFormat/>
    <w:rPr>
      <w:rFonts w:ascii="Arial" w:hAnsi="Arial" w:cs="Arial"/>
      <w:sz w:val="30"/>
    </w:rPr>
  </w:style>
  <w:style w:type="character" w:styleId="Heading4Char">
    <w:name w:val="Heading 4 Char"/>
    <w:basedOn w:val="Style5"/>
    <w:qFormat/>
    <w:rPr>
      <w:rFonts w:ascii="Arial" w:hAnsi="Arial" w:cs="Arial"/>
      <w:b/>
      <w:sz w:val="26"/>
    </w:rPr>
  </w:style>
  <w:style w:type="character" w:styleId="Heading5Char">
    <w:name w:val="Heading 5 Char"/>
    <w:basedOn w:val="Style5"/>
    <w:qFormat/>
    <w:rPr>
      <w:rFonts w:ascii="Arial" w:hAnsi="Arial" w:cs="Arial"/>
      <w:b/>
      <w:sz w:val="24"/>
    </w:rPr>
  </w:style>
  <w:style w:type="character" w:styleId="Heading6Char">
    <w:name w:val="Heading 6 Char"/>
    <w:basedOn w:val="Style5"/>
    <w:qFormat/>
    <w:rPr>
      <w:rFonts w:ascii="Arial" w:hAnsi="Arial" w:cs="Arial"/>
      <w:b/>
      <w:sz w:val="22"/>
    </w:rPr>
  </w:style>
  <w:style w:type="character" w:styleId="Heading7Char">
    <w:name w:val="Heading 7 Char"/>
    <w:basedOn w:val="Style5"/>
    <w:qFormat/>
    <w:rPr>
      <w:rFonts w:ascii="Arial" w:hAnsi="Arial" w:cs="Arial"/>
      <w:b/>
      <w:i/>
      <w:sz w:val="22"/>
    </w:rPr>
  </w:style>
  <w:style w:type="character" w:styleId="Heading8Char">
    <w:name w:val="Heading 8 Char"/>
    <w:basedOn w:val="Style5"/>
    <w:qFormat/>
    <w:rPr>
      <w:rFonts w:ascii="Arial" w:hAnsi="Arial" w:cs="Arial"/>
      <w:i/>
      <w:sz w:val="22"/>
    </w:rPr>
  </w:style>
  <w:style w:type="character" w:styleId="Heading9Char">
    <w:name w:val="Heading 9 Char"/>
    <w:basedOn w:val="Style5"/>
    <w:qFormat/>
    <w:rPr>
      <w:rFonts w:ascii="Arial" w:hAnsi="Arial" w:cs="Arial"/>
      <w:i/>
      <w:sz w:val="21"/>
    </w:rPr>
  </w:style>
  <w:style w:type="character" w:styleId="Style7">
    <w:name w:val="Название Знак"/>
    <w:basedOn w:val="Style5"/>
    <w:qFormat/>
    <w:rPr>
      <w:sz w:val="48"/>
    </w:rPr>
  </w:style>
  <w:style w:type="character" w:styleId="Style8">
    <w:name w:val="Подзаголовок Знак"/>
    <w:basedOn w:val="Style5"/>
    <w:qFormat/>
    <w:rPr>
      <w:sz w:val="24"/>
    </w:rPr>
  </w:style>
  <w:style w:type="character" w:styleId="21">
    <w:name w:val="Цитата 2 Знак"/>
    <w:qFormat/>
    <w:rPr>
      <w:i/>
    </w:rPr>
  </w:style>
  <w:style w:type="character" w:styleId="Style9">
    <w:name w:val="Выделенная цитата Знак"/>
    <w:qFormat/>
    <w:rPr>
      <w:i/>
    </w:rPr>
  </w:style>
  <w:style w:type="character" w:styleId="HeaderChar">
    <w:name w:val="Header Char"/>
    <w:basedOn w:val="Style5"/>
    <w:qFormat/>
    <w:rPr/>
  </w:style>
  <w:style w:type="character" w:styleId="FooterChar">
    <w:name w:val="Footer Char"/>
    <w:basedOn w:val="Style5"/>
    <w:qFormat/>
    <w:rPr/>
  </w:style>
  <w:style w:type="character" w:styleId="CaptionChar">
    <w:name w:val="Caption Char"/>
    <w:qFormat/>
    <w:rPr/>
  </w:style>
  <w:style w:type="character" w:styleId="Style10">
    <w:name w:val="Текст сноски Знак"/>
    <w:qFormat/>
    <w:rPr>
      <w:sz w:val="18"/>
    </w:rPr>
  </w:style>
  <w:style w:type="character" w:styleId="Style11">
    <w:name w:val="Footnote Reference"/>
    <w:basedOn w:val="Style5"/>
    <w:rPr>
      <w:vertAlign w:val="superscript"/>
    </w:rPr>
  </w:style>
  <w:style w:type="character" w:styleId="Style12">
    <w:name w:val="Текст концевой сноски Знак"/>
    <w:qFormat/>
    <w:rPr>
      <w:sz w:val="20"/>
    </w:rPr>
  </w:style>
  <w:style w:type="character" w:styleId="Style13">
    <w:name w:val="Endnote Reference"/>
    <w:basedOn w:val="Style5"/>
    <w:rPr>
      <w:vertAlign w:val="superscript"/>
    </w:rPr>
  </w:style>
  <w:style w:type="character" w:styleId="Style14">
    <w:name w:val="Символ нумерации"/>
    <w:qFormat/>
    <w:rPr>
      <w:rFonts w:ascii="Times New Roman" w:hAnsi="Times New Roman" w:cs="Times New Roman"/>
      <w:b w:val="false"/>
    </w:rPr>
  </w:style>
  <w:style w:type="character" w:styleId="T1">
    <w:name w:val="T1"/>
    <w:qFormat/>
    <w:rPr>
      <w:b w:val="false"/>
    </w:rPr>
  </w:style>
  <w:style w:type="character" w:styleId="T2">
    <w:name w:val="T2"/>
    <w:qFormat/>
    <w:rPr>
      <w:b w:val="false"/>
      <w:sz w:val="24"/>
    </w:rPr>
  </w:style>
  <w:style w:type="character" w:styleId="T3">
    <w:name w:val="T3"/>
    <w:qFormat/>
    <w:rPr>
      <w:b w:val="false"/>
    </w:rPr>
  </w:style>
  <w:style w:type="character" w:styleId="T4">
    <w:name w:val="T4"/>
    <w:qFormat/>
    <w:rPr>
      <w:b w:val="false"/>
    </w:rPr>
  </w:style>
  <w:style w:type="character" w:styleId="11">
    <w:name w:val="Заголовок 1 Знак"/>
    <w:basedOn w:val="Style5"/>
    <w:qFormat/>
    <w:rPr>
      <w:rFonts w:ascii="Times New Roman" w:hAnsi="Times New Roman" w:eastAsia="Times New Roman" w:cs="Times New Roman"/>
      <w:b/>
      <w:kern w:val="0"/>
      <w:sz w:val="24"/>
      <w:szCs w:val="20"/>
    </w:rPr>
  </w:style>
  <w:style w:type="character" w:styleId="WWCharLFO1LVL2">
    <w:name w:val="WW_CharLFO1LVL2"/>
    <w:qFormat/>
    <w:rPr>
      <w:b w:val="false"/>
    </w:rPr>
  </w:style>
  <w:style w:type="character" w:styleId="Style15">
    <w:name w:val="Привязка сноски"/>
    <w:qFormat/>
    <w:rPr>
      <w:vertAlign w:val="superscript"/>
    </w:rPr>
  </w:style>
  <w:style w:type="character" w:styleId="Style16">
    <w:name w:val="Символ сноски"/>
    <w:qFormat/>
    <w:rPr/>
  </w:style>
  <w:style w:type="character" w:styleId="Style17">
    <w:name w:val="Привязка концевой сноски"/>
    <w:qFormat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qFormat/>
    <w:pPr>
      <w:suppressAutoHyphens w:val="true"/>
    </w:pPr>
    <w:rPr>
      <w:rFonts w:ascii="Liberation Sans" w:hAnsi="Liberation Sans" w:cs="Liberation Sans"/>
      <w:sz w:val="28"/>
    </w:rPr>
  </w:style>
  <w:style w:type="paragraph" w:styleId="Style20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1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2"/>
      <w:u w:val="none"/>
      <w:shd w:fill="auto" w:val="clear"/>
      <w:vertAlign w:val="baseline"/>
      <w:em w:val="none"/>
      <w:lang w:val="ru-RU" w:eastAsia="ru-RU" w:bidi="ar-SA"/>
    </w:rPr>
  </w:style>
  <w:style w:type="paragraph" w:styleId="DStyleparagraph">
    <w:name w:val="DStyle_paragraph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cs="Liberation Serif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ru-RU" w:eastAsia="ru-RU" w:bidi="ar-SA"/>
    </w:rPr>
  </w:style>
  <w:style w:type="paragraph" w:styleId="Style22">
    <w:name w:val="Указатель"/>
    <w:basedOn w:val="Normal"/>
    <w:qFormat/>
    <w:pPr>
      <w:suppressAutoHyphens w:val="true"/>
    </w:pPr>
    <w:rPr/>
  </w:style>
  <w:style w:type="paragraph" w:styleId="12">
    <w:name w:val="TOC 1"/>
    <w:basedOn w:val="Normal"/>
    <w:pPr>
      <w:tabs>
        <w:tab w:val="clear" w:pos="708"/>
        <w:tab w:val="right" w:pos="9638" w:leader="dot"/>
      </w:tabs>
      <w:suppressAutoHyphens w:val="true"/>
      <w:spacing w:before="0" w:after="57"/>
    </w:pPr>
    <w:rPr/>
  </w:style>
  <w:style w:type="paragraph" w:styleId="22">
    <w:name w:val="TOC 2"/>
    <w:basedOn w:val="Normal"/>
    <w:pPr>
      <w:tabs>
        <w:tab w:val="clear" w:pos="708"/>
        <w:tab w:val="right" w:pos="11338" w:leader="dot"/>
      </w:tabs>
      <w:suppressAutoHyphens w:val="true"/>
      <w:spacing w:before="0" w:after="57"/>
      <w:ind w:left="283" w:right="0" w:hanging="0"/>
    </w:pPr>
    <w:rPr/>
  </w:style>
  <w:style w:type="paragraph" w:styleId="31">
    <w:name w:val="TOC 3"/>
    <w:basedOn w:val="Normal"/>
    <w:pPr>
      <w:tabs>
        <w:tab w:val="clear" w:pos="708"/>
        <w:tab w:val="right" w:pos="13039" w:leader="dot"/>
      </w:tabs>
      <w:suppressAutoHyphens w:val="true"/>
      <w:spacing w:before="0" w:after="57"/>
      <w:ind w:left="567" w:right="0" w:hanging="0"/>
    </w:pPr>
    <w:rPr/>
  </w:style>
  <w:style w:type="paragraph" w:styleId="41">
    <w:name w:val="TOC 4"/>
    <w:basedOn w:val="Normal"/>
    <w:pPr>
      <w:tabs>
        <w:tab w:val="clear" w:pos="708"/>
        <w:tab w:val="right" w:pos="14740" w:leader="dot"/>
      </w:tabs>
      <w:suppressAutoHyphens w:val="true"/>
      <w:spacing w:before="0" w:after="57"/>
      <w:ind w:left="850" w:right="0" w:hanging="0"/>
    </w:pPr>
    <w:rPr/>
  </w:style>
  <w:style w:type="paragraph" w:styleId="51">
    <w:name w:val="TOC 5"/>
    <w:basedOn w:val="Normal"/>
    <w:pPr>
      <w:tabs>
        <w:tab w:val="clear" w:pos="708"/>
        <w:tab w:val="right" w:pos="16441" w:leader="dot"/>
      </w:tabs>
      <w:suppressAutoHyphens w:val="true"/>
      <w:spacing w:before="0" w:after="57"/>
      <w:ind w:left="1134" w:right="0" w:hanging="0"/>
    </w:pPr>
    <w:rPr/>
  </w:style>
  <w:style w:type="paragraph" w:styleId="61">
    <w:name w:val="TOC 6"/>
    <w:basedOn w:val="Normal"/>
    <w:pPr>
      <w:tabs>
        <w:tab w:val="clear" w:pos="708"/>
        <w:tab w:val="right" w:pos="18141" w:leader="dot"/>
      </w:tabs>
      <w:suppressAutoHyphens w:val="true"/>
      <w:spacing w:before="0" w:after="57"/>
      <w:ind w:left="1417" w:right="0" w:hanging="0"/>
    </w:pPr>
    <w:rPr/>
  </w:style>
  <w:style w:type="paragraph" w:styleId="71">
    <w:name w:val="TOC 7"/>
    <w:basedOn w:val="Normal"/>
    <w:pPr>
      <w:tabs>
        <w:tab w:val="clear" w:pos="708"/>
        <w:tab w:val="right" w:pos="19843" w:leader="dot"/>
      </w:tabs>
      <w:suppressAutoHyphens w:val="true"/>
      <w:spacing w:before="0" w:after="57"/>
      <w:ind w:left="1701" w:right="0" w:hanging="0"/>
    </w:pPr>
    <w:rPr/>
  </w:style>
  <w:style w:type="paragraph" w:styleId="81">
    <w:name w:val="TOC 8"/>
    <w:basedOn w:val="Normal"/>
    <w:pPr>
      <w:tabs>
        <w:tab w:val="clear" w:pos="708"/>
        <w:tab w:val="right" w:pos="21543" w:leader="dot"/>
      </w:tabs>
      <w:suppressAutoHyphens w:val="true"/>
      <w:spacing w:before="0" w:after="57"/>
      <w:ind w:left="1984" w:right="0" w:hanging="0"/>
    </w:pPr>
    <w:rPr/>
  </w:style>
  <w:style w:type="paragraph" w:styleId="91">
    <w:name w:val="TOC 9"/>
    <w:basedOn w:val="Normal"/>
    <w:pPr>
      <w:tabs>
        <w:tab w:val="clear" w:pos="708"/>
        <w:tab w:val="right" w:pos="23250" w:leader="dot"/>
      </w:tabs>
      <w:suppressAutoHyphens w:val="true"/>
      <w:spacing w:before="0" w:after="57"/>
      <w:ind w:left="2268" w:right="0" w:hanging="0"/>
    </w:pPr>
    <w:rPr/>
  </w:style>
  <w:style w:type="paragraph" w:styleId="Style23">
    <w:name w:val="Index Heading"/>
    <w:basedOn w:val="Style19"/>
    <w:pPr>
      <w:suppressLineNumbers/>
      <w:ind w:left="0" w:right="0" w:hanging="0"/>
    </w:pPr>
    <w:rPr>
      <w:b/>
      <w:bCs/>
      <w:sz w:val="32"/>
      <w:szCs w:val="32"/>
    </w:rPr>
  </w:style>
  <w:style w:type="paragraph" w:styleId="Style24">
    <w:name w:val="TOC Heading"/>
    <w:basedOn w:val="Style19"/>
    <w:pPr>
      <w:suppressAutoHyphens w:val="true"/>
    </w:pPr>
    <w:rPr>
      <w:b/>
      <w:sz w:val="32"/>
    </w:rPr>
  </w:style>
  <w:style w:type="paragraph" w:styleId="Style25">
    <w:name w:val="List"/>
    <w:basedOn w:val="Style20"/>
    <w:pPr>
      <w:suppressAutoHyphens w:val="true"/>
    </w:pPr>
    <w:rPr/>
  </w:style>
  <w:style w:type="paragraph" w:styleId="Style26">
    <w:name w:val="Caption"/>
    <w:basedOn w:val="Normal"/>
    <w:qFormat/>
    <w:pPr>
      <w:suppressAutoHyphens w:val="true"/>
    </w:pPr>
    <w:rPr>
      <w:b/>
      <w:sz w:val="48"/>
    </w:rPr>
  </w:style>
  <w:style w:type="paragraph" w:styleId="Style27">
    <w:name w:val="Абзац списка"/>
    <w:basedOn w:val="Normal"/>
    <w:qFormat/>
    <w:pPr>
      <w:tabs>
        <w:tab w:val="clear" w:pos="708"/>
      </w:tabs>
      <w:suppressAutoHyphens w:val="true"/>
      <w:ind w:left="720" w:right="0" w:hanging="0"/>
    </w:pPr>
    <w:rPr/>
  </w:style>
  <w:style w:type="paragraph" w:styleId="Style28">
    <w:name w:val="Subtitle"/>
    <w:basedOn w:val="Normal"/>
    <w:qFormat/>
    <w:pPr>
      <w:suppressAutoHyphens w:val="true"/>
    </w:pPr>
    <w:rPr>
      <w:i/>
      <w:sz w:val="28"/>
    </w:rPr>
  </w:style>
  <w:style w:type="paragraph" w:styleId="23">
    <w:name w:val="Цитата 2"/>
    <w:basedOn w:val="Normal"/>
    <w:qFormat/>
    <w:pPr>
      <w:suppressAutoHyphens w:val="true"/>
    </w:pPr>
    <w:rPr>
      <w:i/>
    </w:rPr>
  </w:style>
  <w:style w:type="paragraph" w:styleId="Style29">
    <w:name w:val="Выделенная цитата"/>
    <w:basedOn w:val="Normal"/>
    <w:qFormat/>
    <w:pPr>
      <w:suppressAutoHyphens w:val="true"/>
    </w:pPr>
    <w:rPr>
      <w:i/>
    </w:rPr>
  </w:style>
  <w:style w:type="paragraph" w:styleId="Style3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1">
    <w:name w:val="Header"/>
    <w:basedOn w:val="Normal"/>
    <w:pPr>
      <w:tabs>
        <w:tab w:val="clear" w:pos="708"/>
        <w:tab w:val="center" w:pos="7143" w:leader="none"/>
        <w:tab w:val="right" w:pos="14287" w:leader="none"/>
      </w:tabs>
      <w:suppressAutoHyphens w:val="true"/>
    </w:pPr>
    <w:rPr/>
  </w:style>
  <w:style w:type="paragraph" w:styleId="Style32">
    <w:name w:val="Footer"/>
    <w:basedOn w:val="Normal"/>
    <w:pPr>
      <w:tabs>
        <w:tab w:val="clear" w:pos="708"/>
        <w:tab w:val="center" w:pos="7143" w:leader="none"/>
        <w:tab w:val="right" w:pos="14287" w:leader="none"/>
      </w:tabs>
      <w:suppressAutoHyphens w:val="true"/>
    </w:pPr>
    <w:rPr/>
  </w:style>
  <w:style w:type="paragraph" w:styleId="Style33">
    <w:name w:val="Текст сноски"/>
    <w:basedOn w:val="Normal"/>
    <w:qFormat/>
    <w:pPr>
      <w:suppressAutoHyphens w:val="true"/>
    </w:pPr>
    <w:rPr>
      <w:sz w:val="18"/>
    </w:rPr>
  </w:style>
  <w:style w:type="paragraph" w:styleId="Style34">
    <w:name w:val="Текст концевой сноски"/>
    <w:basedOn w:val="Normal"/>
    <w:qFormat/>
    <w:pPr>
      <w:suppressAutoHyphens w:val="true"/>
    </w:pPr>
    <w:rPr>
      <w:sz w:val="20"/>
    </w:rPr>
  </w:style>
  <w:style w:type="paragraph" w:styleId="Style35">
    <w:name w:val="Перечень рисунков"/>
    <w:basedOn w:val="Normal"/>
    <w:qFormat/>
    <w:pPr>
      <w:suppressAutoHyphens w:val="true"/>
    </w:pPr>
    <w:rPr/>
  </w:style>
  <w:style w:type="paragraph" w:styleId="ConsPlusTitle">
    <w:name w:val="ConsPlusTitle"/>
    <w:basedOn w:val="DStyleparagraph"/>
    <w:qFormat/>
    <w:pPr>
      <w:suppressAutoHyphens w:val="true"/>
    </w:pPr>
    <w:rPr>
      <w:rFonts w:ascii="Times New Roman" w:hAnsi="Times New Roman" w:cs="Times New Roman"/>
      <w:b/>
      <w:sz w:val="28"/>
    </w:rPr>
  </w:style>
  <w:style w:type="paragraph" w:styleId="Style36">
    <w:name w:val="Содержимое таблицы"/>
    <w:basedOn w:val="Normal"/>
    <w:qFormat/>
    <w:pPr>
      <w:suppressAutoHyphens w:val="true"/>
    </w:pPr>
    <w:rPr/>
  </w:style>
  <w:style w:type="paragraph" w:styleId="Style37">
    <w:name w:val="Без интервала"/>
    <w:basedOn w:val="DStyleparagraph"/>
    <w:qFormat/>
    <w:pPr>
      <w:suppressAutoHyphens w:val="true"/>
    </w:pPr>
    <w:rPr>
      <w:rFonts w:ascii="Times New Roman" w:hAnsi="Times New Roman" w:cs="Times New Roman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LibreOffice/7.5.5.2$Windows_X86_64 LibreOffice_project/ca8fe7424262805f223b9a2334bc7181abbcbf5e</Application>
  <AppVersion>15.0000</AppVersion>
  <Pages>1</Pages>
  <Words>289</Words>
  <Characters>1836</Characters>
  <CharactersWithSpaces>2134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2023-11-30T03:09:00Z</dcterms:created>
  <dc:creator/>
  <dc:description/>
  <dc:language>ru-RU</dc:language>
  <cp:lastModifiedBy>RePack by SPecialiST</cp:lastModifiedBy>
  <cp:lastPrinted>2023-12-01T07:22:00Z</cp:lastPrinted>
  <dcterms:modified xsi:type="dcterms:W3CDTF">2023-12-08T02:16:00Z</dcterms:modified>
  <cp:revision>7</cp:revision>
  <dc:subject/>
  <dc:title/>
</cp:coreProperties>
</file>