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Шарыповский городской Совет депутатов 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город Шарыпово Красноярского края </w:t>
      </w:r>
    </w:p>
    <w:p>
      <w:pPr>
        <w:pStyle w:val="Normal"/>
        <w:ind w:left="-567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-960120</wp:posOffset>
                </wp:positionH>
                <wp:positionV relativeFrom="paragraph">
                  <wp:posOffset>52070</wp:posOffset>
                </wp:positionV>
                <wp:extent cx="7224395" cy="635"/>
                <wp:effectExtent l="635" t="635" r="635" b="635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4.1pt" to="493.2pt,4.1pt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-875665</wp:posOffset>
                </wp:positionH>
                <wp:positionV relativeFrom="paragraph">
                  <wp:posOffset>132715</wp:posOffset>
                </wp:positionV>
                <wp:extent cx="7224395" cy="635"/>
                <wp:effectExtent l="12700" t="12700" r="12700" b="1270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8.95pt,10.45pt" to="499.85pt,10.45pt" stroked="t" o:allowincell="f" style="position:absolut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widowControl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12.12.2023 </w:t>
        <w:tab/>
        <w:tab/>
        <w:tab/>
        <w:tab/>
        <w:tab/>
        <w:tab/>
        <w:tab/>
        <w:tab/>
        <w:tab/>
        <w:tab/>
        <w:t>№ 42-163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83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30670276"/>
      <w:r>
        <w:rPr>
          <w:rFonts w:cs="Times New Roman" w:ascii="Times New Roman" w:hAnsi="Times New Roman"/>
          <w:sz w:val="28"/>
          <w:szCs w:val="28"/>
        </w:rPr>
        <w:t>О внесении изменений и дополнений в Решение Шарыповского городского Совета депутатов от 27.11.2012 г. № 33-230 «Об утверждении Положения о системе оплаты труда выборных должностных лиц, осуществляющих свои полномочия на постоянной основе, муниципальных служащих в органах местного самоуправления муниципального образования город Шарыпово, органов Администрации города Шарыпово</w:t>
      </w:r>
      <w:bookmarkEnd w:id="0"/>
      <w:r>
        <w:rPr>
          <w:rFonts w:cs="Times New Roman" w:ascii="Times New Roman" w:hAnsi="Times New Roman"/>
          <w:sz w:val="28"/>
          <w:szCs w:val="28"/>
        </w:rPr>
        <w:t>» (в ред.  решений Шарыповского городского Совета депутатов от 16.11.2021 № 13-42, от 22.03.2022 № 19-63, от 31.05.2022 № 23-76, от 22.11.2022 № 29-105, от 13.12.2022 № 30-110, от 30.05.2023 № 36-130)</w:t>
        <w:tab/>
      </w:r>
    </w:p>
    <w:p>
      <w:pPr>
        <w:pStyle w:val="Normal"/>
        <w:spacing w:lineRule="atLeast" w:line="283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83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02.03.2007 N 25-ФЗ «О муниципальной службе в Российской Федерации», Законом Красноярского края от 24.04.2008 N 5-1565 «Об особенностях правового регулирования муниципальной службы в Красноярском крае», руководствуясь статьей 22 Устава города Шарыпово Красноярского края, Шарыповский городской Совет депутатов РЕШИЛ:</w:t>
      </w:r>
    </w:p>
    <w:p>
      <w:pPr>
        <w:pStyle w:val="Normal"/>
        <w:spacing w:lineRule="atLeast" w:line="283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83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 Внести в Решение Шарыповского городского Совета депутатов от 27.11.2012 г. № 33-230 «Об утверждении Положения о системе оплаты труда выборных должностных лиц, осуществляющих свои полномочия на постоянной основе, муниципальных служащих в органах местного самоуправления муниципального образования город Шарыпово, органов Администрации города Шарыпово» следующие изменения:</w:t>
      </w:r>
    </w:p>
    <w:p>
      <w:pPr>
        <w:pStyle w:val="Normal"/>
        <w:spacing w:lineRule="atLeast" w:line="283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Наименование Решения изложить в новой редакции: «Об утверждении Положения о системе оплаты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 органах местного самоуправления муниципального образования города Шарыпово, органов Администрации города Шарыпово»;</w:t>
      </w:r>
    </w:p>
    <w:p>
      <w:pPr>
        <w:pStyle w:val="Normal"/>
        <w:spacing w:lineRule="atLeast" w:line="283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 Внести в Положение о системе оплаты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 органах местного самоуправления муниципального образования города Шарыпово, органов Администрации города Шарыпово, следующие изменения: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1.2.1. В раздел 2 «Порядок расчета размера фонда оплаты труда» Положения:</w:t>
      </w:r>
    </w:p>
    <w:p>
      <w:pPr>
        <w:pStyle w:val="Normal"/>
        <w:spacing w:lineRule="atLeast" w:line="283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абзац третий пункта 2.2. изложить в следующей редакции:</w:t>
      </w:r>
    </w:p>
    <w:p>
      <w:pPr>
        <w:pStyle w:val="ConsTitle"/>
        <w:widowControl/>
        <w:tabs>
          <w:tab w:val="clear" w:pos="708"/>
          <w:tab w:val="left" w:pos="1140" w:leader="none"/>
        </w:tabs>
        <w:ind w:firstLine="720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«размера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размера фонда оплаты труда, увеличенного на сумму средств, обеспечивающую выплату увеличения ежемесячного денежного поощрения в соответствии с абзацем третьим пункта 4.7. раздела 4 к настоящему Решению,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</w:t>
      </w:r>
      <w:bookmarkStart w:id="1" w:name="P94"/>
      <w:bookmarkEnd w:id="1"/>
      <w:r>
        <w:rPr>
          <w:rFonts w:ascii="Times New Roman" w:hAnsi="Times New Roman"/>
          <w:b w:val="false"/>
          <w:sz w:val="28"/>
          <w:szCs w:val="28"/>
        </w:rPr>
        <w:t xml:space="preserve">.»; </w:t>
      </w:r>
    </w:p>
    <w:p>
      <w:pPr>
        <w:pStyle w:val="ConsTitle"/>
        <w:widowControl/>
        <w:tabs>
          <w:tab w:val="clear" w:pos="708"/>
          <w:tab w:val="left" w:pos="1140" w:leader="none"/>
        </w:tabs>
        <w:ind w:firstLine="720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- в абзаце четвертом пункта 2.2. слова «абзацем вторым» заменить словами «абзацем третьим»;</w:t>
      </w:r>
    </w:p>
    <w:p>
      <w:pPr>
        <w:pStyle w:val="ConsTitle"/>
        <w:widowControl/>
        <w:tabs>
          <w:tab w:val="clear" w:pos="708"/>
          <w:tab w:val="left" w:pos="1140" w:leader="none"/>
        </w:tabs>
        <w:ind w:firstLine="720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- в абзаце пятом пункта 2.2. слова «абзацем третьим» заменить словами «абзацем четвертым»;</w:t>
      </w:r>
    </w:p>
    <w:p>
      <w:pPr>
        <w:pStyle w:val="ConsTitle"/>
        <w:widowControl/>
        <w:tabs>
          <w:tab w:val="clear" w:pos="708"/>
          <w:tab w:val="left" w:pos="1140" w:leader="none"/>
        </w:tabs>
        <w:ind w:firstLine="720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-  пункт 2.2. дополнить абзацем шестым следующего содержания:</w:t>
      </w:r>
    </w:p>
    <w:p>
      <w:pPr>
        <w:pStyle w:val="ConsTitle"/>
        <w:widowControl/>
        <w:tabs>
          <w:tab w:val="clear" w:pos="708"/>
          <w:tab w:val="left" w:pos="1140" w:leader="none"/>
        </w:tabs>
        <w:ind w:firstLine="720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bCs/>
          <w:sz w:val="28"/>
          <w:szCs w:val="28"/>
        </w:rPr>
        <w:t xml:space="preserve">«Объем средств, определенный в соответствии с абзацем третьим и четвертым настоящего пункта, подлежит увеличению на сумму средств, обеспечивающую выплату увеличения ежемесячного денежного поощрения в соответствии </w:t>
      </w:r>
      <w:r>
        <w:rPr>
          <w:rFonts w:ascii="Times New Roman" w:hAnsi="Times New Roman"/>
          <w:b w:val="false"/>
          <w:sz w:val="28"/>
          <w:szCs w:val="28"/>
        </w:rPr>
        <w:t>с абзацем третьим пункта 4.7. раздела 4 к настоящему Решению</w:t>
      </w:r>
      <w:r>
        <w:rPr>
          <w:rFonts w:ascii="Times New Roman" w:hAnsi="Times New Roman"/>
          <w:b w:val="false"/>
          <w:bCs/>
          <w:sz w:val="28"/>
          <w:szCs w:val="28"/>
        </w:rPr>
        <w:t xml:space="preserve"> (в расчёте на год)»</w:t>
      </w:r>
      <w:r>
        <w:rPr>
          <w:rFonts w:ascii="Times New Roman" w:hAnsi="Times New Roman"/>
          <w:b w:val="false"/>
          <w:sz w:val="28"/>
          <w:szCs w:val="28"/>
        </w:rPr>
        <w:t>;</w:t>
      </w:r>
    </w:p>
    <w:p>
      <w:pPr>
        <w:pStyle w:val="Normal"/>
        <w:spacing w:lineRule="atLeast" w:line="283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1.2.2. В Разделе 3 «Размеры оплаты труда выборных должных лиц местного самоуправления, осуществляющих свои полномочия на постоянной основе, и лиц, замещающих иные муниципальные должности» Положения:</w:t>
      </w:r>
    </w:p>
    <w:p>
      <w:pPr>
        <w:pStyle w:val="Normal"/>
        <w:spacing w:lineRule="atLeast" w:line="283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дополнить пунктом 3.8 следующего содержания: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«3.8. Размеры ежемесячного денежного поощрения, определенные в соответствии с пунктами 3.4. - 3.7, настоящего раздела, увеличиваются на 3000 рублей.»;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пункты 3.8.-3.10 раздела 3 считать соответственно пунктами 3.9-3.11; </w:t>
      </w:r>
    </w:p>
    <w:p>
      <w:pPr>
        <w:pStyle w:val="Normal"/>
        <w:spacing w:lineRule="atLeast" w:line="283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дополнить пунктом  3.12. (с учетом новой нумерации) следующего содержания: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«3.12. 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 пособий по временной нетрудоспособности, предельные размеры ежемесячного денежного поощрения, определенные в соответствии пунктами 3.4–3.8 настоящего раздела, увеличиваются на размер, рассчитываемый по формуле:</w:t>
      </w:r>
    </w:p>
    <w:p>
      <w:pPr>
        <w:pStyle w:val="Normal"/>
        <w:ind w:firstLine="709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ЕДПув = Отп x Кув - Отп, (1)</w:t>
      </w:r>
    </w:p>
    <w:p>
      <w:pPr>
        <w:pStyle w:val="Normal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где:</w:t>
      </w:r>
    </w:p>
    <w:p>
      <w:pPr>
        <w:pStyle w:val="Normal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ЕДПув – размер увеличения ежемесячного денежного поощрения;</w:t>
      </w:r>
    </w:p>
    <w:p>
      <w:pPr>
        <w:pStyle w:val="Normal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Кув – коэффициент увеличения ежемесячного денежного поощрения.</w:t>
      </w:r>
    </w:p>
    <w:p>
      <w:pPr>
        <w:pStyle w:val="Normal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Кув рассчитывается в случае, если при определении среднего дневного заработка учитываются периоды, предшествующие 1 января 2024 года. </w:t>
      </w:r>
    </w:p>
    <w:p>
      <w:pPr>
        <w:pStyle w:val="Normal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ind w:firstLine="709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Кув = (ОТ1 + (3000 руб.х Кмес х Крк) + ОТ2) / (ОТ1 + ОТ2), (2)</w:t>
      </w:r>
    </w:p>
    <w:p>
      <w:pPr>
        <w:pStyle w:val="Normal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где:</w:t>
      </w:r>
    </w:p>
    <w:p>
      <w:pPr>
        <w:pStyle w:val="Normal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ОТ1 – </w:t>
      </w:r>
      <w:r>
        <w:rPr>
          <w:rFonts w:cs="Times New Roman" w:ascii="Times New Roman" w:hAnsi="Times New Roman"/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rmal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ОТ2 – </w:t>
      </w:r>
      <w:r>
        <w:rPr>
          <w:rFonts w:cs="Times New Roman" w:ascii="Times New Roman" w:hAnsi="Times New Roman"/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>
      <w:pPr>
        <w:pStyle w:val="Normal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rmal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>
      <w:pPr>
        <w:pStyle w:val="Normal"/>
        <w:spacing w:lineRule="atLeast" w:line="283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1.2.3. В Разделе 4 «Размеры оплаты труда муниципальных служащих» Положения:</w:t>
      </w:r>
    </w:p>
    <w:p>
      <w:pPr>
        <w:pStyle w:val="Normal"/>
        <w:spacing w:lineRule="atLeast" w:line="283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пункт 4.7. дополнить абзацем третьим следующего содержания: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«Размеры ежемесячного денежного поощрения, определенные в соответствии с абзацем вторым настоящего пункта, увеличиваются на 3000 рублей»;</w:t>
      </w:r>
    </w:p>
    <w:p>
      <w:pPr>
        <w:pStyle w:val="Normal"/>
        <w:spacing w:lineRule="atLeast" w:line="283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дополнить пунктом 4.18.1. следующего содержания: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«4.18.1. Иные выплаты муниципальным служащим в соответствии Федеральными законами осуществляются правовым актом представителя нанимателя (работодателя), за исключением случая, предусмотренного абзацем вторым настоящего пункта, и определяются в размере, порядке и на условиях, установленных федеральным законодательством.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При досрочном прекращении полномочий Главы города Шарыпово либо применении к нему по решению суда мер процессуального принуждения в виде заключения под стражу или временного отстранения от должности, в отсутствие правового акта представителя нанимателя (работодателя) и соглашения, указанного в статье 151 Трудового кодекса Российской Федерации, определяющих размер доплаты муниципальному служащему в связи с временным исполнением им полномочий Главы города Шарыпово, такая доплата устанавливается решением Шарыповского городского Совета депутатов в размере, определяемом в соответствии с трудовым законодательством.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>Выплаты, предусмотренные настоящим пунктом, определяются в пределах средств и с учетом нормативов формирования расходов на оплату труда муниципальных служащих, установленных постановлением Совета администрации Красноярского края от 29.12.2007 № 512-п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служащих.»;</w:t>
      </w:r>
    </w:p>
    <w:p>
      <w:pPr>
        <w:pStyle w:val="ConsTitle"/>
        <w:widowControl/>
        <w:tabs>
          <w:tab w:val="clear" w:pos="708"/>
          <w:tab w:val="left" w:pos="1140" w:leader="none"/>
        </w:tabs>
        <w:ind w:firstLine="720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- дополнить пунктом 4.20 следующего содержания: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«4.20. В месяце, в котором муниципальному служащему производятся начисления исходя из средней заработной платы, определенной </w:t>
        <w:br/>
        <w:t xml:space="preserve">в соответствии с нормативными правовыми актами Российской Федерации, </w:t>
        <w:br/>
        <w:t xml:space="preserve">и выплачиваемые за счет фонда оплаты труда, за исключением пособий </w:t>
        <w:br/>
        <w:t>по временной нетрудоспособности, предельные размеры ежемесячного денежного поощрения, определенные в соответствии пунктом 4.7. настоящего раздела, увеличиваются на размер, рассчитываемый по формуле:</w:t>
      </w:r>
    </w:p>
    <w:p>
      <w:pPr>
        <w:pStyle w:val="Normal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  <w:bookmarkStart w:id="2" w:name="Par2"/>
      <w:bookmarkStart w:id="3" w:name="Par2"/>
      <w:bookmarkEnd w:id="3"/>
    </w:p>
    <w:p>
      <w:pPr>
        <w:pStyle w:val="Normal"/>
        <w:ind w:firstLine="709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ЕДПув = Отп x Кув - Отп, (1)</w:t>
      </w:r>
    </w:p>
    <w:p>
      <w:pPr>
        <w:pStyle w:val="Normal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где:</w:t>
      </w:r>
    </w:p>
    <w:p>
      <w:pPr>
        <w:pStyle w:val="Normal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ЕДПув – размер увеличения ежемесячного денежного поощрения;</w:t>
      </w:r>
    </w:p>
    <w:p>
      <w:pPr>
        <w:pStyle w:val="Normal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Кув – коэффициент увеличения ежемесячного денежного поощрения.</w:t>
      </w:r>
    </w:p>
    <w:p>
      <w:pPr>
        <w:pStyle w:val="Normal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Кув рассчитывается в случае, если при определении среднего дневного заработка учитываются периоды, предшествующие 1 января 2024 года. </w:t>
      </w:r>
    </w:p>
    <w:p>
      <w:pPr>
        <w:pStyle w:val="Normal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ind w:firstLine="709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Кув = (ОТ1 + (3000 руб.х Кмес х Крк) + ОТ2) / (ОТ1 + ОТ2), (2)</w:t>
      </w:r>
    </w:p>
    <w:p>
      <w:pPr>
        <w:pStyle w:val="Normal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где:</w:t>
      </w:r>
    </w:p>
    <w:p>
      <w:pPr>
        <w:pStyle w:val="Normal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ОТ1 – </w:t>
      </w:r>
      <w:r>
        <w:rPr>
          <w:rFonts w:cs="Times New Roman" w:ascii="Times New Roman" w:hAnsi="Times New Roman"/>
          <w:sz w:val="28"/>
          <w:szCs w:val="28"/>
        </w:rPr>
        <w:t>выплаты, фактически начисленные муниципальным служащим, учитываемые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при определении среднего дневного заработка в соответствии </w:t>
        <w:br/>
        <w:t xml:space="preserve">с нормативными правовыми актами Российской Федерации, за период </w:t>
        <w:br/>
        <w:t>до 1 января 2024 года;</w:t>
      </w:r>
    </w:p>
    <w:p>
      <w:pPr>
        <w:pStyle w:val="Normal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ОТ2 – </w:t>
      </w:r>
      <w:r>
        <w:rPr>
          <w:rFonts w:cs="Times New Roman" w:ascii="Times New Roman" w:hAnsi="Times New Roman"/>
          <w:sz w:val="28"/>
          <w:szCs w:val="28"/>
        </w:rPr>
        <w:t>выплаты, фактически начисленные муниципальным служащим, учитываемые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при определении среднего дневного заработка в соответствии </w:t>
        <w:br/>
        <w:t xml:space="preserve">с нормативными правовыми актами Российской Федерации, за период </w:t>
        <w:br/>
        <w:t>с 1 января 2024 года;</w:t>
      </w:r>
    </w:p>
    <w:p>
      <w:pPr>
        <w:pStyle w:val="Normal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В Приложении № 4 «Положение о премировании» к Положению: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1.3.1. дополнить пунктом 2.4. раздел 2 «Порядок и условия премирования муниципальных служащих» следующего содержания: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«2.4. Премия предусмотренная п.3.1. постановления Совета администрации Красноярского края от 29.12.2007 N 512-п 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 выплачивается муниципальным служащим, замещающих должности муниципальной службы по итогам  работы за квартал в размере не более 10% фонда оплаты труда за квартал».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1.3.2. пункт 2.9. раздела 2 «Порядок и условия премирования муниципальных служащих» Приложения исключить;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1.3.3. пункты 2.4.-2.13. считать соответственно пунктами 2.5.-2.13. 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Решения возложить на комиссию по бюджету, налоговой политике и экономическому развитию (Ю.Н. Козлюк).</w:t>
      </w:r>
    </w:p>
    <w:p>
      <w:pPr>
        <w:pStyle w:val="13"/>
        <w:tabs>
          <w:tab w:val="clear" w:pos="708"/>
          <w:tab w:val="left" w:pos="-57" w:leader="none"/>
          <w:tab w:val="left" w:pos="709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 в еженедельной газете «Экран-Информ»-Регион», за исключением положений дефиса первого, четвертого подпункта 1.2.1 пункта 1.2., подпункта 1.2.2. пункта 1.2., дефиса первого, третьего подпункта 1.2.3 пункта 1.2.</w:t>
      </w:r>
    </w:p>
    <w:p>
      <w:pPr>
        <w:pStyle w:val="13"/>
        <w:tabs>
          <w:tab w:val="clear" w:pos="708"/>
          <w:tab w:val="left" w:pos="-57" w:leader="none"/>
          <w:tab w:val="left" w:pos="709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дефиса первого, четвертого подпункта 1.2.1. пункта 1.2., подпункта 1.2.3. пункта 1.2., дефиса первого, третьего подпункта 1.2.3 пункта 1.2.  настоящего Решения вступают в силу с 1 января 2024 года. </w:t>
      </w:r>
    </w:p>
    <w:p>
      <w:pPr>
        <w:pStyle w:val="13"/>
        <w:tabs>
          <w:tab w:val="clear" w:pos="708"/>
          <w:tab w:val="left" w:pos="-57" w:leader="none"/>
          <w:tab w:val="left" w:pos="709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353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69"/>
        <w:gridCol w:w="4683"/>
      </w:tblGrid>
      <w:tr>
        <w:trPr/>
        <w:tc>
          <w:tcPr>
            <w:tcW w:w="466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Председатель Шарыповского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городского Совета депутатов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_______________Т.Ю. Ботвинкина</w:t>
            </w:r>
          </w:p>
        </w:tc>
        <w:tc>
          <w:tcPr>
            <w:tcW w:w="4683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 города Шарыпово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_____________ В.Г. Хохлов 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76"/>
        <w:ind w:firstLine="709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188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 w:cstheme="minorBidi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1"/>
    <w:qFormat/>
    <w:rsid w:val="0040188e"/>
    <w:pPr>
      <w:keepNext w:val="true"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40188e"/>
    <w:pPr>
      <w:keepNext w:val="true"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40188e"/>
    <w:pPr>
      <w:keepNext w:val="true"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40188e"/>
    <w:pPr>
      <w:keepNext w:val="true"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uiPriority w:val="9"/>
    <w:unhideWhenUsed/>
    <w:qFormat/>
    <w:rsid w:val="0040188e"/>
    <w:pPr>
      <w:keepNext w:val="true"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Normal"/>
    <w:next w:val="Normal"/>
    <w:link w:val="61"/>
    <w:uiPriority w:val="9"/>
    <w:unhideWhenUsed/>
    <w:qFormat/>
    <w:rsid w:val="0040188e"/>
    <w:pPr>
      <w:keepNext w:val="true"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Normal"/>
    <w:next w:val="Normal"/>
    <w:link w:val="71"/>
    <w:uiPriority w:val="9"/>
    <w:unhideWhenUsed/>
    <w:qFormat/>
    <w:rsid w:val="0040188e"/>
    <w:pPr>
      <w:keepNext w:val="true"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81"/>
    <w:uiPriority w:val="9"/>
    <w:unhideWhenUsed/>
    <w:qFormat/>
    <w:rsid w:val="0040188e"/>
    <w:pPr>
      <w:keepNext w:val="true"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Normal"/>
    <w:next w:val="Normal"/>
    <w:link w:val="91"/>
    <w:uiPriority w:val="9"/>
    <w:unhideWhenUsed/>
    <w:qFormat/>
    <w:rsid w:val="0040188e"/>
    <w:pPr>
      <w:keepNext w:val="true"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uiPriority w:val="9"/>
    <w:qFormat/>
    <w:rsid w:val="0040188e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sid w:val="0040188e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sid w:val="0040188e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sid w:val="0040188e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sid w:val="0040188e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sid w:val="0040188e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sid w:val="0040188e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sid w:val="0040188e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sid w:val="0040188e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40188e"/>
    <w:rPr>
      <w:sz w:val="24"/>
      <w:szCs w:val="24"/>
    </w:rPr>
  </w:style>
  <w:style w:type="character" w:styleId="QuoteChar" w:customStyle="1">
    <w:name w:val="Quote Char"/>
    <w:uiPriority w:val="29"/>
    <w:qFormat/>
    <w:rsid w:val="0040188e"/>
    <w:rPr>
      <w:i/>
    </w:rPr>
  </w:style>
  <w:style w:type="character" w:styleId="IntenseQuoteChar" w:customStyle="1">
    <w:name w:val="Intense Quote Char"/>
    <w:uiPriority w:val="30"/>
    <w:qFormat/>
    <w:rsid w:val="0040188e"/>
    <w:rPr>
      <w:i/>
    </w:rPr>
  </w:style>
  <w:style w:type="character" w:styleId="HeaderChar" w:customStyle="1">
    <w:name w:val="Header Char"/>
    <w:basedOn w:val="DefaultParagraphFont"/>
    <w:uiPriority w:val="99"/>
    <w:qFormat/>
    <w:rsid w:val="0040188e"/>
    <w:rPr/>
  </w:style>
  <w:style w:type="character" w:styleId="CaptionChar" w:customStyle="1">
    <w:name w:val="Caption Char"/>
    <w:uiPriority w:val="99"/>
    <w:qFormat/>
    <w:rsid w:val="0040188e"/>
    <w:rPr/>
  </w:style>
  <w:style w:type="character" w:styleId="FootnoteTextChar" w:customStyle="1">
    <w:name w:val="Footnote Text Char"/>
    <w:uiPriority w:val="99"/>
    <w:qFormat/>
    <w:rsid w:val="0040188e"/>
    <w:rPr>
      <w:sz w:val="18"/>
    </w:rPr>
  </w:style>
  <w:style w:type="character" w:styleId="EndnoteTextChar" w:customStyle="1">
    <w:name w:val="Endnote Text Char"/>
    <w:uiPriority w:val="99"/>
    <w:qFormat/>
    <w:rsid w:val="0040188e"/>
    <w:rPr>
      <w:sz w:val="20"/>
    </w:rPr>
  </w:style>
  <w:style w:type="character" w:styleId="Heading1Char" w:customStyle="1">
    <w:name w:val="Heading 1 Char"/>
    <w:basedOn w:val="DefaultParagraphFont"/>
    <w:uiPriority w:val="9"/>
    <w:qFormat/>
    <w:rsid w:val="0040188e"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sid w:val="0040188e"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sid w:val="0040188e"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sid w:val="0040188e"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sid w:val="0040188e"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sid w:val="0040188e"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sid w:val="0040188e"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sid w:val="0040188e"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sid w:val="0040188e"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sid w:val="0040188e"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sid w:val="0040188e"/>
    <w:rPr>
      <w:sz w:val="24"/>
      <w:szCs w:val="24"/>
    </w:rPr>
  </w:style>
  <w:style w:type="character" w:styleId="22" w:customStyle="1">
    <w:name w:val="Цитата 2 Знак"/>
    <w:link w:val="Quote"/>
    <w:uiPriority w:val="29"/>
    <w:qFormat/>
    <w:rsid w:val="0040188e"/>
    <w:rPr>
      <w:i/>
    </w:rPr>
  </w:style>
  <w:style w:type="character" w:styleId="Style7" w:customStyle="1">
    <w:name w:val="Выделенная цитата Знак"/>
    <w:link w:val="IntenseQuote"/>
    <w:uiPriority w:val="30"/>
    <w:qFormat/>
    <w:rsid w:val="0040188e"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sid w:val="0040188e"/>
    <w:rPr/>
  </w:style>
  <w:style w:type="character" w:styleId="FooterChar" w:customStyle="1">
    <w:name w:val="Footer Char"/>
    <w:basedOn w:val="DefaultParagraphFont"/>
    <w:uiPriority w:val="99"/>
    <w:qFormat/>
    <w:rsid w:val="0040188e"/>
    <w:rPr/>
  </w:style>
  <w:style w:type="character" w:styleId="Style9" w:customStyle="1">
    <w:name w:val="Нижний колонтитул Знак"/>
    <w:uiPriority w:val="99"/>
    <w:qFormat/>
    <w:rsid w:val="0040188e"/>
    <w:rPr/>
  </w:style>
  <w:style w:type="character" w:styleId="-">
    <w:name w:val="Hyperlink"/>
    <w:uiPriority w:val="99"/>
    <w:unhideWhenUsed/>
    <w:rsid w:val="0040188e"/>
    <w:rPr>
      <w:color w:val="0563C1" w:themeColor="hyperlink"/>
      <w:u w:val="single"/>
    </w:rPr>
  </w:style>
  <w:style w:type="character" w:styleId="Style10" w:customStyle="1">
    <w:name w:val="Текст сноски Знак"/>
    <w:uiPriority w:val="99"/>
    <w:qFormat/>
    <w:rsid w:val="0040188e"/>
    <w:rPr>
      <w:sz w:val="18"/>
    </w:rPr>
  </w:style>
  <w:style w:type="character" w:styleId="Style11" w:customStyle="1">
    <w:name w:val="Символ сноски"/>
    <w:qFormat/>
    <w:rsid w:val="0040188e"/>
    <w:rPr>
      <w:vertAlign w:val="superscript"/>
    </w:rPr>
  </w:style>
  <w:style w:type="character" w:styleId="Style12">
    <w:name w:val="Footnote Reference"/>
    <w:rPr>
      <w:vertAlign w:val="superscript"/>
    </w:rPr>
  </w:style>
  <w:style w:type="character" w:styleId="Style13" w:customStyle="1">
    <w:name w:val="Текст концевой сноски Знак"/>
    <w:uiPriority w:val="99"/>
    <w:qFormat/>
    <w:rsid w:val="0040188e"/>
    <w:rPr>
      <w:sz w:val="20"/>
    </w:rPr>
  </w:style>
  <w:style w:type="character" w:styleId="Style14">
    <w:name w:val="Символ концевой сноски"/>
    <w:basedOn w:val="DefaultParagraphFont"/>
    <w:uiPriority w:val="99"/>
    <w:semiHidden/>
    <w:unhideWhenUsed/>
    <w:qFormat/>
    <w:rsid w:val="0040188e"/>
    <w:rPr>
      <w:vertAlign w:val="superscript"/>
    </w:rPr>
  </w:style>
  <w:style w:type="character" w:styleId="Style15">
    <w:name w:val="Endnote Reference"/>
    <w:rPr>
      <w:vertAlign w:val="superscript"/>
    </w:rPr>
  </w:style>
  <w:style w:type="character" w:styleId="11" w:customStyle="1">
    <w:name w:val="Заголовок 1 Знак"/>
    <w:basedOn w:val="DefaultParagraphFont"/>
    <w:qFormat/>
    <w:rsid w:val="0040188e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ConsPlusNormal" w:customStyle="1">
    <w:name w:val="ConsPlusNormal Знак"/>
    <w:link w:val="ConsPlusNormal1"/>
    <w:qFormat/>
    <w:rsid w:val="0040188e"/>
    <w:rPr>
      <w:rFonts w:ascii="Calibri" w:hAnsi="Calibri" w:eastAsia="Times New Roman" w:cs="Calibri"/>
      <w:szCs w:val="20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40188e"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1">
    <w:name w:val="Title"/>
    <w:basedOn w:val="Normal"/>
    <w:next w:val="Normal"/>
    <w:link w:val="Style5"/>
    <w:uiPriority w:val="10"/>
    <w:qFormat/>
    <w:rsid w:val="0040188e"/>
    <w:pPr>
      <w:spacing w:before="300" w:after="200"/>
      <w:contextualSpacing/>
    </w:pPr>
    <w:rPr>
      <w:sz w:val="48"/>
      <w:szCs w:val="48"/>
    </w:rPr>
  </w:style>
  <w:style w:type="paragraph" w:styleId="Style22">
    <w:name w:val="Subtitle"/>
    <w:basedOn w:val="Normal"/>
    <w:next w:val="Normal"/>
    <w:link w:val="Style6"/>
    <w:uiPriority w:val="11"/>
    <w:qFormat/>
    <w:rsid w:val="0040188e"/>
    <w:pPr>
      <w:spacing w:before="200" w:after="200"/>
    </w:pPr>
    <w:rPr/>
  </w:style>
  <w:style w:type="paragraph" w:styleId="Quote">
    <w:name w:val="Quote"/>
    <w:basedOn w:val="Normal"/>
    <w:next w:val="Normal"/>
    <w:link w:val="22"/>
    <w:uiPriority w:val="29"/>
    <w:qFormat/>
    <w:rsid w:val="0040188e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rsid w:val="0040188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8"/>
    <w:uiPriority w:val="99"/>
    <w:unhideWhenUsed/>
    <w:rsid w:val="0040188e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25">
    <w:name w:val="Footer"/>
    <w:basedOn w:val="Normal"/>
    <w:link w:val="Style9"/>
    <w:uiPriority w:val="99"/>
    <w:unhideWhenUsed/>
    <w:rsid w:val="0040188e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40188e"/>
    <w:pPr>
      <w:spacing w:lineRule="auto" w:line="276"/>
    </w:pPr>
    <w:rPr>
      <w:b/>
      <w:bCs/>
      <w:color w:val="4472C4" w:themeColor="accent1"/>
      <w:sz w:val="18"/>
      <w:szCs w:val="18"/>
    </w:rPr>
  </w:style>
  <w:style w:type="paragraph" w:styleId="Style26">
    <w:name w:val="Footnote Text"/>
    <w:basedOn w:val="Normal"/>
    <w:link w:val="Style10"/>
    <w:uiPriority w:val="99"/>
    <w:semiHidden/>
    <w:unhideWhenUsed/>
    <w:rsid w:val="0040188e"/>
    <w:pPr>
      <w:spacing w:before="0" w:after="40"/>
    </w:pPr>
    <w:rPr>
      <w:sz w:val="18"/>
    </w:rPr>
  </w:style>
  <w:style w:type="paragraph" w:styleId="Style27">
    <w:name w:val="Endnote Text"/>
    <w:basedOn w:val="Normal"/>
    <w:link w:val="Style13"/>
    <w:uiPriority w:val="99"/>
    <w:semiHidden/>
    <w:unhideWhenUsed/>
    <w:rsid w:val="0040188e"/>
    <w:pPr/>
    <w:rPr>
      <w:sz w:val="20"/>
    </w:rPr>
  </w:style>
  <w:style w:type="paragraph" w:styleId="12">
    <w:name w:val="TOC 1"/>
    <w:basedOn w:val="Normal"/>
    <w:next w:val="Normal"/>
    <w:uiPriority w:val="39"/>
    <w:unhideWhenUsed/>
    <w:rsid w:val="0040188e"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rsid w:val="0040188e"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rsid w:val="0040188e"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rsid w:val="0040188e"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rsid w:val="0040188e"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rsid w:val="0040188e"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rsid w:val="0040188e"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rsid w:val="0040188e"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rsid w:val="0040188e"/>
    <w:pPr>
      <w:spacing w:before="0" w:after="57"/>
      <w:ind w:left="2268" w:hanging="0"/>
    </w:pPr>
    <w:rPr/>
  </w:style>
  <w:style w:type="paragraph" w:styleId="Style28">
    <w:name w:val="Index Heading"/>
    <w:basedOn w:val="Style16"/>
    <w:pPr/>
    <w:rPr/>
  </w:style>
  <w:style w:type="paragraph" w:styleId="Style29">
    <w:name w:val="TOC Heading"/>
    <w:uiPriority w:val="39"/>
    <w:unhideWhenUsed/>
    <w:rsid w:val="0040188e"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40188e"/>
    <w:pPr/>
    <w:rPr/>
  </w:style>
  <w:style w:type="paragraph" w:styleId="13" w:customStyle="1">
    <w:name w:val="Абзац списка1"/>
    <w:basedOn w:val="Normal"/>
    <w:qFormat/>
    <w:rsid w:val="0040188e"/>
    <w:pPr>
      <w:widowControl/>
      <w:ind w:left="720" w:hanging="0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0188e"/>
    <w:pPr>
      <w:spacing w:before="0" w:after="0"/>
      <w:ind w:left="720" w:hanging="0"/>
      <w:contextualSpacing/>
    </w:pPr>
    <w:rPr/>
  </w:style>
  <w:style w:type="paragraph" w:styleId="ConsPlusNormal1" w:customStyle="1">
    <w:name w:val="ConsPlusNormal"/>
    <w:link w:val="ConsPlusNormal"/>
    <w:qFormat/>
    <w:rsid w:val="0040188e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qFormat/>
    <w:rsid w:val="0040188e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Text-align-justify" w:customStyle="1">
    <w:name w:val="text-align-justify"/>
    <w:basedOn w:val="Normal"/>
    <w:qFormat/>
    <w:rsid w:val="0040188e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ConsTitle" w:customStyle="1">
    <w:name w:val="ConsTitle"/>
    <w:qFormat/>
    <w:rsid w:val="0040188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Times New Roman"/>
      <w:b/>
      <w:color w:val="auto"/>
      <w:kern w:val="0"/>
      <w:sz w:val="16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0188e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0188e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0188e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1ACDC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EC4E6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37DC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0188e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0188e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37DC8" w:themeColor="accent1" w:sz="4" w:space="0"/>
          <w:left w:val="single" w:color="537DC8" w:themeColor="accent1" w:sz="4" w:space="0"/>
          <w:bottom w:val="single" w:color="537DC8" w:themeColor="accent1" w:sz="4" w:space="0"/>
          <w:right w:val="single" w:color="537DC8" w:themeColor="accent1" w:sz="4" w:space="0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0188e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0188e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0188e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0188e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0188e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color="A0B7E1" w:themeColor="accent1" w:sz="12" w:space="0"/>
        </w:tcBorders>
      </w:tcPr>
    </w:tblStylePr>
    <w:tblStylePr w:type="lastRow">
      <w:rPr>
        <w:b/>
        <w:color w:val="A0B7E1" w:themeColor="accent1" w:themeTint="80" w:themeShade="95"/>
      </w:rPr>
      <w:tblPr/>
    </w:tblStylePr>
    <w:tblStylePr w:type="firstCol">
      <w:rPr>
        <w:b/>
        <w:color w:val="A0B7E1" w:themeColor="accent1" w:themeTint="80" w:themeShade="95"/>
      </w:rPr>
      <w:tblPr/>
    </w:tblStylePr>
    <w:tblStylePr w:type="lastCol">
      <w:rPr>
        <w:b/>
        <w:color w:val="A0B7E1" w:themeColor="accent1" w:themeTint="80" w:themeShade="95"/>
      </w:rPr>
      <w:tblPr/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A8D" w:themeColor="accent5" w:themeShade="95"/>
      </w:rPr>
      <w:tblPr/>
    </w:tblStylePr>
    <w:tblStylePr w:type="firstCol">
      <w:rPr>
        <w:b/>
        <w:color w:val="245A8D" w:themeColor="accent5" w:themeShade="95"/>
      </w:rPr>
      <w:tblPr/>
    </w:tblStylePr>
    <w:tblStylePr w:type="lastCol">
      <w:rPr>
        <w:b/>
        <w:color w:val="245A8D" w:themeColor="accent5" w:themeShade="95"/>
      </w:rPr>
      <w:tblPr/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A8D" w:themeColor="accent5" w:themeShade="95"/>
      </w:rPr>
      <w:tblPr/>
    </w:tblStylePr>
    <w:tblStylePr w:type="firstCol">
      <w:rPr>
        <w:b/>
        <w:color w:val="245A8D" w:themeColor="accent5" w:themeShade="95"/>
      </w:rPr>
      <w:tblPr/>
    </w:tblStylePr>
    <w:tblStylePr w:type="lastCol">
      <w:rPr>
        <w:b/>
        <w:color w:val="245A8D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0B7E1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color="A0B7E1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sz="4" w:space="0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color="000000" w:sz="4" w:space="0"/>
          <w:left w:val="single" w:color="A0B7E1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sz="4" w:space="0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color="000000" w:sz="4" w:space="0"/>
          <w:left w:val="single" w:color="A2C6E7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BC2E5" w:themeColor="accent5" w:sz="4" w:space="0"/>
          <w:right w:val="single" w:color="9BC2E5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C2E5" w:themeColor="accent5" w:sz="4" w:space="0"/>
          <w:bottom w:val="single" w:color="9BC2E5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fill="4472C4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BC2E5" w:themeColor="accent5" w:sz="32" w:space="0"/>
          <w:bottom w:val="single" w:color="FFFFFF" w:themeColor="light1" w:sz="12" w:space="0"/>
        </w:tcBorders>
        <w:shd w:val="clear" w:color="9BC2E5" w:fill="9BC2E5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BC2E5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5" w:themeColor="accent1" w:themeShade="95"/>
      </w:rPr>
      <w:tblPr/>
    </w:tblStylePr>
    <w:tblStylePr w:type="lastCol">
      <w:rPr>
        <w:b/>
        <w:color w:val="254175" w:themeColor="accent1" w:themeShade="95"/>
      </w:rPr>
      <w:tblPr/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color="9BC2E5" w:themeColor="accent5" w:sz="4" w:space="0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color="9BC2E5" w:themeColor="accent5" w:sz="4" w:space="0"/>
        </w:tcBorders>
      </w:tcPr>
    </w:tblStylePr>
    <w:tblStylePr w:type="firstCol">
      <w:rPr>
        <w:b/>
        <w:color w:val="9BC2E5" w:themeColor="accent5" w:themeTint="9a" w:themeShade="95"/>
      </w:rPr>
      <w:tblPr/>
    </w:tblStylePr>
    <w:tblStylePr w:type="lastCol">
      <w:rPr>
        <w:b/>
        <w:color w:val="9BC2E5" w:themeColor="accent5" w:themeTint="9a" w:themeShade="95"/>
      </w:rPr>
      <w:tblPr/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BC2E5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color="9BC2E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sz="4" w:space="0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color="000000" w:sz="4" w:space="0"/>
          <w:left w:val="single" w:color="9BC2E5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40188e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0188e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0188e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0188e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0188e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0188e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0188e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0188e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0188e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1" w:sz="4" w:space="0"/>
        <w:left w:val="single" w:color="254175" w:themeColor="accent1" w:sz="4" w:space="0"/>
        <w:bottom w:val="single" w:color="254175" w:themeColor="accent1" w:sz="4" w:space="0"/>
        <w:right w:val="single" w:color="254175" w:themeColor="accent1" w:sz="4" w:space="0"/>
        <w:insideH w:val="single" w:color="254175" w:themeColor="accent1" w:sz="4" w:space="0"/>
        <w:insideV w:val="single" w:color="25417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0188e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0188e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0188e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0188e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5" w:sz="4" w:space="0"/>
        <w:left w:val="single" w:color="245A8D" w:themeColor="accent5" w:sz="4" w:space="0"/>
        <w:bottom w:val="single" w:color="245A8D" w:themeColor="accent5" w:sz="4" w:space="0"/>
        <w:right w:val="single" w:color="245A8D" w:themeColor="accent5" w:sz="4" w:space="0"/>
        <w:insideH w:val="single" w:color="245A8D" w:themeColor="accent5" w:sz="4" w:space="0"/>
        <w:insideV w:val="single" w:color="245A8D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0188e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BC2E5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BC2E5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BC2E5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40188e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af9">
    <w:name w:val="Table Grid"/>
    <w:basedOn w:val="a1"/>
    <w:rsid w:val="0040188e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LibreOffice/7.5.5.2$Windows_X86_64 LibreOffice_project/ca8fe7424262805f223b9a2334bc7181abbcbf5e</Application>
  <AppVersion>15.0000</AppVersion>
  <Pages>3</Pages>
  <Words>1453</Words>
  <Characters>10089</Characters>
  <CharactersWithSpaces>11524</CharactersWithSpaces>
  <Paragraphs>68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2023-11-30T02:12:00Z</dcterms:created>
  <dc:creator>Финуправление Финуправление</dc:creator>
  <dc:description/>
  <dc:language>ru-RU</dc:language>
  <cp:lastModifiedBy>RePack by SPecialiST</cp:lastModifiedBy>
  <dcterms:modified xsi:type="dcterms:W3CDTF">2023-12-08T02:15:00Z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