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Шарыповский городской Совет депутатов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город Шарыпово Красноярского края</w:t>
      </w:r>
    </w:p>
    <w:p>
      <w:pPr>
        <w:pStyle w:val="Normal"/>
        <w:jc w:val="right"/>
        <w:rPr>
          <w:rFonts w:ascii="Times New Roman" w:hAnsi="Times New Roman" w:cs="Times New Roman"/>
          <w:bCs/>
          <w:i/>
          <w:i/>
          <w:sz w:val="26"/>
          <w:szCs w:val="26"/>
        </w:rPr>
      </w:pPr>
      <w:r>
        <w:rPr>
          <w:rFonts w:cs="Times New Roman" w:ascii="Times New Roman" w:hAnsi="Times New Roman"/>
          <w:bCs/>
          <w:i/>
          <w:sz w:val="26"/>
          <w:szCs w:val="26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-622935</wp:posOffset>
                </wp:positionH>
                <wp:positionV relativeFrom="paragraph">
                  <wp:posOffset>99060</wp:posOffset>
                </wp:positionV>
                <wp:extent cx="7134225" cy="10160"/>
                <wp:effectExtent l="8255" t="8255" r="8255" b="8255"/>
                <wp:wrapNone/>
                <wp:docPr id="1" name="shape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1008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05pt,7.8pt" to="512.65pt,8.55pt" ID="shape 0" stroked="t" o:allowincell="f" style="position:absolute;flip:y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-622935</wp:posOffset>
                </wp:positionH>
                <wp:positionV relativeFrom="paragraph">
                  <wp:posOffset>33020</wp:posOffset>
                </wp:positionV>
                <wp:extent cx="7134225" cy="10160"/>
                <wp:effectExtent l="635" t="635" r="635" b="635"/>
                <wp:wrapNone/>
                <wp:docPr id="2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05pt,2.6pt" to="512.65pt,3.35pt" ID="shape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Heading1"/>
        <w:rPr>
          <w:b w:val="false"/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17"/>
        <w:spacing w:lineRule="auto" w:line="240" w:before="0" w:after="0"/>
        <w:ind w:hanging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29.10.2024 </w:t>
        <w:tab/>
        <w:tab/>
        <w:tab/>
        <w:tab/>
        <w:tab/>
        <w:tab/>
        <w:tab/>
        <w:tab/>
        <w:tab/>
        <w:tab/>
        <w:t>№ 52-206</w:t>
      </w:r>
    </w:p>
    <w:p>
      <w:pPr>
        <w:pStyle w:val="Normal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cs="Times New Roman" w:ascii="Times New Roman" w:hAnsi="Times New Roman"/>
          <w:bCs/>
          <w:i/>
          <w:color w:val="FF0000"/>
          <w:sz w:val="26"/>
          <w:szCs w:val="26"/>
        </w:rPr>
        <w:t xml:space="preserve"> </w:t>
      </w:r>
    </w:p>
    <w:p>
      <w:pPr>
        <w:pStyle w:val="Normal"/>
        <w:ind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 внесении изменений и дополнений </w:t>
      </w:r>
    </w:p>
    <w:p>
      <w:pPr>
        <w:pStyle w:val="Normal"/>
        <w:ind w:hanging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в Устав города Шарыпово</w:t>
      </w:r>
    </w:p>
    <w:p>
      <w:pPr>
        <w:pStyle w:val="Title"/>
        <w:spacing w:before="0" w:after="0"/>
        <w:ind w:firstLine="567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Title"/>
        <w:spacing w:before="0" w:after="0"/>
        <w:ind w:firstLine="567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целях приведения Устава города Шарыпово в соответствие с требованиями Федерального закона </w:t>
      </w:r>
      <w:r>
        <w:rPr>
          <w:rFonts w:eastAsia="Times New Roman" w:cs="Times New Roman" w:ascii="Times New Roman" w:hAnsi="Times New Roman"/>
          <w:sz w:val="26"/>
          <w:szCs w:val="26"/>
        </w:rPr>
        <w:t>от 06.10.2003 № 131-ФЗ (ред. от 22.07.2024) «Об общих принципах организации местного самоуправления в Российской Федерации»,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color w:themeColor="text1" w:val="000000"/>
          <w:sz w:val="26"/>
          <w:szCs w:val="26"/>
        </w:rPr>
        <w:t>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руководствуясь ст. 20 Устава города Шарыпово Красноярского края, Шарыповский городской Совет депутатов РЕШИЛ: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Устав города Шарыпово Красноярского края следующие изменения и дополнения: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статье 4: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 пункт 7 изложить в следующей редакции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Город, а также соглашения, заключаемые между органами местного самоуправления, вступают в силу после их официального обнародования.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Официальным обнародованием (официальным опубликованием) муниципального правового акта, соглашения, заключенного между органами местного самоуправления, соглашения об осуществлении международных и внешнеэкономических связей органов местного самоуправления, считается первая публикация его полного текста в печатном средстве массовой информации Города - периодическое издание «Официальный вестник города Шарыпово», определенном в соответствии с законодательством о закупках для обеспечения муниципальных нужд, осуществляемого в течение 15 дней со дня подписания, если иное не предусмотрено самим актом, настоящим Уставом или действующим законодательством.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Дополнительным источником обнародования муниципальных правовых актов и соглашений, заключенных между органами местного самоуправления, соглашения об осуществлении международных и внешнеэкономических связей органов местного самоуправления, является: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1) размещение (вывешивание) его полного текста на специально оборудованных стендах в специально отведенных местах, определенных нормативным правовым актом Главы города;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2) размещение на официальном сайте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муниципального образования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город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а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Шарыпово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 Красноярского края</w:t>
      </w:r>
      <w:r>
        <w:rPr>
          <w:rFonts w:cs="Times New Roman" w:ascii="Times New Roman" w:hAnsi="Times New Roman"/>
          <w:sz w:val="26"/>
          <w:szCs w:val="26"/>
        </w:rPr>
        <w:t xml:space="preserve"> в информационно - телекоммуникационной сети "Интернет";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сетевое издание - портал Минюста России "Нормативные правовые акты в Российской Федерации" (</w:t>
      </w:r>
      <w:hyperlink r:id="rId2" w:tgtFrame="&lt;div class=&quot;doc www&quot;&gt;&lt;span class=&quot;aligner&quot;&gt;&lt;div class=&quot;icon listDocWWW-16&quot;&gt;&lt;/div&gt;&lt;/span&gt;http://pravo-minjust.ru&lt;/div&gt;">
        <w:r>
          <w:rPr>
            <w:rStyle w:val="Hyperlink"/>
            <w:rFonts w:cs="Times New Roman" w:ascii="Times New Roman" w:hAnsi="Times New Roman"/>
            <w:color w:val="auto"/>
            <w:sz w:val="26"/>
            <w:szCs w:val="26"/>
            <w:u w:val="none"/>
          </w:rPr>
          <w:t>http://pravo-minjust.ru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Style w:val="Hyperlink"/>
          <w:rFonts w:cs="Times New Roman" w:ascii="Times New Roman" w:hAnsi="Times New Roman"/>
          <w:color w:val="auto"/>
          <w:sz w:val="26"/>
          <w:szCs w:val="26"/>
          <w:u w:val="none"/>
        </w:rPr>
        <w:t>http://право-минюст.рф</w:t>
      </w:r>
      <w:r>
        <w:rPr>
          <w:rFonts w:cs="Times New Roman" w:ascii="Times New Roman" w:hAnsi="Times New Roman"/>
          <w:sz w:val="26"/>
          <w:szCs w:val="26"/>
        </w:rPr>
        <w:t>, регистрация в качестве сетевого издания Эл N ФС77-72471 от 05.03.2018)».</w:t>
      </w:r>
    </w:p>
    <w:p>
      <w:pPr>
        <w:pStyle w:val="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1.2. в пункте 4 статьи 6 слово «плата» заменить словом «палата».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1.3. В пункте 1 статьи 7: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1.3.1. пункт 1.11. изложить в следующей редакции: </w:t>
      </w:r>
    </w:p>
    <w:p>
      <w:pPr>
        <w:pStyle w:val="NormalWeb"/>
        <w:spacing w:lineRule="atLeast" w:line="221" w:beforeAutospacing="0" w:before="0" w:afterAutospacing="0" w:after="0"/>
        <w:ind w:firstLine="415"/>
        <w:jc w:val="both"/>
        <w:rPr>
          <w:sz w:val="26"/>
          <w:szCs w:val="26"/>
        </w:rPr>
      </w:pPr>
      <w:r>
        <w:rPr>
          <w:sz w:val="26"/>
          <w:szCs w:val="26"/>
        </w:rPr>
        <w:t>«1.11. организация мероприятий по охране окружающей среды в границах Города,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Города;»;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1.3.2. пункт 1.30. изложить в следующей редакции:</w:t>
      </w:r>
    </w:p>
    <w:p>
      <w:pPr>
        <w:pStyle w:val="NormalWeb"/>
        <w:spacing w:lineRule="atLeast" w:line="221" w:beforeAutospacing="0" w:before="0" w:afterAutospacing="0" w:after="0"/>
        <w:ind w:firstLine="415"/>
        <w:jc w:val="both"/>
        <w:rPr>
          <w:sz w:val="26"/>
          <w:szCs w:val="26"/>
        </w:rPr>
      </w:pPr>
      <w:r>
        <w:rPr>
          <w:sz w:val="26"/>
          <w:szCs w:val="26"/>
        </w:rPr>
        <w:t>«1.30.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1.3.3. пункт 1.34. изложить в следующей редакции: 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«1.34.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Городе;»; </w:t>
      </w:r>
    </w:p>
    <w:p>
      <w:pPr>
        <w:pStyle w:val="NormalWeb"/>
        <w:spacing w:lineRule="atLeast" w:line="150" w:beforeAutospacing="0" w:before="0" w:afterAutospacing="0" w:after="0"/>
        <w:ind w:firstLine="45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1.3.4. </w:t>
      </w:r>
      <w:hyperlink r:id="rId3" w:tgtFrame="https://login.consultant.ru/link/?req=doc&amp;base=LAW&amp;n=461117&amp;dst=284&amp;field=134&amp;date=09.01.2024">
        <w:r>
          <w:rPr>
            <w:rStyle w:val="Hyperlink"/>
            <w:color w:val="auto"/>
            <w:sz w:val="26"/>
            <w:szCs w:val="26"/>
            <w:u w:val="none"/>
          </w:rPr>
          <w:t>пункт</w:t>
        </w:r>
      </w:hyperlink>
      <w:r>
        <w:rPr>
          <w:sz w:val="26"/>
          <w:szCs w:val="26"/>
        </w:rPr>
        <w:t xml:space="preserve"> 1.35. дополнить словами «, а также правил использования водных объектов для рекреационных целей». 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1.3.5. дополнить пунктами</w:t>
      </w:r>
      <w:r>
        <w:rPr>
          <w:sz w:val="26"/>
          <w:szCs w:val="26"/>
        </w:rPr>
        <w:t xml:space="preserve"> 1.47., 1.48 следующего содержания: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«1.47.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Города;</w:t>
      </w:r>
    </w:p>
    <w:p>
      <w:pPr>
        <w:pStyle w:val="Normal"/>
        <w:shd w:val="clear" w:color="auto" w:fill="FFFFFF"/>
        <w:ind w:firstLine="426"/>
        <w:rPr>
          <w:rFonts w:ascii="Times New Roman" w:hAnsi="Times New Roman" w:eastAsia="Times New Roman" w:cs="Times New Roman"/>
          <w:color w:val="0000FF"/>
          <w:sz w:val="26"/>
          <w:szCs w:val="26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1.48. осуществление учета личных подсобных хозяйств, которые ведут граждане в соответствии с Федеральным </w:t>
      </w:r>
      <w:hyperlink r:id="rId4" w:tgtFrame="https://www.consultant.ru/document/cons_doc_LAW_454116/">
        <w:r>
          <w:rPr>
            <w:rFonts w:eastAsia="Times New Roman" w:cs="Times New Roman" w:ascii="Times New Roman" w:hAnsi="Times New Roman"/>
            <w:color w:themeColor="text1" w:val="000000"/>
            <w:sz w:val="26"/>
            <w:szCs w:val="26"/>
          </w:rPr>
          <w:t>законом</w:t>
        </w:r>
      </w:hyperlink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 от 7 июля 2003 года № 112-ФЗ «О личном подсобном хозяйстве», в похозяйственных книгах.»</w:t>
      </w:r>
      <w:r>
        <w:rPr>
          <w:rFonts w:eastAsia="Times New Roman" w:cs="Times New Roman" w:ascii="Times New Roman" w:hAnsi="Times New Roman"/>
          <w:color w:val="0000FF"/>
          <w:sz w:val="26"/>
          <w:szCs w:val="26"/>
        </w:rPr>
        <w:t>.</w:t>
      </w:r>
    </w:p>
    <w:p>
      <w:pPr>
        <w:pStyle w:val="Normal"/>
        <w:shd w:val="clear" w:color="auto" w:fill="FFFFFF"/>
        <w:ind w:firstLine="426"/>
        <w:rPr>
          <w:rFonts w:ascii="Times New Roman" w:hAnsi="Times New Roman" w:eastAsia="Times New Roman" w:cs="Times New Roman"/>
          <w:color w:themeColor="text1"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FF"/>
          <w:sz w:val="26"/>
          <w:szCs w:val="26"/>
        </w:rPr>
        <w:tab/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1.4. В пункте 1 статьи 10 слово «плата» заменить словом «палата».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 пункт 1 статьи 15 дополнить подпунктом 1.9.1. следующего содержания: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 1.9.1. приобретения им статуса иностранного агента;».</w:t>
      </w:r>
    </w:p>
    <w:p>
      <w:pPr>
        <w:pStyle w:val="ListParagraph"/>
        <w:spacing w:before="0" w:after="324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1.6. пункт 2 статьи 16 дополнить подпунктом 2.4. следующего содержания: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«2.4. 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1.7. в пункте 4 статьи 19 слова «устанавливающие правовой статус организаций» </w:t>
      </w:r>
      <w:r>
        <w:rPr>
          <w:rFonts w:cs="Times New Roman" w:ascii="Times New Roman" w:hAnsi="Times New Roman"/>
          <w:bCs/>
          <w:sz w:val="26"/>
          <w:szCs w:val="26"/>
        </w:rPr>
        <w:t xml:space="preserve">заменить словами </w:t>
      </w:r>
      <w:r>
        <w:rPr>
          <w:rFonts w:cs="Times New Roman" w:ascii="Times New Roman" w:hAnsi="Times New Roman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>
      <w:pPr>
        <w:pStyle w:val="Normal"/>
        <w:tabs>
          <w:tab w:val="clear" w:pos="708"/>
          <w:tab w:val="left" w:pos="142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1.8. в пункте 7 статьи 28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слова «устанавливающие правовой статус организаций» </w:t>
      </w:r>
      <w:r>
        <w:rPr>
          <w:rFonts w:cs="Times New Roman" w:ascii="Times New Roman" w:hAnsi="Times New Roman"/>
          <w:bCs/>
          <w:sz w:val="26"/>
          <w:szCs w:val="26"/>
        </w:rPr>
        <w:t xml:space="preserve">заменить словами </w:t>
      </w:r>
      <w:r>
        <w:rPr>
          <w:rFonts w:cs="Times New Roman" w:ascii="Times New Roman" w:hAnsi="Times New Roman"/>
          <w:sz w:val="26"/>
          <w:szCs w:val="26"/>
        </w:rPr>
        <w:t>«муниципальные нормативные правовые акты, устанавливающие правовой статус организаций».</w:t>
      </w:r>
    </w:p>
    <w:p>
      <w:pPr>
        <w:pStyle w:val="Normal"/>
        <w:spacing w:lineRule="auto" w:line="247" w:before="0" w:after="17"/>
        <w:ind w:hanging="0" w:right="-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1.9. Статью 31 дополнить пунктами 8 и 9 следующего содержания:</w:t>
      </w:r>
    </w:p>
    <w:p>
      <w:pPr>
        <w:pStyle w:val="Normal"/>
        <w:ind w:firstLine="540" w:left="-15" w:right="-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«8.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>
      <w:pPr>
        <w:pStyle w:val="ListParagraph"/>
        <w:spacing w:before="0" w:after="0"/>
        <w:ind w:firstLine="426" w:left="0" w:right="-1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9.</w:t>
      </w:r>
      <w:r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Депутат, группа депутатов Совета, постоянная или временная комиссия Совета вправе обратиться с запросом в рамках своих полномочий:</w:t>
      </w:r>
    </w:p>
    <w:p>
      <w:pPr>
        <w:pStyle w:val="Normal"/>
        <w:ind w:firstLine="473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9.1 Руководителям органов местного самоуправления, Главе города, его заместителям, руководителям органов администрации города Шарыпово, руководителям муниципальных учреждений;</w:t>
      </w:r>
    </w:p>
    <w:p>
      <w:pPr>
        <w:pStyle w:val="Normal"/>
        <w:ind w:firstLine="473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9.2 Начальнику отдела внутренних дел города, руководителю войск национальной гвардии города, межрайонному прокурору, руководителю следственного комитета города, руководителю федеральной службы безопасности города, руководителям организаций независимо от  организационно - правовых форм, осуществляющих свою деятельность на территории Города, по вопросам, связанным с депутатской деятельностью;</w:t>
      </w:r>
    </w:p>
    <w:p>
      <w:pPr>
        <w:pStyle w:val="Normal"/>
        <w:ind w:firstLine="54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9.3. Запрос депутата, группы депутатов о предоставлении информации и материалов должен касаться вопросов, входящих в компетенцию лица, которому он адресован.</w:t>
      </w:r>
    </w:p>
    <w:p>
      <w:pPr>
        <w:pStyle w:val="Normal"/>
        <w:ind w:firstLine="54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9.4. Лица, указанные в п.9.1 настоящей статьи, получившие запрос депутата, группы депутатов Совета о предоставлении информации и материалов обязаны дать письменный ответ в течение 10 дней.».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1.10. пункт 1 статьи 32 дополнить подпунктом 1.9.1. следующего содержания: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 1.9.1. Приобретения им статуса иностранного агента;».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1.11. пункт 4 статьи 46 изложить в следующей редакции: «4. В опросе граждан имеют право участвовать жители Города,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города, или его части, на территории которой предлагается реализовать инициативный проект, достигшие шестнадцатилетнего возраста.».</w:t>
      </w:r>
    </w:p>
    <w:p>
      <w:pPr>
        <w:pStyle w:val="ListParagraph"/>
        <w:spacing w:before="0" w:after="0"/>
        <w:ind w:firstLine="709" w:left="0" w:right="-1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1.12. пункт 2 статьи 50 дополнить подпунктом «7) обсуждение инициативного проекта и принятие решения по вопросу о его одобрении».</w:t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Глава Города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о внесении изменений в устав Города в государственный реестр уставов муниципальных образований Красноярского края</w:t>
      </w:r>
      <w:r>
        <w:rPr>
          <w:sz w:val="26"/>
          <w:szCs w:val="26"/>
        </w:rPr>
        <w:t xml:space="preserve">. </w:t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Решение вступает в силу после государственной регистрации в установленном порядке и со дня его официального опубликования еженедельной газете «Огни Сибири».</w:t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val="clear" w:pos="708"/>
          <w:tab w:val="left" w:pos="-2127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Шарыповского</w:t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городского Совета депутатов</w:t>
            </w:r>
          </w:p>
          <w:p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  Т.Ю. Ботвинкина </w:t>
            </w:r>
          </w:p>
          <w:p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Spacing"/>
              <w:ind w:left="1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Шарыпово</w:t>
            </w:r>
          </w:p>
          <w:p>
            <w:pPr>
              <w:pStyle w:val="NoSpacing"/>
              <w:ind w:left="1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 В.Г. Хохлов </w:t>
            </w:r>
          </w:p>
          <w:p>
            <w:pPr>
              <w:pStyle w:val="NoSpacing"/>
              <w:ind w:left="11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BodyText"/>
        <w:tabs>
          <w:tab w:val="clear" w:pos="708"/>
          <w:tab w:val="left" w:pos="-2127" w:leader="none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06d"/>
    <w:pPr>
      <w:widowControl/>
      <w:bidi w:val="0"/>
      <w:spacing w:lineRule="auto" w:line="240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next w:val="Normal"/>
    <w:qFormat/>
    <w:rsid w:val="0099106d"/>
    <w:pPr>
      <w:keepNext w:val="true"/>
      <w:ind w:hanging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9106d"/>
    <w:rPr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99106d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4" w:customStyle="1">
    <w:name w:val="Основной текст Знак"/>
    <w:basedOn w:val="DefaultParagraphFont"/>
    <w:qFormat/>
    <w:rsid w:val="0099106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99106d"/>
    <w:pPr>
      <w:spacing w:before="0" w:after="120"/>
      <w:ind w:hanging="0"/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9106d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9106d"/>
    <w:pPr>
      <w:spacing w:lineRule="auto" w:line="247" w:before="0" w:after="17"/>
      <w:ind w:hanging="10" w:left="720"/>
      <w:contextualSpacing/>
      <w:jc w:val="left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Title">
    <w:name w:val="Title"/>
    <w:basedOn w:val="Normal"/>
    <w:link w:val="Style13"/>
    <w:qFormat/>
    <w:rsid w:val="0099106d"/>
    <w:pPr>
      <w:spacing w:before="240" w:after="60"/>
      <w:ind w:hanging="0"/>
      <w:jc w:val="center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Style17" w:customStyle="1">
    <w:name w:val="Проектный"/>
    <w:basedOn w:val="Normal"/>
    <w:qFormat/>
    <w:rsid w:val="00422395"/>
    <w:pPr>
      <w:spacing w:lineRule="auto" w:line="360" w:before="0" w:after="1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NoSpacing">
    <w:name w:val="No Spacing"/>
    <w:qFormat/>
    <w:rsid w:val="001f2d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910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minjust.ru/" TargetMode="External"/><Relationship Id="rId3" Type="http://schemas.openxmlformats.org/officeDocument/2006/relationships/hyperlink" Target="https://login.consultant.ru/link/?req=doc&amp;base=LAW&amp;n=461117&amp;dst=284&amp;field=134&amp;date=09.01.2024" TargetMode="External"/><Relationship Id="rId4" Type="http://schemas.openxmlformats.org/officeDocument/2006/relationships/hyperlink" Target="https://www.consultant.ru/document/cons_doc_LAW_454116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LibreOffice/7.6.4.1$Windows_X86_64 LibreOffice_project/e19e193f88cd6c0525a17fb7a176ed8e6a3e2aa1</Application>
  <AppVersion>15.0000</AppVersion>
  <Pages>3</Pages>
  <Words>1107</Words>
  <Characters>7859</Characters>
  <CharactersWithSpaces>8949</CharactersWithSpaces>
  <Paragraphs>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2024-10-15T02:12:00Z</dcterms:created>
  <dc:creator>RePack by SPecialiST</dc:creator>
  <dc:description/>
  <dc:language>ru-RU</dc:language>
  <cp:lastModifiedBy>RePack by SPecialiST</cp:lastModifiedBy>
  <dcterms:modified xsi:type="dcterms:W3CDTF">2024-11-01T02:27:00Z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