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РАСПОРЯЖЕНИЕ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29.06.2023</w:t>
        <w:tab/>
        <w:tab/>
        <w:tab/>
        <w:tab/>
        <w:tab/>
        <w:tab/>
        <w:tab/>
        <w:tab/>
        <w:tab/>
        <w:tab/>
        <w:tab/>
        <w:t>№879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480" w:leader="none"/>
        </w:tabs>
        <w:spacing w:lineRule="auto" w:line="240" w:before="0" w:after="0"/>
        <w:ind w:right="-2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Об утверждении целевого уровня снижения </w:t>
      </w:r>
    </w:p>
    <w:p>
      <w:pPr>
        <w:pStyle w:val="Normal"/>
        <w:tabs>
          <w:tab w:val="clear" w:pos="708"/>
          <w:tab w:val="left" w:pos="6480" w:leader="none"/>
        </w:tabs>
        <w:spacing w:lineRule="auto" w:line="240" w:before="0" w:after="0"/>
        <w:ind w:right="-2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потребления ресурсов учреждениями,</w:t>
      </w:r>
    </w:p>
    <w:p>
      <w:pPr>
        <w:pStyle w:val="Normal"/>
        <w:tabs>
          <w:tab w:val="clear" w:pos="708"/>
          <w:tab w:val="left" w:pos="6480" w:leader="none"/>
        </w:tabs>
        <w:spacing w:lineRule="auto" w:line="240" w:before="0" w:after="0"/>
        <w:ind w:right="-2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финансируемыми из бюджета городского</w:t>
      </w:r>
    </w:p>
    <w:p>
      <w:pPr>
        <w:pStyle w:val="Normal"/>
        <w:tabs>
          <w:tab w:val="clear" w:pos="708"/>
          <w:tab w:val="left" w:pos="6480" w:leader="none"/>
        </w:tabs>
        <w:spacing w:lineRule="auto" w:line="240" w:before="0" w:after="0"/>
        <w:ind w:right="-2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округа г. Шарыпово на 2024-2026 годы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целях исполнения п.1 ст. 24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п. 2, п. 3 постановления Правительства Российской Федерации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руководствуясь статьёй 34 Устава города Шарыпово: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Calibri" w:cs="Times New Roman" w:ascii="Times New Roman" w:hAnsi="Times New Roman"/>
          <w:sz w:val="28"/>
          <w:szCs w:val="28"/>
        </w:rPr>
        <w:t>Утвердить целевые уровни снижения потребления ресурсов учреждениям, финансируемым из бюджета городского округа г. Шарыпово на 2024-2026 годы: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Администрация города Шарыпово согласно Приложения №1;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Финансовое управление Администрации города Шарыпово согласно Приложения №2;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Управление образованием Администрации города Шарыпово согласно Приложения №3;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Отдел культуры Администрации города Шарыпово согласно Приложения №4;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Отдел спорта и молодежной политики Администрации города Шарыпово согласно Приложения №5;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 Муниципальное казенное учреждение «Служба городского хозяйства» согласно приложения №6;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bCs/>
          <w:sz w:val="28"/>
          <w:szCs w:val="28"/>
        </w:rPr>
        <w:t>Комитет по управлению муниципальным имуществом и земельными отношениями Администрации города Шарыпово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согласно Приложения №7;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Территориальный отдел по вопросам жизнедеятельности городских поселков Дубинино и Горячегорск Администрации города Шарыпово </w:t>
      </w:r>
      <w:r>
        <w:rPr>
          <w:rFonts w:eastAsia="Calibri" w:cs="Times New Roman" w:ascii="Times New Roman" w:hAnsi="Times New Roman"/>
          <w:sz w:val="28"/>
          <w:szCs w:val="28"/>
        </w:rPr>
        <w:t>согласно Приложения №8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Муниципальному казенному учреждению «Служба городского хозяйства» обеспечить доведение утвержденных целевых уровней снижения потребления ресурсов до учреждений, финансируемых из бюджета городского округа г. Шарыпово.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Руководителям бюджетных учреждений обеспечить актуализацию программ энергосбережения в соответствии с утвержденными целевыми уровнями снижения ресурсов на 2024 – 2026 годы.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за исполнением настоящего распоряжения оставляю за собой.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(https://sharypovo-r04.gosweb.gosuslugi.ru).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  <w:t>Глава города Шарыпово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  <w:tab/>
        <w:tab/>
        <w:tab/>
        <w:tab/>
        <w:tab/>
        <w:t xml:space="preserve">          </w:t>
        <w:tab/>
        <w:tab/>
        <w:t>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tbl>
      <w:tblPr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1701"/>
        <w:gridCol w:w="1560"/>
        <w:gridCol w:w="1417"/>
        <w:gridCol w:w="1418"/>
        <w:gridCol w:w="1843"/>
        <w:gridCol w:w="1985"/>
        <w:gridCol w:w="2071"/>
      </w:tblGrid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5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№1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1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 Распоряжению Администрации города Шарыпово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 29.06.2023 №879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Целевые показатели уровня снижения в сопоставимых условиях 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суммарного объема потребляемых муниципальными учреждениями энергетических ресурсов и воды на 2024 – 2026 годы</w:t>
            </w:r>
          </w:p>
        </w:tc>
      </w:tr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ГРБС: Администрация города Шарыпово</w:t>
            </w:r>
          </w:p>
        </w:tc>
      </w:tr>
      <w:tr>
        <w:trPr>
          <w:trHeight w:val="181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78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43,56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43,21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42,85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42,15</w:t>
            </w:r>
          </w:p>
        </w:tc>
      </w:tr>
      <w:tr>
        <w:trPr>
          <w:trHeight w:val="11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49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</w:tr>
      <w:tr>
        <w:trPr>
          <w:trHeight w:val="123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18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15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1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55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0,01182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0,01164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0,01147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0,01111</w:t>
            </w:r>
          </w:p>
        </w:tc>
      </w:tr>
    </w:tbl>
    <w:tbl>
      <w:tblPr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1701"/>
        <w:gridCol w:w="1560"/>
        <w:gridCol w:w="1417"/>
        <w:gridCol w:w="1418"/>
        <w:gridCol w:w="1843"/>
        <w:gridCol w:w="1985"/>
        <w:gridCol w:w="2071"/>
      </w:tblGrid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5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№2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1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к Распоряжению Администрации города Шарыпово 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 29.06.2023 №879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Целевые показатели уровня снижения в сопоставимых условиях 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суммарного объема потребляемых муниципальными учреждениями энергетических ресурсов и воды на 2024 – 2026 годы</w:t>
            </w:r>
          </w:p>
        </w:tc>
      </w:tr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ГРБС: Финансовое управление Администрации города Шарыпово</w:t>
            </w:r>
          </w:p>
        </w:tc>
      </w:tr>
      <w:tr>
        <w:trPr>
          <w:trHeight w:val="15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tbl>
      <w:tblPr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1701"/>
        <w:gridCol w:w="1560"/>
        <w:gridCol w:w="1417"/>
        <w:gridCol w:w="1418"/>
        <w:gridCol w:w="1843"/>
        <w:gridCol w:w="1985"/>
        <w:gridCol w:w="2071"/>
      </w:tblGrid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5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№3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1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к Распоряжению Администрации города Шарыпово 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 29.06.2023 №879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Целевые показатели уровня снижения в сопоставимых условиях 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суммарного объема потребляемых муниципальными учреждениями энергетических ресурсов и воды на 2024 – 2026 годы</w:t>
            </w:r>
          </w:p>
        </w:tc>
      </w:tr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ГРБС: Управление образованием Администрации города Шарыпово</w:t>
            </w:r>
          </w:p>
        </w:tc>
      </w:tr>
      <w:tr>
        <w:trPr>
          <w:trHeight w:val="15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Горячегорская ООШ филиал МБОУ № 1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24,69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23,74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35,39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34,32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33,26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МАДОУ №1 "Белоснежка"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24,55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5,82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МБДОУ № 5 "Дельфин"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61,10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60,02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58,95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56,81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-0,14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-0,14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-0,14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-0,13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5,02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МБДОУ №2 "Дюймовочка"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135,49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127,06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118,64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101,79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МБДОУ № 22 "Журавушка"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52,97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51,94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МБДОУ № 21"Золотой ключик"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55,21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54,66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53,01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МАДОУ № 6 "Золушка"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37,12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36,83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МБДОУ № 15 "Ромашка"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46,74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46,41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45,44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-2,05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-2,02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-1,99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-1,93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-2,13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-2,09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-2,06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-2,00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19,33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МБДОУ № 4 "Росинка"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14,73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МБДОУ №8 "Теремок"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5,37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МБДОУ № 3 "Чебурашка"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54,29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53,77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53,24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52,20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МБОУ ДО ДЮЦ г. Шарыпово (здание 1)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неприменимо*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МБОУ ДО ДЮЦ г. Шарыпово (здание 2)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51,04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50,57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49,18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неприменимо*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 ИМЦ РО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51,28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50,58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49,88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48,48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МКУ ЦБУиТО УО г. Шарыпово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МБОУ ООШ №6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36,04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35,24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МБОУ СОШ №1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48,11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47,51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46,92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45,73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16,27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МБОУ СОШ №2 (здание 1)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43,58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42,39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МБОУ СОШ №2 (здание 2)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68,33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65,35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59,40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26,15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24,41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МАОУ СОШ № 3 г.Шарыпово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41,11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40,43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МБОУ СОШ №7 г. Шарыпово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46,94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46,44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МАОУ СОШ №8 г.Шарыпово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37,89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37,65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37,41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36,93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20,35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20,18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19,85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МАОУ СОШ № 12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32,80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tbl>
      <w:tblPr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1701"/>
        <w:gridCol w:w="1560"/>
        <w:gridCol w:w="1417"/>
        <w:gridCol w:w="1418"/>
        <w:gridCol w:w="1843"/>
        <w:gridCol w:w="1985"/>
        <w:gridCol w:w="2071"/>
      </w:tblGrid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5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№4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1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к Распоряжению Администрации города Шарыпово </w:t>
            </w:r>
          </w:p>
        </w:tc>
      </w:tr>
      <w:tr>
        <w:trPr>
          <w:trHeight w:val="300" w:hRule="atLeast"/>
        </w:trPr>
        <w:tc>
          <w:tcPr>
            <w:tcW w:w="510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 29.06.2023 №879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Целевые показатели уровня снижения в сопоставимых условиях 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суммарного объема потребляемых муниципальными учреждениями энергетических ресурсов и воды на 2024 – 2026 годы</w:t>
            </w:r>
          </w:p>
        </w:tc>
      </w:tr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ГРБС: Отдел культуры Администрации города Шарыпово</w:t>
            </w:r>
          </w:p>
        </w:tc>
      </w:tr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МБУДО "Детская школа искусств г. Шарыпово"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40,54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40,30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39,82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МБУДО "Детская школа искусств п. Дубинино"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49,96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49,49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49,03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"ЦКР г. Шарыпово" (здание Центр культурного развития)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53,70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52,09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50,48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25,88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24,33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5102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"ЦКР г. Шарыпово" (здание Центра культуры и кино)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 "Краеведческий музей г. Шарыпово"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69,58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63,14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"ЦКР г. Шарыпово" (филиал "Дом культуры п. Дубинино")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38,69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38,49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37,88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"ЦКР г. Шарыпово" (филиал "Дом культуры п. Горячегорск")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34,53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33,46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"ЦКР г. Шарыпово" (здание городского Дома культуры)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56,30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55,45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54,61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52,92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20,74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19,79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«Городской драматический театр» г. Шарыпово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0,01629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0,01604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0,01580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0,01531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 "ЦБС г. Шарыпово" (Центральная городская библиотека им. А. Грина)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 "ЦБС г. Шарыпово" (Городская детская библиотеа им. Н. Носова)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51,41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47,98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44,56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37,71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 "ЦБС г. Шарыпово" (Библиотека № 8)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18,99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18,44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 "ЦБС г. Шарыпово" (Библиотека № 4)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 "ЦБС г. Шарыпово" (Библиотека № 3)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9,96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tbl>
      <w:tblPr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1701"/>
        <w:gridCol w:w="1560"/>
        <w:gridCol w:w="1417"/>
        <w:gridCol w:w="1418"/>
        <w:gridCol w:w="1843"/>
        <w:gridCol w:w="1985"/>
        <w:gridCol w:w="2071"/>
      </w:tblGrid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5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№5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1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к Распоряжению Администрации города Шарыпово </w:t>
            </w:r>
          </w:p>
        </w:tc>
      </w:tr>
      <w:tr>
        <w:trPr>
          <w:trHeight w:val="300" w:hRule="atLeast"/>
        </w:trPr>
        <w:tc>
          <w:tcPr>
            <w:tcW w:w="510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 29.06.2023 №879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Целевые показатели уровня снижения в сопоставимых условиях 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суммарного объема потребляемых муниципальными учреждениями энергетических ресурсов и воды на 2024 – 2026 годы</w:t>
            </w:r>
          </w:p>
        </w:tc>
      </w:tr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ГРБС: Отдел спорта и молодежной политики Администрации города Шарыпово</w:t>
            </w:r>
          </w:p>
        </w:tc>
      </w:tr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МБУ МЦ "Информационное молодежное агенство" (здание молодежного центра)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57,96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57,04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56,11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54,27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58,91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56,02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53,13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47,36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(Спортзал общ. 23, п. Дубинино)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55,31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54,61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53,92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52,53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(клуб "Звезда")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46,08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45,68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44,48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(клуб "Надежда")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42,61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42,29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41,98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41,35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(клуб "Ровесник")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39,62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39,39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39,16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38,70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(Клуб "Сокол")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93,87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89,07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84,27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74,68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(клуб "Темп")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43,96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43,22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11,08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(клуб "Энергия")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(Быстровозводимая крытая спортивная площадка)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45,87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45,54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45,22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44,56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(Гаражный бокс)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64,72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62,78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60,84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(Открытое плоскостное сооружение ул. Пионеров КАТЭКа, гп. Дубинино)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(Открытое плоскостное сооружение мкр. Пионерный, г. Шарыпово)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(спортивный комплекс "Надежда")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39,19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39,02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38,70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(Лыжная база "Соболек")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82,64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76,49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64,17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(стадион "Энергия")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79,43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76,39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73,35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67,26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4,69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47,82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45,44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40,67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(ФОК "Сибирь")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39,44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39,28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подведомственного учреждения: МАУ "ЦФСП" (Хоккейная площадка)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tbl>
      <w:tblPr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1701"/>
        <w:gridCol w:w="1560"/>
        <w:gridCol w:w="1417"/>
        <w:gridCol w:w="1418"/>
        <w:gridCol w:w="1843"/>
        <w:gridCol w:w="1985"/>
        <w:gridCol w:w="2071"/>
      </w:tblGrid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5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№6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1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к Распоряжению Администрации города Шарыпово 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 29.06.2023 №879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Целевые показатели уровня снижения в сопоставимых условиях 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суммарного объема потребляемых муниципальными учреждениями энергетических ресурсов и воды на 2024 – 2026 годы</w:t>
            </w:r>
          </w:p>
        </w:tc>
      </w:tr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Наименование ГРБС: Муниципальное казенное учреждение «Служба городского хозяйства» </w:t>
            </w:r>
          </w:p>
        </w:tc>
      </w:tr>
      <w:tr>
        <w:trPr>
          <w:trHeight w:val="15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tbl>
      <w:tblPr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1701"/>
        <w:gridCol w:w="1560"/>
        <w:gridCol w:w="1417"/>
        <w:gridCol w:w="1418"/>
        <w:gridCol w:w="1843"/>
        <w:gridCol w:w="1985"/>
        <w:gridCol w:w="2071"/>
      </w:tblGrid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5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№7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1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к Распоряжению Администрации города Шарыпово 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 29.06.2023 №879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Целевые показатели уровня снижения в сопоставимых условиях 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суммарного объема потребляемых муниципальными учреждениями энергетических ресурсов и воды на 2024 – 2026 годы</w:t>
            </w:r>
          </w:p>
        </w:tc>
      </w:tr>
      <w:tr>
        <w:trPr>
          <w:trHeight w:val="300" w:hRule="exact"/>
        </w:trPr>
        <w:tc>
          <w:tcPr>
            <w:tcW w:w="510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Наименование ГРБС: Комитет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>
          <w:trHeight w:val="15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27,30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exac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1701"/>
        <w:gridCol w:w="1560"/>
        <w:gridCol w:w="1417"/>
        <w:gridCol w:w="1418"/>
        <w:gridCol w:w="1843"/>
        <w:gridCol w:w="1985"/>
        <w:gridCol w:w="2071"/>
      </w:tblGrid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5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№8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1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к Распоряжению Администрации города Шарыпово </w:t>
            </w:r>
          </w:p>
        </w:tc>
      </w:tr>
      <w:tr>
        <w:trPr>
          <w:trHeight w:val="300" w:hRule="atLeast"/>
        </w:trPr>
        <w:tc>
          <w:tcPr>
            <w:tcW w:w="34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 29.06.2023 №879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Целевые показатели уровня снижения в сопоставимых условиях 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суммарного объема потребляемых муниципальными учреждениями энергетических ресурсов и воды на 2024 – 2026 годы</w:t>
            </w:r>
          </w:p>
        </w:tc>
      </w:tr>
      <w:tr>
        <w:trPr>
          <w:trHeight w:val="300" w:hRule="exact"/>
        </w:trPr>
        <w:tc>
          <w:tcPr>
            <w:tcW w:w="510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Наименование ГРБС: Территориальный отдел по вопросам жизнедеятельности городских поселков Дубинино и Горячегорск Администрации города Шарыпово </w:t>
            </w:r>
          </w:p>
        </w:tc>
      </w:tr>
      <w:tr>
        <w:trPr>
          <w:trHeight w:val="1575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51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126,37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124,47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122,57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118,78</w:t>
            </w:r>
          </w:p>
        </w:tc>
      </w:tr>
      <w:tr>
        <w:trPr>
          <w:trHeight w:val="1275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0,04742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0,04671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0,04599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0,04457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bookmarkStart w:id="3" w:name="RANGE!A1%3AH16"/>
      <w:bookmarkStart w:id="4" w:name="RANGE!A1%3AH16"/>
      <w:bookmarkEnd w:id="4"/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bookmarkStart w:id="5" w:name="RANGE!A1%3AH215"/>
      <w:bookmarkStart w:id="6" w:name="RANGE!A1%3AH215"/>
      <w:bookmarkEnd w:id="6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e1118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e11185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501960"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e803f9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e803f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0196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e803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e803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Application>LibreOffice/6.4.7.2$Linux_X86_64 LibreOffice_project/40$Build-2</Application>
  <Pages>66</Pages>
  <Words>9952</Words>
  <Characters>80592</Characters>
  <CharactersWithSpaces>86727</CharactersWithSpaces>
  <Paragraphs>3965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2018-09-21T06:26:00Z</dcterms:created>
  <dc:creator>Елена</dc:creator>
  <dc:description/>
  <dc:language>ru-RU</dc:language>
  <cp:lastModifiedBy/>
  <cp:lastPrinted>2023-06-28T07:36:00Z</cp:lastPrinted>
  <dcterms:modified xsi:type="dcterms:W3CDTF">2023-06-30T14:16:11Z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