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070" w:rsidRDefault="00FE1320">
      <w:pPr>
        <w:widowControl w:val="0"/>
        <w:shd w:val="clear" w:color="auto" w:fill="FFFFFF"/>
        <w:ind w:left="5670"/>
        <w:jc w:val="both"/>
      </w:pPr>
      <w:r>
        <w:t>Приложение № 10</w:t>
      </w:r>
    </w:p>
    <w:p w:rsidR="00FA5070" w:rsidRDefault="00FE1320">
      <w:pPr>
        <w:widowControl w:val="0"/>
        <w:ind w:left="5670"/>
        <w:jc w:val="both"/>
        <w:rPr>
          <w:bCs/>
        </w:rPr>
      </w:pPr>
      <w:r>
        <w:rPr>
          <w:rFonts w:eastAsia="Arial Unicode MS"/>
        </w:rPr>
        <w:t xml:space="preserve">к конкурсной документации </w:t>
      </w:r>
      <w:r>
        <w:t xml:space="preserve">о проведении открытого конкурса на право заключения концессионного соглашения </w:t>
      </w:r>
      <w:r>
        <w:rPr>
          <w:bCs/>
        </w:rPr>
        <w:t>в отношении объектов водоотведения на территории муниципального образования «городской округ город Шарыпово Красноярского края»</w:t>
      </w:r>
    </w:p>
    <w:p w:rsidR="00FA5070" w:rsidRDefault="00FA5070">
      <w:pPr>
        <w:widowControl w:val="0"/>
        <w:spacing w:line="320" w:lineRule="exact"/>
        <w:contextualSpacing/>
        <w:jc w:val="center"/>
        <w:rPr>
          <w:b/>
          <w:bCs/>
        </w:rPr>
      </w:pPr>
    </w:p>
    <w:p w:rsidR="00FA5070" w:rsidRDefault="00FA5070">
      <w:pPr>
        <w:widowControl w:val="0"/>
        <w:spacing w:line="320" w:lineRule="exact"/>
        <w:contextualSpacing/>
        <w:rPr>
          <w:b/>
          <w:bCs/>
          <w:color w:val="FF0000"/>
          <w:sz w:val="22"/>
          <w:szCs w:val="22"/>
        </w:rPr>
      </w:pPr>
    </w:p>
    <w:p w:rsidR="00FA5070" w:rsidRDefault="00FA5070">
      <w:pPr>
        <w:widowControl w:val="0"/>
        <w:spacing w:line="320" w:lineRule="exact"/>
        <w:contextualSpacing/>
        <w:jc w:val="center"/>
        <w:rPr>
          <w:b/>
          <w:bCs/>
        </w:rPr>
      </w:pPr>
    </w:p>
    <w:p w:rsidR="00FA5070" w:rsidRDefault="00FE1320">
      <w:pPr>
        <w:widowControl w:val="0"/>
        <w:spacing w:line="320" w:lineRule="exact"/>
        <w:contextualSpacing/>
        <w:jc w:val="center"/>
        <w:rPr>
          <w:b/>
          <w:bCs/>
        </w:rPr>
      </w:pPr>
      <w:r>
        <w:rPr>
          <w:b/>
          <w:bCs/>
        </w:rPr>
        <w:t>КОНЦЕССИОННОЕ СОГЛАШЕНИЕ</w:t>
      </w:r>
    </w:p>
    <w:p w:rsidR="00FA5070" w:rsidRDefault="00FE1320">
      <w:pPr>
        <w:widowControl w:val="0"/>
        <w:spacing w:line="320" w:lineRule="exact"/>
        <w:contextualSpacing/>
        <w:jc w:val="center"/>
        <w:rPr>
          <w:b/>
          <w:bCs/>
        </w:rPr>
      </w:pPr>
      <w:r>
        <w:rPr>
          <w:b/>
          <w:bCs/>
        </w:rPr>
        <w:t xml:space="preserve">в отношении объектов водоотведения, находящихся в муниципальной собственности муниципального образования «город Шарыпово Красноярского края» </w:t>
      </w:r>
    </w:p>
    <w:p w:rsidR="00FA5070" w:rsidRDefault="00FE1320">
      <w:pPr>
        <w:widowControl w:val="0"/>
        <w:spacing w:line="320" w:lineRule="exact"/>
        <w:contextualSpacing/>
        <w:jc w:val="center"/>
        <w:rPr>
          <w:b/>
          <w:bCs/>
        </w:rPr>
      </w:pPr>
      <w:r>
        <w:rPr>
          <w:b/>
          <w:bCs/>
        </w:rPr>
        <w:t>№ _________________________</w:t>
      </w:r>
    </w:p>
    <w:p w:rsidR="00FA5070" w:rsidRDefault="00FA5070">
      <w:pPr>
        <w:widowControl w:val="0"/>
        <w:spacing w:line="320" w:lineRule="exact"/>
        <w:contextualSpacing/>
        <w:jc w:val="both"/>
      </w:pPr>
    </w:p>
    <w:p w:rsidR="00FA5070" w:rsidRDefault="00FE1320">
      <w:pPr>
        <w:widowControl w:val="0"/>
        <w:spacing w:line="320" w:lineRule="exact"/>
        <w:contextualSpacing/>
        <w:jc w:val="both"/>
      </w:pPr>
      <w:r>
        <w:t>г. Шарыпово</w:t>
      </w:r>
      <w:r>
        <w:tab/>
      </w:r>
      <w:r>
        <w:tab/>
      </w:r>
      <w:r>
        <w:tab/>
      </w:r>
      <w:r>
        <w:tab/>
      </w:r>
      <w:r>
        <w:tab/>
      </w:r>
      <w:r>
        <w:tab/>
      </w:r>
      <w:r>
        <w:tab/>
        <w:t xml:space="preserve">                              </w:t>
      </w:r>
      <w:r>
        <w:tab/>
        <w:t xml:space="preserve"> «___» _______ 20__ г.</w:t>
      </w:r>
    </w:p>
    <w:p w:rsidR="00FA5070" w:rsidRDefault="00FA5070">
      <w:pPr>
        <w:widowControl w:val="0"/>
        <w:spacing w:line="320" w:lineRule="exact"/>
        <w:contextualSpacing/>
        <w:jc w:val="both"/>
        <w:rPr>
          <w:b/>
          <w:bCs/>
        </w:rPr>
      </w:pPr>
    </w:p>
    <w:p w:rsidR="00FA5070" w:rsidRDefault="00FE1320">
      <w:pPr>
        <w:widowControl w:val="0"/>
        <w:spacing w:line="320" w:lineRule="exact"/>
        <w:ind w:firstLine="708"/>
        <w:contextualSpacing/>
        <w:jc w:val="both"/>
      </w:pPr>
      <w:r>
        <w:rPr>
          <w:b/>
          <w:bCs/>
        </w:rPr>
        <w:t>(1) Муниципальное образование «</w:t>
      </w:r>
      <w:bookmarkStart w:id="0" w:name="_Hlk118283538"/>
      <w:r>
        <w:rPr>
          <w:b/>
          <w:bCs/>
        </w:rPr>
        <w:t xml:space="preserve">городской округ </w:t>
      </w:r>
      <w:bookmarkEnd w:id="0"/>
      <w:r>
        <w:rPr>
          <w:b/>
          <w:bCs/>
        </w:rPr>
        <w:t>город Шарыпово Красноярского края»</w:t>
      </w:r>
      <w:r>
        <w:t>, от имени которого выступает __________________________________, действующего на основании ______________________________, именуемый в дальнейшем «Концедент», и</w:t>
      </w:r>
    </w:p>
    <w:p w:rsidR="00FA5070" w:rsidRDefault="00FE1320">
      <w:pPr>
        <w:widowControl w:val="0"/>
        <w:tabs>
          <w:tab w:val="left" w:pos="8222"/>
        </w:tabs>
        <w:spacing w:line="320" w:lineRule="exact"/>
        <w:ind w:firstLine="708"/>
        <w:contextualSpacing/>
        <w:jc w:val="both"/>
      </w:pPr>
      <w:r>
        <w:rPr>
          <w:b/>
          <w:color w:val="000000"/>
        </w:rPr>
        <w:t>(2) _______________________________________________</w:t>
      </w:r>
      <w:r>
        <w:rPr>
          <w:color w:val="000000"/>
        </w:rPr>
        <w:t xml:space="preserve"> в лице _______________________________________________________, действующего на основании _________________________________________, име</w:t>
      </w:r>
      <w:r>
        <w:t xml:space="preserve">нуемый в дальнейшем «Концессионер», с другой стороны, и </w:t>
      </w:r>
    </w:p>
    <w:p w:rsidR="00FA5070" w:rsidRDefault="00FE1320">
      <w:pPr>
        <w:widowControl w:val="0"/>
        <w:tabs>
          <w:tab w:val="left" w:pos="8222"/>
        </w:tabs>
        <w:spacing w:line="320" w:lineRule="exact"/>
        <w:ind w:firstLine="708"/>
        <w:contextualSpacing/>
        <w:jc w:val="both"/>
      </w:pPr>
      <w:r>
        <w:rPr>
          <w:b/>
        </w:rPr>
        <w:t>(3) Красноярский край</w:t>
      </w:r>
      <w:r>
        <w:t xml:space="preserve"> в лице __________________________________________________, действующего на основании ______________________________________________________________, именуемый в дальнейшем «Субъект Российской Федерации», совместно именуемые «Стороны», </w:t>
      </w:r>
    </w:p>
    <w:p w:rsidR="00FA5070" w:rsidRPr="00A57474" w:rsidRDefault="00FE1320">
      <w:pPr>
        <w:widowControl w:val="0"/>
        <w:tabs>
          <w:tab w:val="left" w:pos="8222"/>
        </w:tabs>
        <w:spacing w:line="320" w:lineRule="exact"/>
        <w:ind w:firstLine="708"/>
        <w:contextualSpacing/>
        <w:jc w:val="both"/>
      </w:pPr>
      <w:r w:rsidRPr="00A57474">
        <w:t>на основании решения Концедента о заключении концессионного соглашения путем проведения открытого конкурса от «___» ___________ 20_ №____ заключили настоящее Соглашение о нижеследующем.</w:t>
      </w:r>
    </w:p>
    <w:p w:rsidR="00FA5070" w:rsidRDefault="00FA5070">
      <w:pPr>
        <w:widowControl w:val="0"/>
        <w:spacing w:line="320" w:lineRule="exact"/>
        <w:contextualSpacing/>
        <w:jc w:val="both"/>
      </w:pPr>
    </w:p>
    <w:p w:rsidR="00FA5070" w:rsidRDefault="00FE1320" w:rsidP="00FE1320">
      <w:pPr>
        <w:pStyle w:val="1"/>
        <w:numPr>
          <w:ilvl w:val="0"/>
          <w:numId w:val="4"/>
        </w:numPr>
        <w:tabs>
          <w:tab w:val="left" w:pos="567"/>
        </w:tabs>
        <w:spacing w:line="320" w:lineRule="exact"/>
        <w:ind w:left="0" w:firstLine="0"/>
        <w:contextualSpacing/>
        <w:jc w:val="center"/>
        <w:rPr>
          <w:b/>
          <w:sz w:val="24"/>
          <w:szCs w:val="24"/>
        </w:rPr>
      </w:pPr>
      <w:bookmarkStart w:id="1" w:name="_Toc401745043"/>
      <w:r>
        <w:rPr>
          <w:b/>
          <w:sz w:val="24"/>
          <w:szCs w:val="24"/>
        </w:rPr>
        <w:t>ПРЕДМЕТ СОГЛАШЕНИЯ</w:t>
      </w:r>
      <w:bookmarkEnd w:id="1"/>
    </w:p>
    <w:p w:rsidR="00FA5070" w:rsidRDefault="00FE1320" w:rsidP="00FE1320">
      <w:pPr>
        <w:widowControl w:val="0"/>
        <w:numPr>
          <w:ilvl w:val="1"/>
          <w:numId w:val="1"/>
        </w:numPr>
        <w:tabs>
          <w:tab w:val="left" w:pos="993"/>
        </w:tabs>
        <w:spacing w:line="320" w:lineRule="exact"/>
        <w:ind w:left="0" w:firstLine="567"/>
        <w:contextualSpacing/>
        <w:jc w:val="both"/>
      </w:pPr>
      <w:bookmarkStart w:id="2" w:name="п1_1"/>
      <w:r>
        <w:t xml:space="preserve">Концессионер обязуется </w:t>
      </w:r>
      <w:r>
        <w:rPr>
          <w:rFonts w:eastAsia="MS Mincho"/>
        </w:rPr>
        <w:t>в порядке, в сроки и на условиях, установленных настоящим Соглашением:</w:t>
      </w:r>
      <w:bookmarkEnd w:id="2"/>
    </w:p>
    <w:p w:rsidR="00FA5070" w:rsidRDefault="00FE1320" w:rsidP="00FE1320">
      <w:pPr>
        <w:widowControl w:val="0"/>
        <w:numPr>
          <w:ilvl w:val="0"/>
          <w:numId w:val="2"/>
        </w:numPr>
        <w:tabs>
          <w:tab w:val="left" w:pos="993"/>
        </w:tabs>
        <w:spacing w:line="320" w:lineRule="exact"/>
        <w:ind w:left="0" w:firstLine="567"/>
        <w:contextualSpacing/>
        <w:jc w:val="both"/>
      </w:pPr>
      <w:r>
        <w:t xml:space="preserve">выполнить мероприятия по реконструкции Объекта Соглашения в соответствии с </w:t>
      </w:r>
      <w:hyperlink w:anchor="Приложение_5_Задание_мероприятия" w:tooltip="#Приложение_5_Задание_мероприятия" w:history="1">
        <w:r>
          <w:rPr>
            <w:rStyle w:val="af1"/>
          </w:rPr>
          <w:t>Приложением № 5</w:t>
        </w:r>
      </w:hyperlink>
      <w:r>
        <w:t xml:space="preserve"> к настоящему Соглашению (далее вместе именуемые – «</w:t>
      </w:r>
      <w:r>
        <w:rPr>
          <w:b/>
        </w:rPr>
        <w:t>мероприятия по реконструкции»</w:t>
      </w:r>
      <w:r>
        <w:t>).</w:t>
      </w:r>
    </w:p>
    <w:p w:rsidR="00FA5070" w:rsidRDefault="00FE1320" w:rsidP="00FE1320">
      <w:pPr>
        <w:widowControl w:val="0"/>
        <w:numPr>
          <w:ilvl w:val="0"/>
          <w:numId w:val="2"/>
        </w:numPr>
        <w:tabs>
          <w:tab w:val="left" w:pos="993"/>
        </w:tabs>
        <w:spacing w:line="320" w:lineRule="exact"/>
        <w:ind w:left="0" w:firstLine="567"/>
        <w:contextualSpacing/>
        <w:jc w:val="both"/>
        <w:rPr>
          <w:rFonts w:eastAsia="MS Mincho"/>
        </w:rPr>
      </w:pPr>
      <w:r>
        <w:rPr>
          <w:rFonts w:eastAsia="MS Mincho"/>
        </w:rPr>
        <w:t xml:space="preserve">осуществлять водоотведение, включая прием, транспортировку и очистку сточных вод, с использованием Объекта Соглашения и Иного имущества, переданных по Соглашению </w:t>
      </w:r>
      <w:r>
        <w:t>(далее – «</w:t>
      </w:r>
      <w:r>
        <w:rPr>
          <w:b/>
        </w:rPr>
        <w:t>деятельность по водоотведению»</w:t>
      </w:r>
      <w:r>
        <w:t>)</w:t>
      </w:r>
      <w:r>
        <w:rPr>
          <w:rFonts w:eastAsia="MS Mincho"/>
        </w:rPr>
        <w:t>.</w:t>
      </w:r>
    </w:p>
    <w:p w:rsidR="00FA5070" w:rsidRDefault="00FE1320" w:rsidP="00FE1320">
      <w:pPr>
        <w:widowControl w:val="0"/>
        <w:numPr>
          <w:ilvl w:val="1"/>
          <w:numId w:val="1"/>
        </w:numPr>
        <w:tabs>
          <w:tab w:val="left" w:pos="993"/>
        </w:tabs>
        <w:spacing w:line="320" w:lineRule="exact"/>
        <w:ind w:left="0" w:firstLine="567"/>
        <w:contextualSpacing/>
        <w:jc w:val="both"/>
      </w:pPr>
      <w:r>
        <w:t xml:space="preserve">Концедент обязуется предоставить Концессионеру на срок, установленный настоящим Соглашением, права владения и пользования на Объект Соглашения и Иное имущество для выполнения обязательств Концессионера, предусмотренных Соглашением, а также выполнить </w:t>
      </w:r>
      <w:r>
        <w:lastRenderedPageBreak/>
        <w:t>иные обязанности, возложенные на него Соглашением.</w:t>
      </w:r>
    </w:p>
    <w:p w:rsidR="00FA5070" w:rsidRDefault="00FE1320" w:rsidP="00FE1320">
      <w:pPr>
        <w:widowControl w:val="0"/>
        <w:numPr>
          <w:ilvl w:val="1"/>
          <w:numId w:val="1"/>
        </w:numPr>
        <w:tabs>
          <w:tab w:val="left" w:pos="993"/>
        </w:tabs>
        <w:spacing w:line="320" w:lineRule="exact"/>
        <w:ind w:left="0" w:firstLine="567"/>
        <w:contextualSpacing/>
        <w:jc w:val="both"/>
      </w:pPr>
      <w:r>
        <w:t>Субъект Российской Федерации как сторона настоящего Соглашения в лице уполномоченных органов исполнительной власти Субъекта Российской Федерации несет обязанности, предусмотренные ч. 4 ст.40 Федерального закона «О концессионных соглашениях» от 21.07.2005 №115-ФЗ, а именно:</w:t>
      </w:r>
    </w:p>
    <w:p w:rsidR="00FA5070" w:rsidRDefault="00FE1320" w:rsidP="00FE1320">
      <w:pPr>
        <w:widowControl w:val="0"/>
        <w:numPr>
          <w:ilvl w:val="1"/>
          <w:numId w:val="24"/>
        </w:numPr>
        <w:tabs>
          <w:tab w:val="left" w:pos="993"/>
        </w:tabs>
        <w:spacing w:line="320" w:lineRule="exact"/>
        <w:ind w:left="993"/>
        <w:contextualSpacing/>
        <w:jc w:val="both"/>
      </w:pPr>
      <w:r>
        <w:t xml:space="preserve">установление тарифов на оказываемые Концессионером услуги в соответствии с долгосрочными параметрами регулирования и методом регулирования тарифов, </w:t>
      </w:r>
      <w:r w:rsidRPr="00061C63">
        <w:t>установленными настоящим Соглашением</w:t>
      </w:r>
      <w:r w:rsidR="00A57474" w:rsidRPr="00061C63">
        <w:t xml:space="preserve"> за исключением случаев, если соответствующими полномочиями в области регулирования цен (тарифов) наделен в </w:t>
      </w:r>
      <w:r w:rsidR="00061C63" w:rsidRPr="00061C63">
        <w:t>соответствии</w:t>
      </w:r>
      <w:r w:rsidR="00A57474" w:rsidRPr="00061C63">
        <w:t xml:space="preserve"> с требованиями законодательства Российской Федерации</w:t>
      </w:r>
      <w:r w:rsidR="00061C63" w:rsidRPr="00061C63">
        <w:t>, участвующего в концессионном соглашении, орган местного самоуправления городского округа.</w:t>
      </w:r>
    </w:p>
    <w:p w:rsidR="00FA5070" w:rsidRDefault="00FE1320" w:rsidP="00FE1320">
      <w:pPr>
        <w:widowControl w:val="0"/>
        <w:numPr>
          <w:ilvl w:val="1"/>
          <w:numId w:val="24"/>
        </w:numPr>
        <w:tabs>
          <w:tab w:val="left" w:pos="993"/>
        </w:tabs>
        <w:spacing w:line="320" w:lineRule="exact"/>
        <w:ind w:left="993"/>
        <w:contextualSpacing/>
        <w:jc w:val="both"/>
      </w:pPr>
      <w:r>
        <w:t xml:space="preserve">утверждение инвестиционных программ Концессионера в соответствии с установленным настоящим Соглашением заданием и указанными в нем мероприятиями по реконструкции, плановыми показателями деятельности </w:t>
      </w:r>
      <w:r w:rsidRPr="00061C63">
        <w:t>Концессионера, предельным уровнем расходов на мероприятия по реконструкции</w:t>
      </w:r>
      <w:r w:rsidR="00061C63">
        <w:t>,</w:t>
      </w:r>
      <w:r w:rsidRPr="00061C63">
        <w:t xml:space="preserve"> за </w:t>
      </w:r>
      <w:r w:rsidR="00061C63" w:rsidRPr="00061C63">
        <w:t>исключением, если соответствующими полномочиями наделен в соответствии с требованиями законодательства Российской Федерации, участвующего в концессионном соглашении, орган местного самоуправления городского округа.</w:t>
      </w:r>
    </w:p>
    <w:p w:rsidR="00FA5070" w:rsidRDefault="00FE1320" w:rsidP="00FE1320">
      <w:pPr>
        <w:widowControl w:val="0"/>
        <w:numPr>
          <w:ilvl w:val="1"/>
          <w:numId w:val="24"/>
        </w:numPr>
        <w:tabs>
          <w:tab w:val="left" w:pos="993"/>
        </w:tabs>
        <w:spacing w:line="320" w:lineRule="exact"/>
        <w:ind w:left="993"/>
        <w:contextualSpacing/>
        <w:jc w:val="both"/>
      </w:pPr>
      <w:r>
        <w:t>возмещение недополученных доходов, экономически обоснованных расходов Концессионера,</w:t>
      </w:r>
      <w:r>
        <w:rPr>
          <w:color w:val="333333"/>
        </w:rPr>
        <w:t xml:space="preserve"> </w:t>
      </w:r>
      <w:r>
        <w:t>подлежащих возмещению за счет средств бюджета Субъекта Российской Федерации в соответствии с нормативными правовыми актами Российской Федерации, в том числе в случае принятия органом исполнительной власти Субъекта Российской Федерации в области государственного регулирования тарифов решения об изменении долгосрочных тарифов и (или) необходимой валовой выручки концессионера, предусмотренных действующим законодательством Российской Федерации и настоящим Соглашением;</w:t>
      </w:r>
    </w:p>
    <w:p w:rsidR="00FA5070" w:rsidRDefault="00FE1320" w:rsidP="00FE1320">
      <w:pPr>
        <w:widowControl w:val="0"/>
        <w:numPr>
          <w:ilvl w:val="1"/>
          <w:numId w:val="24"/>
        </w:numPr>
        <w:tabs>
          <w:tab w:val="left" w:pos="993"/>
        </w:tabs>
        <w:spacing w:line="320" w:lineRule="exact"/>
        <w:ind w:left="993"/>
        <w:contextualSpacing/>
        <w:jc w:val="both"/>
      </w:pPr>
      <w:r>
        <w:t>иные обязанности, устанавливаемые нормативными правовыми актами субъекта Российской Федерации, участвующего в концессионном соглашении.</w:t>
      </w:r>
    </w:p>
    <w:p w:rsidR="00FA5070" w:rsidRDefault="00FE1320" w:rsidP="00FE1320">
      <w:pPr>
        <w:widowControl w:val="0"/>
        <w:numPr>
          <w:ilvl w:val="1"/>
          <w:numId w:val="1"/>
        </w:numPr>
        <w:tabs>
          <w:tab w:val="left" w:pos="993"/>
        </w:tabs>
        <w:spacing w:line="320" w:lineRule="exact"/>
        <w:ind w:left="0" w:firstLine="567"/>
        <w:contextualSpacing/>
        <w:jc w:val="both"/>
      </w:pPr>
      <w:bookmarkStart w:id="3" w:name="п1_4"/>
      <w:bookmarkStart w:id="4" w:name="п1_5"/>
      <w:r>
        <w:t>Понесенные Концессионером расходы на выполнение мероприятий по реконструкции подлежат возмещению путем их включения в тарифы на оказание услуг по водоотведению, устанавливаемые уполномоченным органом тарифного регулирования Субъекта Российской Федерации на основании долгосрочных параметров регулирования деятельности Концессионера, предусмотренных настоящим Соглашением, и метода тарифного регулирования, определенного в настоящем Соглашении.</w:t>
      </w:r>
    </w:p>
    <w:p w:rsidR="00FA5070" w:rsidRDefault="00FE1320" w:rsidP="00FE1320">
      <w:pPr>
        <w:widowControl w:val="0"/>
        <w:numPr>
          <w:ilvl w:val="1"/>
          <w:numId w:val="1"/>
        </w:numPr>
        <w:tabs>
          <w:tab w:val="left" w:pos="993"/>
        </w:tabs>
        <w:spacing w:line="320" w:lineRule="exact"/>
        <w:ind w:left="0" w:firstLine="567"/>
        <w:contextualSpacing/>
        <w:jc w:val="both"/>
      </w:pPr>
      <w:r>
        <w:t xml:space="preserve">С учетом </w:t>
      </w:r>
      <w:hyperlink w:anchor="п1_4" w:tooltip="#п1_4" w:history="1">
        <w:r>
          <w:rPr>
            <w:rStyle w:val="af1"/>
          </w:rPr>
          <w:t>п.1.4</w:t>
        </w:r>
      </w:hyperlink>
      <w:r>
        <w:t xml:space="preserve"> Соглашения концессионная плата по настоящему Соглашению за пользование Объектом Соглашения и Иным имуществом для Концессионера не устанавливается.</w:t>
      </w:r>
      <w:bookmarkEnd w:id="3"/>
    </w:p>
    <w:bookmarkEnd w:id="4"/>
    <w:p w:rsidR="00FA5070" w:rsidRDefault="00FA5070">
      <w:pPr>
        <w:widowControl w:val="0"/>
        <w:tabs>
          <w:tab w:val="left" w:pos="993"/>
        </w:tabs>
        <w:spacing w:line="320" w:lineRule="exact"/>
        <w:ind w:firstLine="567"/>
        <w:contextualSpacing/>
        <w:jc w:val="both"/>
      </w:pPr>
    </w:p>
    <w:p w:rsidR="00FA5070" w:rsidRDefault="00FA5070">
      <w:pPr>
        <w:pStyle w:val="af3"/>
        <w:widowControl w:val="0"/>
        <w:spacing w:after="0" w:line="320" w:lineRule="exact"/>
        <w:ind w:left="0" w:firstLine="567"/>
        <w:jc w:val="center"/>
        <w:rPr>
          <w:rFonts w:ascii="Times New Roman" w:hAnsi="Times New Roman"/>
          <w:vanish/>
          <w:sz w:val="24"/>
          <w:szCs w:val="24"/>
        </w:rPr>
      </w:pPr>
    </w:p>
    <w:p w:rsidR="00FA5070" w:rsidRDefault="00FE1320" w:rsidP="00FE1320">
      <w:pPr>
        <w:pStyle w:val="1"/>
        <w:numPr>
          <w:ilvl w:val="0"/>
          <w:numId w:val="4"/>
        </w:numPr>
        <w:tabs>
          <w:tab w:val="left" w:pos="567"/>
        </w:tabs>
        <w:spacing w:line="320" w:lineRule="exact"/>
        <w:ind w:left="0" w:firstLine="0"/>
        <w:contextualSpacing/>
        <w:jc w:val="center"/>
        <w:rPr>
          <w:b/>
          <w:sz w:val="24"/>
          <w:szCs w:val="24"/>
        </w:rPr>
      </w:pPr>
      <w:bookmarkStart w:id="5" w:name="Par160"/>
      <w:bookmarkStart w:id="6" w:name="_Toc401745044"/>
      <w:bookmarkEnd w:id="5"/>
      <w:r>
        <w:rPr>
          <w:b/>
          <w:sz w:val="24"/>
          <w:szCs w:val="24"/>
        </w:rPr>
        <w:t>ОБЪЕКТ СОГЛАШЕНИЯ И ИНОЕ ИМУЩЕСТВО</w:t>
      </w:r>
      <w:bookmarkEnd w:id="6"/>
    </w:p>
    <w:p w:rsidR="00FA5070" w:rsidRDefault="00FE1320" w:rsidP="00FE1320">
      <w:pPr>
        <w:widowControl w:val="0"/>
        <w:numPr>
          <w:ilvl w:val="1"/>
          <w:numId w:val="4"/>
        </w:numPr>
        <w:tabs>
          <w:tab w:val="left" w:pos="993"/>
        </w:tabs>
        <w:spacing w:line="320" w:lineRule="exact"/>
        <w:ind w:left="0" w:firstLine="567"/>
        <w:contextualSpacing/>
        <w:jc w:val="both"/>
      </w:pPr>
      <w:r>
        <w:t xml:space="preserve">Объектом Соглашения являются отдельные объекты системы </w:t>
      </w:r>
      <w:r w:rsidR="00061C63">
        <w:t>централизованного водоотведения</w:t>
      </w:r>
      <w:r>
        <w:t>, действующей на территории города Шарыпово, принадлежащие на праве собственности Концеденту (далее – «</w:t>
      </w:r>
      <w:r>
        <w:rPr>
          <w:b/>
        </w:rPr>
        <w:t>Объект Соглашения»</w:t>
      </w:r>
      <w:r>
        <w:t xml:space="preserve">). </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 xml:space="preserve">Сведения о составе и описание движимого и недвижимого имущества, входящего в состав Объекта Соглашения, в том числе о наименовании имущества, месте его нахождения, </w:t>
      </w:r>
      <w:r w:rsidRPr="00061C63">
        <w:lastRenderedPageBreak/>
        <w:t xml:space="preserve">технико-экономических показателях, степени износа, а также перечень документов (с указанием наименования и реквизитов), удостоверяющих право собственности Концедента приведены в </w:t>
      </w:r>
      <w:hyperlink w:anchor="Приложени_1" w:tooltip="#Приложени_1" w:history="1">
        <w:r w:rsidRPr="00061C63">
          <w:rPr>
            <w:rStyle w:val="af1"/>
            <w:color w:val="auto"/>
          </w:rPr>
          <w:t>Приложении № 1</w:t>
        </w:r>
      </w:hyperlink>
      <w:r w:rsidRPr="00061C63">
        <w:t xml:space="preserve"> к настоящему Соглашению.</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Концедент обязан предоставить Концессионеру во временное владение и пользование движимое и недвижимое имущество, образующее единое целое с Объектом Соглашения и (или) предназначенное для использования в целях создания условий осуществления Концессионером деятельности по водоотведению (далее – «</w:t>
      </w:r>
      <w:r w:rsidRPr="00061C63">
        <w:rPr>
          <w:b/>
        </w:rPr>
        <w:t>Иное имущество»</w:t>
      </w:r>
      <w:r w:rsidRPr="00061C63">
        <w:t>).</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 xml:space="preserve">Сведения о составе и описание Иного имущества, в том числе о наименовании имущества, месте его нахождения, технико-экономических показателях, а также перечень документов (с указанием наименования и реквизитов), удостоверяющих право собственности Концедента приведены в </w:t>
      </w:r>
      <w:hyperlink w:anchor="Приложение_3_состав_иного_имущества" w:tooltip="#Приложение_3_состав_иного_имущества" w:history="1">
        <w:r w:rsidRPr="00061C63">
          <w:rPr>
            <w:rStyle w:val="af1"/>
            <w:color w:val="auto"/>
          </w:rPr>
          <w:t>Приложении № 3</w:t>
        </w:r>
      </w:hyperlink>
      <w:r w:rsidRPr="00061C63">
        <w:t xml:space="preserve"> к настоящему Соглашению.</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Право собственности на Объект Соглашения и Иное имущество принадлежит Концеденту. Концедент гарантирует, что на момент заключения Соглашения Объект Соглашения и Иное имущество свободно от прав третьих лиц и иных ограничений прав собственности Концедента на данное имущество.</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 xml:space="preserve">Копии документов, подтверждающих возникновение права собственности Концедента на недвижимое имущество в составе Объекта Соглашения и Иного имущества, содержатся в </w:t>
      </w:r>
      <w:hyperlink w:anchor="Приложение_2_копии_документов" w:tooltip="#Приложение_2_копии_документов" w:history="1">
        <w:r w:rsidRPr="00061C63">
          <w:rPr>
            <w:rStyle w:val="af1"/>
            <w:color w:val="auto"/>
          </w:rPr>
          <w:t>Приложении №2</w:t>
        </w:r>
      </w:hyperlink>
      <w:r w:rsidRPr="00061C63">
        <w:t xml:space="preserve"> к настоящему Соглашению. </w:t>
      </w:r>
    </w:p>
    <w:p w:rsidR="00FA5070" w:rsidRDefault="00FA5070">
      <w:bookmarkStart w:id="7" w:name="_Toc401094600"/>
      <w:bookmarkStart w:id="8" w:name="_Toc401094699"/>
      <w:bookmarkStart w:id="9" w:name="_Toc401094796"/>
      <w:bookmarkStart w:id="10" w:name="_Toc401094893"/>
      <w:bookmarkStart w:id="11" w:name="_Toc401094602"/>
      <w:bookmarkStart w:id="12" w:name="_Toc401094701"/>
      <w:bookmarkStart w:id="13" w:name="_Toc401094798"/>
      <w:bookmarkStart w:id="14" w:name="_Toc401094895"/>
      <w:bookmarkEnd w:id="7"/>
      <w:bookmarkEnd w:id="8"/>
      <w:bookmarkEnd w:id="9"/>
      <w:bookmarkEnd w:id="10"/>
      <w:bookmarkEnd w:id="11"/>
      <w:bookmarkEnd w:id="12"/>
      <w:bookmarkEnd w:id="13"/>
      <w:bookmarkEnd w:id="14"/>
    </w:p>
    <w:p w:rsidR="00FA5070" w:rsidRPr="00061C63" w:rsidRDefault="00FE1320" w:rsidP="00FE1320">
      <w:pPr>
        <w:pStyle w:val="1"/>
        <w:numPr>
          <w:ilvl w:val="0"/>
          <w:numId w:val="4"/>
        </w:numPr>
        <w:tabs>
          <w:tab w:val="left" w:pos="567"/>
        </w:tabs>
        <w:spacing w:line="320" w:lineRule="exact"/>
        <w:ind w:left="0" w:firstLine="0"/>
        <w:contextualSpacing/>
        <w:jc w:val="center"/>
        <w:rPr>
          <w:b/>
          <w:sz w:val="24"/>
          <w:szCs w:val="24"/>
        </w:rPr>
      </w:pPr>
      <w:bookmarkStart w:id="15" w:name="_ПОРЯДОК_ПЕРЕДАЧИ_КОНЦЕДЕНТОМ"/>
      <w:bookmarkStart w:id="16" w:name="_Toc401745046"/>
      <w:bookmarkEnd w:id="15"/>
      <w:r>
        <w:rPr>
          <w:b/>
          <w:sz w:val="24"/>
          <w:szCs w:val="24"/>
        </w:rPr>
        <w:t>ПОРЯДОК ПЕРЕДАЧИ КОНЦЕДЕНТОМ КОНЦЕССИОНЕРУ ОБЪЕКТА СОГЛАШЕНИЯ И ИНОГО ИМУЩЕСТВА</w:t>
      </w:r>
      <w:bookmarkEnd w:id="16"/>
      <w:r>
        <w:rPr>
          <w:b/>
          <w:sz w:val="24"/>
          <w:szCs w:val="24"/>
        </w:rPr>
        <w:t xml:space="preserve">. РЕГИСТРАЦИЯ ПРАВ КОНЦЕДЕНТА И </w:t>
      </w:r>
      <w:r w:rsidRPr="00061C63">
        <w:rPr>
          <w:b/>
          <w:sz w:val="24"/>
          <w:szCs w:val="24"/>
        </w:rPr>
        <w:t>КОНЦЕССИОНЕРА</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 xml:space="preserve">Концедент обязуется передать Концессионеру, а Концессионер обязуется принять Объект Соглашения и Иное имущество по акту приема-передачи, составленному по форме согласно </w:t>
      </w:r>
      <w:hyperlink w:anchor="Приложение_7_Акт_ПП" w:tooltip="#Приложение_7_Акт_ПП" w:history="1">
        <w:r w:rsidRPr="00061C63">
          <w:rPr>
            <w:rStyle w:val="af1"/>
            <w:color w:val="auto"/>
          </w:rPr>
          <w:t>Приложению №7</w:t>
        </w:r>
      </w:hyperlink>
      <w:r w:rsidRPr="00061C63">
        <w:t xml:space="preserve"> к настоящему Соглашению (далее – «</w:t>
      </w:r>
      <w:r w:rsidRPr="00061C63">
        <w:rPr>
          <w:b/>
        </w:rPr>
        <w:t>акт приема-передачи»</w:t>
      </w:r>
      <w:r w:rsidRPr="00061C63">
        <w:t>) в течение 10 (десяти) рабочих дней с даты заключения настоящего Соглашения. Передача Объекта Соглашения и Иного имущества осуществляется в месте его нахождения.</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Концедент передает Концессионеру техническую документацию, относящуюся к Объекту Соглашения и Иному имуществу, необходимую для исполнения настоящего Соглашения, одновременно с передачей соответствующего имущества (далее – «</w:t>
      </w:r>
      <w:r w:rsidRPr="00061C63">
        <w:rPr>
          <w:b/>
        </w:rPr>
        <w:t>техническая документация»</w:t>
      </w:r>
      <w:r w:rsidRPr="00061C63">
        <w:t xml:space="preserve">). Наименование и реквизиты передаваемой Концедентом технической документации указаны в </w:t>
      </w:r>
      <w:hyperlink w:anchor="Приложение_4_Перечень_тех_документации" w:tooltip="#Приложение_4_Перечень_тех_документации" w:history="1">
        <w:r w:rsidRPr="00061C63">
          <w:rPr>
            <w:rStyle w:val="af1"/>
            <w:color w:val="auto"/>
          </w:rPr>
          <w:t>Приложении №4</w:t>
        </w:r>
      </w:hyperlink>
      <w:r w:rsidRPr="00061C63">
        <w:t xml:space="preserve"> к настоящему соглашению.</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061C63">
        <w:t>Для целей передачи Объекта Соглашения и Иного имущества Концедент в течение 5 (пяти) рабочих дней с даты подписания Соглашения всеми его сторонами подготавливает и направляет Концессионеру подписанный со своей стороны акт приема-передачи в 4 (четырех) экземплярах. Концессионер в течение 5 (пяти) рабочих дней с даты получения акта приема-передачи принимает от Концедента Объект Соглашения и Иное имущество, а также техническую документацию, после чего подписывает акт приема-передачи и передает 1 (один) экземпляр Концеденту.</w:t>
      </w:r>
    </w:p>
    <w:p w:rsidR="00FA5070" w:rsidRDefault="00FE1320" w:rsidP="00FE1320">
      <w:pPr>
        <w:widowControl w:val="0"/>
        <w:numPr>
          <w:ilvl w:val="1"/>
          <w:numId w:val="4"/>
        </w:numPr>
        <w:tabs>
          <w:tab w:val="left" w:pos="993"/>
        </w:tabs>
        <w:spacing w:line="320" w:lineRule="exact"/>
        <w:ind w:left="0" w:firstLine="567"/>
        <w:contextualSpacing/>
        <w:jc w:val="both"/>
      </w:pPr>
      <w:r>
        <w:t>Обязанность Концедента по передаче Концессионеру Объекта Соглашения и Иного имущества считается исполненной после подписания Концедентом и Концессионером акта приема-передачи. Уклонение Концедента или Концессионера от подписания указанного в настоящем пункте Соглашения акта приема-передачи имущества признается нарушением соответствующим лицом обязанности по передаче (приемке) Объекта Соглашения и Иного имущества.</w:t>
      </w:r>
    </w:p>
    <w:p w:rsidR="00FA5070" w:rsidRPr="00144D9F" w:rsidRDefault="00FE1320" w:rsidP="00FE1320">
      <w:pPr>
        <w:widowControl w:val="0"/>
        <w:numPr>
          <w:ilvl w:val="1"/>
          <w:numId w:val="4"/>
        </w:numPr>
        <w:tabs>
          <w:tab w:val="left" w:pos="993"/>
          <w:tab w:val="left" w:pos="1100"/>
        </w:tabs>
        <w:spacing w:line="320" w:lineRule="exact"/>
        <w:ind w:left="0" w:firstLine="567"/>
        <w:contextualSpacing/>
        <w:jc w:val="both"/>
      </w:pPr>
      <w:r w:rsidRPr="00144D9F">
        <w:rPr>
          <w:rFonts w:eastAsia="MS Mincho"/>
        </w:rPr>
        <w:lastRenderedPageBreak/>
        <w:t xml:space="preserve">С момента </w:t>
      </w:r>
      <w:r w:rsidRPr="00144D9F">
        <w:t>передачи Объекта Соглашения и Иного имущества от Концедента к Концессионеру</w:t>
      </w:r>
      <w:r w:rsidRPr="00144D9F">
        <w:rPr>
          <w:rFonts w:eastAsia="MS Mincho"/>
        </w:rPr>
        <w:t xml:space="preserve"> р</w:t>
      </w:r>
      <w:r w:rsidRPr="00144D9F">
        <w:t xml:space="preserve">иск случайной гибели или случайного повреждения Объекта Соглашения и Иного имущества несет Концессионер. </w:t>
      </w:r>
    </w:p>
    <w:p w:rsidR="00FA5070" w:rsidRPr="00061C63" w:rsidRDefault="00FE1320" w:rsidP="00FE1320">
      <w:pPr>
        <w:widowControl w:val="0"/>
        <w:numPr>
          <w:ilvl w:val="1"/>
          <w:numId w:val="4"/>
        </w:numPr>
        <w:tabs>
          <w:tab w:val="left" w:pos="993"/>
        </w:tabs>
        <w:spacing w:line="320" w:lineRule="exact"/>
        <w:ind w:left="0" w:firstLine="567"/>
        <w:contextualSpacing/>
        <w:jc w:val="both"/>
      </w:pPr>
      <w:r w:rsidRPr="00144D9F">
        <w:t xml:space="preserve">Государственная регистрация прав Концессионера на владение и пользование недвижимым имуществом, переданным ему по настоящему Соглашению, должна быть осуществлена в течение 30 (тридцати) календарных дней с даты подписания Соглашения всеми </w:t>
      </w:r>
      <w:r w:rsidRPr="00061C63">
        <w:t xml:space="preserve">его сторонами. </w:t>
      </w:r>
    </w:p>
    <w:p w:rsidR="00BF4584" w:rsidRPr="00061C63" w:rsidRDefault="00FE1320" w:rsidP="00FE1320">
      <w:pPr>
        <w:widowControl w:val="0"/>
        <w:numPr>
          <w:ilvl w:val="1"/>
          <w:numId w:val="4"/>
        </w:numPr>
        <w:tabs>
          <w:tab w:val="left" w:pos="993"/>
          <w:tab w:val="left" w:pos="1100"/>
        </w:tabs>
        <w:spacing w:line="320" w:lineRule="exact"/>
        <w:ind w:left="0" w:firstLine="567"/>
        <w:contextualSpacing/>
        <w:jc w:val="both"/>
      </w:pPr>
      <w:r w:rsidRPr="00061C63">
        <w:t>Стороны пришли к соглашению, что государственная регистрация прав на недвижимое имущество, возникающих в связи с заключением, исполнением и прекращением настоящего Соглашения, будет осуществлена на основании соответствующих заявлений Концедента о совершении регистрационных действий в уполномоченный регистрационный орган.</w:t>
      </w:r>
      <w:bookmarkStart w:id="17" w:name="п3_10"/>
    </w:p>
    <w:p w:rsidR="00FA5070" w:rsidRDefault="00BF4584" w:rsidP="001E1998">
      <w:pPr>
        <w:widowControl w:val="0"/>
        <w:tabs>
          <w:tab w:val="left" w:pos="993"/>
          <w:tab w:val="left" w:pos="1100"/>
        </w:tabs>
        <w:spacing w:line="320" w:lineRule="exact"/>
        <w:contextualSpacing/>
        <w:jc w:val="both"/>
      </w:pPr>
      <w:r>
        <w:rPr>
          <w:rStyle w:val="affe"/>
          <w:rFonts w:eastAsia="Arial"/>
        </w:rPr>
        <w:tab/>
      </w:r>
      <w:r w:rsidR="00FE1320">
        <w:t>Для оперативного решения вопросов, требующих проведения кадастрового учета и (или) государственной регистрации права в отношении Объекта Соглашения и Иного имущества, Концедент дополнительно по запросу Концессионера в срок не позднее 10 (десяти) календарных дней с момента получения соответствующего запроса обязан выдать надлежащим образом оформленную нотариальную доверенность на срок, указанный в таком запросе, с полномочиями, достаточными для осуществления одного или нескольких из указанных ниже регистрационных действий:</w:t>
      </w:r>
      <w:bookmarkEnd w:id="17"/>
    </w:p>
    <w:p w:rsidR="00FA5070" w:rsidRDefault="00FE1320" w:rsidP="00FE1320">
      <w:pPr>
        <w:pStyle w:val="af3"/>
        <w:widowControl w:val="0"/>
        <w:numPr>
          <w:ilvl w:val="0"/>
          <w:numId w:val="19"/>
        </w:numPr>
        <w:tabs>
          <w:tab w:val="left" w:pos="1100"/>
        </w:tabs>
        <w:spacing w:line="320" w:lineRule="exact"/>
        <w:jc w:val="both"/>
        <w:rPr>
          <w:rFonts w:ascii="Times New Roman" w:hAnsi="Times New Roman"/>
          <w:sz w:val="24"/>
          <w:szCs w:val="24"/>
        </w:rPr>
      </w:pPr>
      <w:r>
        <w:rPr>
          <w:rFonts w:ascii="Times New Roman" w:hAnsi="Times New Roman"/>
          <w:sz w:val="24"/>
          <w:szCs w:val="24"/>
        </w:rPr>
        <w:t xml:space="preserve">государственная регистрация прав владения и пользования Концессионером объектами недвижимого имущества, входящими в состав Объекта Соглашения и в состав Иного Соглашения; </w:t>
      </w:r>
    </w:p>
    <w:p w:rsidR="00FA5070" w:rsidRDefault="00FE1320" w:rsidP="00FE1320">
      <w:pPr>
        <w:pStyle w:val="af3"/>
        <w:widowControl w:val="0"/>
        <w:numPr>
          <w:ilvl w:val="0"/>
          <w:numId w:val="19"/>
        </w:numPr>
        <w:tabs>
          <w:tab w:val="left" w:pos="1100"/>
        </w:tabs>
        <w:spacing w:line="320" w:lineRule="exact"/>
        <w:jc w:val="both"/>
        <w:rPr>
          <w:rFonts w:ascii="Times New Roman" w:hAnsi="Times New Roman"/>
          <w:sz w:val="24"/>
          <w:szCs w:val="24"/>
        </w:rPr>
      </w:pPr>
      <w:r>
        <w:rPr>
          <w:rFonts w:ascii="Times New Roman" w:hAnsi="Times New Roman"/>
          <w:sz w:val="24"/>
          <w:szCs w:val="24"/>
        </w:rPr>
        <w:t>государственная регистрация договоров аренды земельных участков, передаваемых Концессионеру по настоящему Соглашению;</w:t>
      </w:r>
    </w:p>
    <w:p w:rsidR="00FA5070" w:rsidRDefault="00FE1320" w:rsidP="00FE1320">
      <w:pPr>
        <w:pStyle w:val="af3"/>
        <w:widowControl w:val="0"/>
        <w:numPr>
          <w:ilvl w:val="0"/>
          <w:numId w:val="19"/>
        </w:numPr>
        <w:tabs>
          <w:tab w:val="left" w:pos="1100"/>
        </w:tabs>
        <w:spacing w:line="320" w:lineRule="exact"/>
        <w:jc w:val="both"/>
        <w:rPr>
          <w:rFonts w:ascii="Times New Roman" w:hAnsi="Times New Roman"/>
          <w:sz w:val="24"/>
          <w:szCs w:val="24"/>
        </w:rPr>
      </w:pPr>
      <w:r>
        <w:rPr>
          <w:rFonts w:ascii="Times New Roman" w:hAnsi="Times New Roman"/>
          <w:sz w:val="24"/>
          <w:szCs w:val="24"/>
        </w:rPr>
        <w:t>государственный кадастровый учета и государственная регистрация права собственности Концедента на объекты недвижимости, в отношении которых у Концедента имеются незарегистрированные в установленном порядке ранее возникшие права, а также земельные участки, границы которых требуют уточнения в соответствии с действующим законодательством;</w:t>
      </w:r>
    </w:p>
    <w:p w:rsidR="00FA5070" w:rsidRDefault="00FE1320" w:rsidP="00FE1320">
      <w:pPr>
        <w:pStyle w:val="af3"/>
        <w:widowControl w:val="0"/>
        <w:numPr>
          <w:ilvl w:val="0"/>
          <w:numId w:val="19"/>
        </w:numPr>
        <w:tabs>
          <w:tab w:val="left" w:pos="1100"/>
        </w:tabs>
        <w:spacing w:line="320" w:lineRule="exact"/>
        <w:jc w:val="both"/>
        <w:rPr>
          <w:rFonts w:ascii="Times New Roman" w:hAnsi="Times New Roman"/>
          <w:sz w:val="24"/>
          <w:szCs w:val="24"/>
        </w:rPr>
      </w:pPr>
      <w:r>
        <w:rPr>
          <w:rFonts w:ascii="Times New Roman" w:hAnsi="Times New Roman"/>
          <w:sz w:val="24"/>
          <w:szCs w:val="24"/>
        </w:rPr>
        <w:t>иные регистрационные действия, осуществление которых необходимо для надлежащего исполнения Концессионером настоящего Соглашения.</w:t>
      </w:r>
    </w:p>
    <w:p w:rsidR="00FA5070" w:rsidRDefault="00FE1320" w:rsidP="00FE1320">
      <w:pPr>
        <w:pStyle w:val="1"/>
        <w:numPr>
          <w:ilvl w:val="0"/>
          <w:numId w:val="4"/>
        </w:numPr>
        <w:tabs>
          <w:tab w:val="left" w:pos="567"/>
        </w:tabs>
        <w:spacing w:line="320" w:lineRule="exact"/>
        <w:ind w:left="0" w:firstLine="0"/>
        <w:contextualSpacing/>
        <w:jc w:val="center"/>
        <w:rPr>
          <w:b/>
          <w:sz w:val="24"/>
          <w:szCs w:val="24"/>
        </w:rPr>
      </w:pPr>
      <w:bookmarkStart w:id="18" w:name="Par326"/>
      <w:bookmarkEnd w:id="18"/>
      <w:r>
        <w:rPr>
          <w:b/>
          <w:sz w:val="24"/>
          <w:szCs w:val="24"/>
        </w:rPr>
        <w:t>БЕСХОЗЯЙНОЕ ИМУЩЕСТВО</w:t>
      </w:r>
    </w:p>
    <w:p w:rsidR="00FA5070" w:rsidRDefault="00FE1320" w:rsidP="00FE1320">
      <w:pPr>
        <w:widowControl w:val="0"/>
        <w:numPr>
          <w:ilvl w:val="1"/>
          <w:numId w:val="4"/>
        </w:numPr>
        <w:tabs>
          <w:tab w:val="left" w:pos="993"/>
        </w:tabs>
        <w:spacing w:line="320" w:lineRule="exact"/>
        <w:ind w:left="0" w:firstLine="567"/>
        <w:contextualSpacing/>
        <w:jc w:val="both"/>
      </w:pPr>
      <w:r>
        <w:t xml:space="preserve">При выявлении в ходе реализации настоящего Соглашения объектов централизованной системы водоотведения на территории города Шарыпово, не имеющих собственника, и при этом технологически и функционально связанных с Объектом Соглашения, указанные объекты могут быть включены в состав Объекта Соглашения на основании дополнительного соглашения в соответствии с действующим законодательством Российской Федерации. </w:t>
      </w:r>
    </w:p>
    <w:p w:rsidR="00FA5070" w:rsidRDefault="00FA5070">
      <w:pPr>
        <w:widowControl w:val="0"/>
        <w:tabs>
          <w:tab w:val="left" w:pos="993"/>
        </w:tabs>
        <w:spacing w:line="320" w:lineRule="exact"/>
        <w:ind w:left="567"/>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19" w:name="_Toc401745047"/>
      <w:bookmarkStart w:id="20" w:name="_Toc370376393"/>
      <w:bookmarkStart w:id="21" w:name="_Toc370397808"/>
      <w:bookmarkStart w:id="22" w:name="_Toc373482748"/>
      <w:bookmarkStart w:id="23" w:name="_Toc386463524"/>
      <w:bookmarkStart w:id="24" w:name="_Toc391553356"/>
      <w:bookmarkStart w:id="25" w:name="_Toc398108265"/>
      <w:r>
        <w:rPr>
          <w:b/>
          <w:sz w:val="24"/>
          <w:szCs w:val="24"/>
        </w:rPr>
        <w:t>ВЫПОЛНЕНИЕ МЕРОПРИЯТИЙ ПО РЕКОНСТРУКЦИИ ОБЪЕКТА СОГЛАШЕНИЯ</w:t>
      </w:r>
      <w:bookmarkEnd w:id="19"/>
    </w:p>
    <w:p w:rsidR="00FA5070" w:rsidRDefault="00FE1320" w:rsidP="00FE1320">
      <w:pPr>
        <w:widowControl w:val="0"/>
        <w:numPr>
          <w:ilvl w:val="1"/>
          <w:numId w:val="4"/>
        </w:numPr>
        <w:tabs>
          <w:tab w:val="left" w:pos="993"/>
        </w:tabs>
        <w:spacing w:line="320" w:lineRule="exact"/>
        <w:ind w:left="0" w:firstLine="567"/>
        <w:contextualSpacing/>
        <w:jc w:val="both"/>
      </w:pPr>
      <w:r>
        <w:t>Концессионер обязуется выполнить все мероприятия по реконструкции в соответствии с условиями настоящего Соглашения и подлежащими применению требованиями законодательства Российской Федерации.</w:t>
      </w:r>
    </w:p>
    <w:p w:rsidR="00FA5070" w:rsidRPr="001E1998" w:rsidRDefault="00FE1320" w:rsidP="00FE1320">
      <w:pPr>
        <w:widowControl w:val="0"/>
        <w:numPr>
          <w:ilvl w:val="1"/>
          <w:numId w:val="4"/>
        </w:numPr>
        <w:tabs>
          <w:tab w:val="left" w:pos="993"/>
        </w:tabs>
        <w:spacing w:line="320" w:lineRule="exact"/>
        <w:ind w:left="0" w:firstLine="567"/>
        <w:contextualSpacing/>
        <w:jc w:val="both"/>
      </w:pPr>
      <w:bookmarkStart w:id="26" w:name="п5_2"/>
      <w:r w:rsidRPr="001E1998">
        <w:lastRenderedPageBreak/>
        <w:t xml:space="preserve">Предельный (минимальный) размер расходов на выполнение мероприятий по реконструкции, осуществляемых в течение всего срока действия Соглашения, составляет </w:t>
      </w:r>
      <w:r w:rsidRPr="001E1998">
        <w:rPr>
          <w:b/>
        </w:rPr>
        <w:t xml:space="preserve">10 661 131,19 </w:t>
      </w:r>
      <w:r w:rsidRPr="001E1998">
        <w:t>руб., в т.ч. НДС (20%) в размере 1 327 555,40 руб.</w:t>
      </w:r>
      <w:bookmarkEnd w:id="26"/>
      <w:r w:rsidRPr="001E1998">
        <w:t xml:space="preserve"> </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В результате реализации всех мероприятий по реконструкции Концессионер обязуется достигнуть плановых значений показателей деятельности Концессионера, указанных в </w:t>
      </w:r>
      <w:hyperlink w:anchor="Приложение_5_Задание_мероприятия" w:tooltip="#Приложение_5_Задание_мероприятия" w:history="1">
        <w:r>
          <w:rPr>
            <w:rStyle w:val="af1"/>
          </w:rPr>
          <w:t>Приложении №5</w:t>
        </w:r>
      </w:hyperlink>
      <w:r>
        <w:t xml:space="preserve"> к настоящему Соглашению (далее – «</w:t>
      </w:r>
      <w:r>
        <w:rPr>
          <w:b/>
        </w:rPr>
        <w:t>плановые показатели деятельности»</w:t>
      </w:r>
      <w:r>
        <w:t>).</w:t>
      </w:r>
    </w:p>
    <w:p w:rsidR="00FA5070" w:rsidRDefault="00FE1320" w:rsidP="00FE1320">
      <w:pPr>
        <w:widowControl w:val="0"/>
        <w:numPr>
          <w:ilvl w:val="1"/>
          <w:numId w:val="4"/>
        </w:numPr>
        <w:tabs>
          <w:tab w:val="left" w:pos="1100"/>
        </w:tabs>
        <w:spacing w:line="320" w:lineRule="exact"/>
        <w:ind w:left="0" w:firstLine="567"/>
        <w:contextualSpacing/>
        <w:jc w:val="both"/>
      </w:pPr>
      <w:r>
        <w:t>Концессионер имеет право выполнять мероприятия по реконструкции своими силами и (или) с привлечением третьих лиц. В случае привлечения третьих лиц, Концессионер несет ответственность за их действия как за свои собственные.</w:t>
      </w:r>
    </w:p>
    <w:p w:rsidR="00FA5070" w:rsidRPr="001E1998" w:rsidRDefault="00FE1320" w:rsidP="00BF4584">
      <w:pPr>
        <w:widowControl w:val="0"/>
        <w:numPr>
          <w:ilvl w:val="1"/>
          <w:numId w:val="4"/>
        </w:numPr>
        <w:tabs>
          <w:tab w:val="left" w:pos="1100"/>
        </w:tabs>
        <w:spacing w:line="320" w:lineRule="exact"/>
        <w:ind w:left="0" w:firstLine="567"/>
        <w:contextualSpacing/>
        <w:jc w:val="both"/>
      </w:pPr>
      <w:r>
        <w:t>Концедент обязуется обеспечить Концессионеру необходимые условия для выполнения мероприятий по реконструкции и не препятствовать их выполнению.</w:t>
      </w:r>
      <w:r w:rsidR="00BF4584">
        <w:t xml:space="preserve"> </w:t>
      </w:r>
    </w:p>
    <w:p w:rsidR="00FA5070" w:rsidRDefault="00FE1320" w:rsidP="00FE1320">
      <w:pPr>
        <w:widowControl w:val="0"/>
        <w:numPr>
          <w:ilvl w:val="1"/>
          <w:numId w:val="4"/>
        </w:numPr>
        <w:tabs>
          <w:tab w:val="left" w:pos="1100"/>
        </w:tabs>
        <w:spacing w:line="320" w:lineRule="exact"/>
        <w:ind w:left="0" w:firstLine="567"/>
        <w:contextualSpacing/>
        <w:jc w:val="both"/>
      </w:pPr>
      <w:r>
        <w:t>При обнаружении Концессионером независящих от Сторон настоящего Соглашения обстоятельств, делающих невозможными выполнение мероприятий по реконструкции в установленные сроки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FA5070" w:rsidRDefault="00FE1320" w:rsidP="00FE1320">
      <w:pPr>
        <w:widowControl w:val="0"/>
        <w:numPr>
          <w:ilvl w:val="1"/>
          <w:numId w:val="4"/>
        </w:numPr>
        <w:tabs>
          <w:tab w:val="left" w:pos="1100"/>
        </w:tabs>
        <w:spacing w:line="320" w:lineRule="exact"/>
        <w:ind w:left="0" w:firstLine="567"/>
        <w:contextualSpacing/>
        <w:jc w:val="both"/>
      </w:pPr>
      <w:bookmarkStart w:id="27" w:name="п5_18"/>
      <w:r>
        <w:t xml:space="preserve">Выполнение Концессионером мероприятия по реконструкции подтверждается подписываемым Концессионером и Концедентом актом об исполнении обязательств, который составляется по форме согласно </w:t>
      </w:r>
      <w:hyperlink w:anchor="Приложение_6_Акт_исполнения_обязательств" w:tooltip="#Приложение_6_Акт_исполнения_обязательств" w:history="1">
        <w:r>
          <w:rPr>
            <w:rStyle w:val="af1"/>
          </w:rPr>
          <w:t>Приложению №6</w:t>
        </w:r>
      </w:hyperlink>
      <w:r>
        <w:t xml:space="preserve"> к настоящему Соглашению.</w:t>
      </w:r>
      <w:bookmarkEnd w:id="27"/>
    </w:p>
    <w:p w:rsidR="00FA5070" w:rsidRDefault="00FE1320">
      <w:pPr>
        <w:widowControl w:val="0"/>
        <w:tabs>
          <w:tab w:val="left" w:pos="1100"/>
        </w:tabs>
        <w:spacing w:line="320" w:lineRule="exact"/>
        <w:ind w:firstLine="567"/>
        <w:contextualSpacing/>
        <w:jc w:val="both"/>
      </w:pPr>
      <w:r>
        <w:t xml:space="preserve">Концедент не вправе отказаться от подписания акта об исполнении обязательств в случае соответствия выполненного мероприятия по реконструкции требованиям действующего законодательства, а также требованиям задания, приведенного в </w:t>
      </w:r>
      <w:hyperlink w:anchor="Приложение_5_Задание_мероприятия" w:tooltip="#Приложение_5_Задание_мероприятия" w:history="1">
        <w:r>
          <w:rPr>
            <w:rStyle w:val="af1"/>
          </w:rPr>
          <w:t>Приложение №5</w:t>
        </w:r>
      </w:hyperlink>
      <w:r>
        <w:t xml:space="preserve"> к настоящему Соглашению.</w:t>
      </w:r>
    </w:p>
    <w:p w:rsidR="00FA5070" w:rsidRDefault="00FE1320" w:rsidP="00FE1320">
      <w:pPr>
        <w:widowControl w:val="0"/>
        <w:numPr>
          <w:ilvl w:val="1"/>
          <w:numId w:val="4"/>
        </w:numPr>
        <w:tabs>
          <w:tab w:val="left" w:pos="1100"/>
        </w:tabs>
        <w:spacing w:line="320" w:lineRule="exact"/>
        <w:ind w:left="0" w:firstLine="567"/>
        <w:contextualSpacing/>
        <w:jc w:val="both"/>
      </w:pPr>
      <w:bookmarkStart w:id="28" w:name="п5_19"/>
      <w:r>
        <w:t xml:space="preserve">Концессионер в течение 10 (десяти) календарных дней с даты выполнения любого из мероприятия по реконструкции, указанного в </w:t>
      </w:r>
      <w:hyperlink w:anchor="Приложение_5_Задание_мероприятия" w:tooltip="#Приложение_5_Задание_мероприятия" w:history="1">
        <w:r>
          <w:rPr>
            <w:rStyle w:val="af1"/>
          </w:rPr>
          <w:t>Приложении №5</w:t>
        </w:r>
      </w:hyperlink>
      <w:r>
        <w:t xml:space="preserve"> настоящему Соглашению, составляет и направляет Концеденту акт об исполнении обязательств в 4 (четырех) экземплярах с приложением документов, подтверждающих выполнение указанных мероприятий.</w:t>
      </w:r>
      <w:bookmarkEnd w:id="28"/>
    </w:p>
    <w:p w:rsidR="00FA5070" w:rsidRDefault="00FE1320">
      <w:pPr>
        <w:widowControl w:val="0"/>
        <w:tabs>
          <w:tab w:val="left" w:pos="1100"/>
        </w:tabs>
        <w:spacing w:line="320" w:lineRule="exact"/>
        <w:ind w:firstLine="567"/>
        <w:contextualSpacing/>
        <w:jc w:val="both"/>
      </w:pPr>
      <w:r>
        <w:t xml:space="preserve">Концедент в течение 10 (десяти) календарных дней с даты получения акта об исполнении обязательств рассматривает представленный акт и приложенные к нему документы на предмет его соответствия условиям настоящего Соглашения. По результатам рассмотрения акта об исполнении обязательств Концедент подписывает указанный акт и направляет 3 (три) экземпляра Концессионеру либо направляет мотивированные замечания к акту. </w:t>
      </w:r>
    </w:p>
    <w:p w:rsidR="00FA5070" w:rsidRDefault="00FE1320">
      <w:pPr>
        <w:widowControl w:val="0"/>
        <w:tabs>
          <w:tab w:val="left" w:pos="1100"/>
        </w:tabs>
        <w:spacing w:line="320" w:lineRule="exact"/>
        <w:ind w:firstLine="567"/>
        <w:contextualSpacing/>
        <w:jc w:val="both"/>
      </w:pPr>
      <w:r>
        <w:t>В случае ненаправления Концедентом в срок, установленный настоящим пунктом Соглашения, подписанных с его стороны экземпляров акта об исполнении обязательств Концессионеру, а также непредставления Концессионеру мотивированных замечаний к акту, такой акт считается подписанным Концедентом без замечаний, а обязательства Концессионера по выполнению соответствующего мероприятия по реконструкции считаются исполненными Концессионером надлежащим образом.</w:t>
      </w:r>
    </w:p>
    <w:p w:rsidR="00FA5070" w:rsidRDefault="00FE1320">
      <w:pPr>
        <w:widowControl w:val="0"/>
        <w:tabs>
          <w:tab w:val="left" w:pos="1100"/>
        </w:tabs>
        <w:spacing w:line="320" w:lineRule="exact"/>
        <w:ind w:firstLine="567"/>
        <w:contextualSpacing/>
        <w:jc w:val="both"/>
      </w:pPr>
      <w:r>
        <w:t xml:space="preserve">В случае направления Концедентом мотивированных замечаний к акту об исполнении обязательств Концедент и Концессионер в срок не более 10 (десяти) календарных дней проведут переговоры в целях урегулирования представленных Концедентом замечаний к акту. </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Стороны пришли к соглашению, что плановые показатели деятельности Концессионера, указанные в </w:t>
      </w:r>
      <w:hyperlink r:id="rId12" w:tooltip="file:///C:\Users\vorobev_a\AppData\Local\Microsoft\Windows\INetCache\Content.Outlook\HC3V0OT4\Приложение%20№5_%20Задание.%20Мероприятия.%20Предельная%20стоимость_26.07.2022.docx" w:history="1">
        <w:r>
          <w:rPr>
            <w:rStyle w:val="af1"/>
          </w:rPr>
          <w:t>Приложении №5</w:t>
        </w:r>
      </w:hyperlink>
      <w:r>
        <w:t xml:space="preserve"> к Соглашению, считаются достигнутыми в случае выполнения Концессионером всех мероприятий по реконструкции Объекта Соглашения.</w:t>
      </w:r>
    </w:p>
    <w:p w:rsidR="00FA5070" w:rsidRDefault="00FE1320" w:rsidP="00FE1320">
      <w:pPr>
        <w:widowControl w:val="0"/>
        <w:numPr>
          <w:ilvl w:val="1"/>
          <w:numId w:val="4"/>
        </w:numPr>
        <w:tabs>
          <w:tab w:val="left" w:pos="1100"/>
        </w:tabs>
        <w:spacing w:line="320" w:lineRule="exact"/>
        <w:ind w:left="0" w:firstLine="567"/>
        <w:contextualSpacing/>
        <w:jc w:val="both"/>
      </w:pPr>
      <w:r>
        <w:lastRenderedPageBreak/>
        <w:t>Объекты имущества, смонтированные в результате выполнения мероприятия по реконструкции, вводятся в эксплуатацию Концессионером и с этого момента включаются в состав Объекта Соглашения.</w:t>
      </w:r>
    </w:p>
    <w:p w:rsidR="00FA5070" w:rsidRDefault="00FE1320" w:rsidP="00FE1320">
      <w:pPr>
        <w:widowControl w:val="0"/>
        <w:numPr>
          <w:ilvl w:val="1"/>
          <w:numId w:val="4"/>
        </w:numPr>
        <w:tabs>
          <w:tab w:val="left" w:pos="1100"/>
        </w:tabs>
        <w:spacing w:line="320" w:lineRule="exact"/>
        <w:ind w:left="0" w:firstLine="567"/>
        <w:contextualSpacing/>
        <w:jc w:val="both"/>
      </w:pPr>
      <w:r>
        <w:t>Отходы, образовавшиеся в результате выполнения мероприятий, предусмотренных настоящим Соглашением, подлежат утилизации в соответствии с действующим законодательством за счет Концессионера.</w:t>
      </w:r>
    </w:p>
    <w:p w:rsidR="00FA5070" w:rsidRDefault="00FA5070">
      <w:pPr>
        <w:widowControl w:val="0"/>
        <w:tabs>
          <w:tab w:val="left" w:pos="1100"/>
        </w:tabs>
        <w:spacing w:line="320" w:lineRule="exact"/>
        <w:ind w:left="567"/>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29" w:name="_Toc401704951"/>
      <w:bookmarkStart w:id="30" w:name="_Toc401745048"/>
      <w:bookmarkStart w:id="31" w:name="_Toc401704952"/>
      <w:bookmarkStart w:id="32" w:name="_Toc401745049"/>
      <w:bookmarkStart w:id="33" w:name="_Toc383691436"/>
      <w:bookmarkStart w:id="34" w:name="_Toc383794323"/>
      <w:bookmarkStart w:id="35" w:name="_Toc383881229"/>
      <w:bookmarkStart w:id="36" w:name="_Toc384049297"/>
      <w:bookmarkStart w:id="37" w:name="_Toc384108149"/>
      <w:bookmarkStart w:id="38" w:name="_Toc401704955"/>
      <w:bookmarkStart w:id="39" w:name="_Toc401745052"/>
      <w:bookmarkStart w:id="40" w:name="_Toc401094608"/>
      <w:bookmarkStart w:id="41" w:name="_Toc401094707"/>
      <w:bookmarkStart w:id="42" w:name="_Toc401094804"/>
      <w:bookmarkStart w:id="43" w:name="_Toc401094901"/>
      <w:bookmarkStart w:id="44" w:name="_Toc401704956"/>
      <w:bookmarkStart w:id="45" w:name="_Toc401745053"/>
      <w:bookmarkStart w:id="46" w:name="_Toc383881281"/>
      <w:bookmarkStart w:id="47" w:name="_Toc384049333"/>
      <w:bookmarkStart w:id="48" w:name="_Toc384108185"/>
      <w:bookmarkStart w:id="49" w:name="_Toc383881282"/>
      <w:bookmarkStart w:id="50" w:name="_Toc384049334"/>
      <w:bookmarkStart w:id="51" w:name="_Toc384108186"/>
      <w:bookmarkStart w:id="52" w:name="_Toc401094624"/>
      <w:bookmarkStart w:id="53" w:name="_Toc401094723"/>
      <w:bookmarkStart w:id="54" w:name="_Toc401094820"/>
      <w:bookmarkStart w:id="55" w:name="_Toc401094917"/>
      <w:bookmarkStart w:id="56" w:name="_Toc401745056"/>
      <w:bookmarkEnd w:id="20"/>
      <w:bookmarkEnd w:id="21"/>
      <w:bookmarkEnd w:id="22"/>
      <w:bookmarkEnd w:id="23"/>
      <w:bookmarkEnd w:id="24"/>
      <w:bookmarkEnd w:id="2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b/>
          <w:sz w:val="24"/>
          <w:szCs w:val="24"/>
        </w:rPr>
        <w:t>ПОРЯДОК ПРЕДОСТАВЛЕНИЯ КОНЦЕССИОНЕРУ ЗЕМЕЛЬНЫХ УЧАСТКОВ</w:t>
      </w:r>
      <w:bookmarkEnd w:id="56"/>
    </w:p>
    <w:p w:rsidR="00FA5070"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Концедент обязуется заключить с Концессионером договоры о предоставлении земельных участков на праве аренды, на которых располагаются Объект Соглашения и Иное имущество, а также земельные участки, которые необходимы для осуществления Концессионером деятельности по водоотведению (далее – «</w:t>
      </w:r>
      <w:r>
        <w:rPr>
          <w:rFonts w:ascii="Times New Roman" w:hAnsi="Times New Roman" w:cs="Times New Roman"/>
          <w:b/>
          <w:sz w:val="24"/>
          <w:szCs w:val="24"/>
        </w:rPr>
        <w:t>земельные участки</w:t>
      </w:r>
      <w:r>
        <w:rPr>
          <w:rFonts w:ascii="Times New Roman" w:hAnsi="Times New Roman" w:cs="Times New Roman"/>
          <w:sz w:val="24"/>
          <w:szCs w:val="24"/>
        </w:rPr>
        <w:t>»). Земельные участки, передаваемые Концессионеру, должны быть надлежащим образом сформированы и иметь целевое назначение (категория земель, вид разрешенного использования), позволяющие их использование для целей настоящего Соглашения.</w:t>
      </w:r>
    </w:p>
    <w:p w:rsidR="00FA5070"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Срок для заключения договоров аренды земельных участков не должен превышать 15 (пятнадцать) календарных дней с даты заключения Соглашения при условии, что Договоры аренды земельных участков заключаются на срок действия настоящего Соглашения. </w:t>
      </w:r>
    </w:p>
    <w:p w:rsidR="00FA5070"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не вправе передавать свои права по договорам аренды земельных участков третьим лицам и сдавать земельные участки в субаренду, если иное не предусмотрено договорами аренды земельных участков.</w:t>
      </w:r>
    </w:p>
    <w:p w:rsidR="00FA5070"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Описание земельных участков, в том числе их кадастровые номера, местоположение, площадь, а также документы, удостоверяющие право собственности Концедента на указанные земельные участки, приведены в </w:t>
      </w:r>
      <w:hyperlink w:anchor="Приложение_9_перечень_зу" w:tooltip="#Приложение_9_перечень_зу" w:history="1">
        <w:r>
          <w:rPr>
            <w:rStyle w:val="af1"/>
            <w:rFonts w:ascii="Times New Roman" w:hAnsi="Times New Roman" w:cs="Times New Roman"/>
            <w:sz w:val="24"/>
            <w:szCs w:val="24"/>
          </w:rPr>
          <w:t>Приложении №9</w:t>
        </w:r>
      </w:hyperlink>
      <w:r>
        <w:rPr>
          <w:rFonts w:ascii="Times New Roman" w:hAnsi="Times New Roman" w:cs="Times New Roman"/>
          <w:sz w:val="24"/>
          <w:szCs w:val="24"/>
        </w:rPr>
        <w:t xml:space="preserve"> к настоящему Соглашению. </w:t>
      </w:r>
    </w:p>
    <w:p w:rsidR="00FA5070" w:rsidRDefault="00FE1320">
      <w:pPr>
        <w:pStyle w:val="ConsPlusNonformat"/>
        <w:tabs>
          <w:tab w:val="left" w:pos="993"/>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Если в ходе выполнения мероприятий по реконструкции Концессионеру для их реализации потребуются дополнительные земельные участки, Концедент обязуется предоставить такие земельные участки Концессионеру в аренду не позднее 30 (тридцати) календарных дней с даты получения от Концессионера соответствующего письменного обращения (при условии, что такие участки находятся в собственности Концедента). </w:t>
      </w:r>
    </w:p>
    <w:p w:rsidR="00FA5070"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Размер арендной платы за передаваемые Концессионеру земельные участки на каждый год действия Соглашения рассчитывается по следующей формуле (Закон Красноярского края от 04.12.2008 № 7-2542 «О регулировании земельных отношений в Красноярском края»): </w:t>
      </w:r>
    </w:p>
    <w:p w:rsidR="00FA5070" w:rsidRDefault="00FE1320">
      <w:pPr>
        <w:pStyle w:val="ConsPlusNonformat"/>
        <w:tabs>
          <w:tab w:val="left" w:pos="993"/>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b/>
          <w:sz w:val="28"/>
          <w:szCs w:val="28"/>
          <w:lang w:val="en-US"/>
        </w:rPr>
        <w:t>А = Кс * К1 * К2</w:t>
      </w:r>
      <w:r>
        <w:rPr>
          <w:rFonts w:ascii="Times New Roman" w:hAnsi="Times New Roman" w:cs="Times New Roman"/>
          <w:b/>
          <w:sz w:val="24"/>
          <w:szCs w:val="24"/>
        </w:rPr>
        <w:t>,</w:t>
      </w:r>
      <w:r>
        <w:rPr>
          <w:rFonts w:ascii="Times New Roman" w:hAnsi="Times New Roman" w:cs="Times New Roman"/>
          <w:sz w:val="24"/>
          <w:szCs w:val="24"/>
        </w:rPr>
        <w:t xml:space="preserve"> где:</w:t>
      </w:r>
    </w:p>
    <w:tbl>
      <w:tblPr>
        <w:tblStyle w:val="ae"/>
        <w:tblW w:w="0" w:type="auto"/>
        <w:tblInd w:w="567" w:type="dxa"/>
        <w:tblLook w:val="04A0"/>
      </w:tblPr>
      <w:tblGrid>
        <w:gridCol w:w="846"/>
        <w:gridCol w:w="8555"/>
      </w:tblGrid>
      <w:tr w:rsidR="00FA5070">
        <w:tc>
          <w:tcPr>
            <w:tcW w:w="846"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b/>
                <w:sz w:val="28"/>
                <w:szCs w:val="28"/>
              </w:rPr>
              <w:t>А</w:t>
            </w:r>
          </w:p>
        </w:tc>
        <w:tc>
          <w:tcPr>
            <w:tcW w:w="8555"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sz w:val="24"/>
                <w:szCs w:val="24"/>
              </w:rPr>
              <w:t>арендная плата за земельный участок в год (рублей);</w:t>
            </w:r>
          </w:p>
        </w:tc>
      </w:tr>
      <w:tr w:rsidR="00FA5070">
        <w:tc>
          <w:tcPr>
            <w:tcW w:w="846"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b/>
                <w:sz w:val="24"/>
                <w:szCs w:val="24"/>
              </w:rPr>
              <w:t>Кс</w:t>
            </w:r>
          </w:p>
        </w:tc>
        <w:tc>
          <w:tcPr>
            <w:tcW w:w="8555"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sz w:val="24"/>
                <w:szCs w:val="24"/>
              </w:rPr>
              <w:t>кадастровая стоимость земельного участка (рублей)</w:t>
            </w:r>
          </w:p>
        </w:tc>
      </w:tr>
      <w:tr w:rsidR="00FA5070">
        <w:tc>
          <w:tcPr>
            <w:tcW w:w="846"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b/>
                <w:sz w:val="24"/>
                <w:szCs w:val="24"/>
              </w:rPr>
              <w:t>К1</w:t>
            </w:r>
          </w:p>
        </w:tc>
        <w:tc>
          <w:tcPr>
            <w:tcW w:w="8555"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sz w:val="24"/>
                <w:szCs w:val="24"/>
              </w:rPr>
              <w:t>коэффициент, учитывающий вид разрешенного использования земельного участка;</w:t>
            </w:r>
          </w:p>
        </w:tc>
      </w:tr>
      <w:tr w:rsidR="00FA5070">
        <w:tc>
          <w:tcPr>
            <w:tcW w:w="846"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b/>
                <w:sz w:val="24"/>
                <w:szCs w:val="24"/>
              </w:rPr>
              <w:t>К2</w:t>
            </w:r>
          </w:p>
        </w:tc>
        <w:tc>
          <w:tcPr>
            <w:tcW w:w="8555" w:type="dxa"/>
          </w:tcPr>
          <w:p w:rsidR="00FA5070" w:rsidRDefault="00FE1320">
            <w:pPr>
              <w:pStyle w:val="ConsPlusNonformat"/>
              <w:tabs>
                <w:tab w:val="left" w:pos="993"/>
              </w:tabs>
              <w:spacing w:line="320" w:lineRule="exact"/>
              <w:ind w:firstLine="33"/>
              <w:contextualSpacing/>
              <w:rPr>
                <w:rFonts w:ascii="Times New Roman" w:hAnsi="Times New Roman" w:cs="Times New Roman"/>
                <w:sz w:val="24"/>
                <w:szCs w:val="24"/>
              </w:rPr>
            </w:pPr>
            <w:r>
              <w:rPr>
                <w:rFonts w:ascii="Times New Roman" w:hAnsi="Times New Roman" w:cs="Times New Roman"/>
                <w:sz w:val="24"/>
                <w:szCs w:val="24"/>
              </w:rPr>
              <w:t>коэффициент, учитывающий категорию арендатора.</w:t>
            </w:r>
          </w:p>
        </w:tc>
      </w:tr>
    </w:tbl>
    <w:p w:rsidR="00FA5070" w:rsidRDefault="00FE1320">
      <w:pPr>
        <w:pStyle w:val="ConsPlusNonformat"/>
        <w:tabs>
          <w:tab w:val="left" w:pos="993"/>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Значения коэффициентов К1, К2, устанавливаются решениями Шарыповского городского Совета депутатов Красноярского края.</w:t>
      </w:r>
    </w:p>
    <w:p w:rsidR="00FA5070" w:rsidRPr="001E1998"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Расходы по арендной плате за предоставленные Концессионеру земельные участки учитываются при формировании тарифов на услуги Концессионера по водоотведению в порядке, установленном нормативными правовыми актами в сфере регулирования цен (тарифов).</w:t>
      </w:r>
    </w:p>
    <w:p w:rsidR="00FA5070" w:rsidRPr="001E1998" w:rsidRDefault="00FE1320" w:rsidP="00FE1320">
      <w:pPr>
        <w:pStyle w:val="ConsPlusNonformat"/>
        <w:numPr>
          <w:ilvl w:val="0"/>
          <w:numId w:val="5"/>
        </w:numPr>
        <w:tabs>
          <w:tab w:val="left" w:pos="993"/>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При возникновении споров в отношении прав на земельные участки Концедент </w:t>
      </w:r>
      <w:r w:rsidRPr="001E1998">
        <w:rPr>
          <w:rFonts w:ascii="Times New Roman" w:hAnsi="Times New Roman" w:cs="Times New Roman"/>
          <w:sz w:val="24"/>
          <w:szCs w:val="24"/>
        </w:rPr>
        <w:lastRenderedPageBreak/>
        <w:t>обязуется урегулировать их за свой счет с тем, чтобы Концессионеру было обеспечено право пользования и владения земельными участками в течение срока действия настоящего Соглашения для осуществления деятельности Концессионера по настоящему Соглашению. Прекращение прав Концессионера на земельные участки в связи с возникновением указанных споров является основанием для досрочного расторжения или изменения настоящего Соглашения по требованию Концессионера.</w:t>
      </w:r>
    </w:p>
    <w:p w:rsidR="00FA5070" w:rsidRDefault="00FA5070">
      <w:pPr>
        <w:widowControl w:val="0"/>
        <w:spacing w:line="320" w:lineRule="exact"/>
        <w:contextualSpacing/>
        <w:jc w:val="center"/>
        <w:rPr>
          <w:b/>
          <w:bCs/>
          <w:caps/>
        </w:rPr>
      </w:pPr>
    </w:p>
    <w:p w:rsidR="00FA5070" w:rsidRDefault="00FE1320" w:rsidP="00FE1320">
      <w:pPr>
        <w:pStyle w:val="1"/>
        <w:numPr>
          <w:ilvl w:val="0"/>
          <w:numId w:val="4"/>
        </w:numPr>
        <w:tabs>
          <w:tab w:val="left" w:pos="426"/>
        </w:tabs>
        <w:spacing w:line="320" w:lineRule="exact"/>
        <w:ind w:left="0" w:firstLine="0"/>
        <w:contextualSpacing/>
        <w:jc w:val="center"/>
        <w:rPr>
          <w:b/>
        </w:rPr>
      </w:pPr>
      <w:r>
        <w:rPr>
          <w:b/>
          <w:sz w:val="24"/>
          <w:szCs w:val="24"/>
        </w:rPr>
        <w:t xml:space="preserve"> ВЛАДЕНИЕ, ПОЛЬЗОВАНИЕ И РАСПОРЯЖЕНИЕ ОБЪЕКТОМ СОГЛАШЕНИЯ И ИНЫМ ИМУЩЕСТВОМ</w:t>
      </w:r>
    </w:p>
    <w:p w:rsidR="00FA5070"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обязан использовать (эксплуатировать) Объект Соглашения и Иное имущество в целях осуществления деятельности по водоотведению в течение</w:t>
      </w:r>
      <w:r>
        <w:rPr>
          <w:rFonts w:ascii="Times New Roman" w:hAnsi="Times New Roman" w:cs="Times New Roman"/>
          <w:b/>
          <w:sz w:val="24"/>
          <w:szCs w:val="24"/>
        </w:rPr>
        <w:t xml:space="preserve"> </w:t>
      </w:r>
      <w:r>
        <w:rPr>
          <w:rFonts w:ascii="Times New Roman" w:hAnsi="Times New Roman" w:cs="Times New Roman"/>
          <w:sz w:val="24"/>
          <w:szCs w:val="24"/>
        </w:rPr>
        <w:t xml:space="preserve">всего срока действия Соглашения. </w:t>
      </w:r>
    </w:p>
    <w:p w:rsidR="00FA5070"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обязан поддерживать Объект Соглашения и Иное имущество в исправном состоянии, производить за свой счет текущий и капитальный ремонт, нести расходы на содержание Объекта Соглашения и Иного имущества в течение всего срока действия Соглашения в объеме, сроки и порядке, установленные законодательством Российской Федерации.</w:t>
      </w:r>
    </w:p>
    <w:p w:rsidR="00FA5070"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Передача Концессионером в залог или отчуждение имущества, входящего в состав Объекта Соглашения или в состав Иного имущества, по настоящему Соглашению не допускается.</w:t>
      </w:r>
    </w:p>
    <w:p w:rsidR="00FA5070"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Доходы, полученные Концессионером в результате осуществления деятельности по настоящему Соглашению, являются собственностью Концессионера.</w:t>
      </w:r>
    </w:p>
    <w:p w:rsidR="00FA5070"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Концессионер обязан учитывать имущество, входящее в состав Объекта Соглашения и Иного имущества на своем балансе отдельно от своего имущества, а также обязан осуществлять в отношении такого имущества начисление амортизации. Сведения, необходимые для учета на балансе Концессионера имущества, переданного по настоящему Соглашению, приведены в </w:t>
      </w:r>
      <w:hyperlink w:anchor="Приложение_10_балансовая_стоимость" w:tooltip="#Приложение_10_балансовая_стоимость" w:history="1">
        <w:r>
          <w:rPr>
            <w:rStyle w:val="af1"/>
            <w:rFonts w:ascii="Times New Roman" w:hAnsi="Times New Roman" w:cs="Times New Roman"/>
            <w:sz w:val="24"/>
            <w:szCs w:val="24"/>
          </w:rPr>
          <w:t>Приложении №10</w:t>
        </w:r>
      </w:hyperlink>
      <w:r>
        <w:rPr>
          <w:rFonts w:ascii="Times New Roman" w:hAnsi="Times New Roman" w:cs="Times New Roman"/>
          <w:sz w:val="24"/>
          <w:szCs w:val="24"/>
        </w:rPr>
        <w:t>.</w:t>
      </w:r>
    </w:p>
    <w:p w:rsidR="00FA5070" w:rsidRPr="001E1998"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Объекты имущества, переданные Концессионеру по настоящему Соглашению, могут быть демонтированы Концессионером без возможности вторичного использования, если это необходимо для выполнения мероприятий по реконструкции. </w:t>
      </w:r>
    </w:p>
    <w:p w:rsidR="00FA5070" w:rsidRPr="001E1998"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Концессионер вправе, по предварительному согласованию с Концедентом, осуществлять списание объектов имущества, входящих в состав Объекта Соглашения или Иного имущества, по основаниям, предусмотренным действующим законодательством, а также их замену на аналогичные объекты имущества или с более лучшими характеристиками. </w:t>
      </w:r>
    </w:p>
    <w:p w:rsidR="00FA5070" w:rsidRPr="001E1998"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Списанный (замененный) Концессионером объект имущества считается исключенным из состава, соответственно, Объекта Соглашения или Иного имущества с момента его списания (замены) Концессионером. Заменяющий объект имущества считается включенным в состав Объекта Соглашения или Иного имущества с момента ввода его в эксплуатацию Концессионером.</w:t>
      </w:r>
    </w:p>
    <w:p w:rsidR="00FA5070" w:rsidRPr="001E1998"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В случае списания (замены) какого-либо объекта имущества обязанность по возврату Объекта Соглашения и Иного имущества будет осуществляться Концессионером с учетом указанного списания (замены). В целях сверки состава Объекта соглашения и (или) Иного имущества Стороны вправе периодически (по мере возникновения необходимости) составлять уточненный перечень объектов имущества, входящих в состав Объекта Соглашения и(или) Иного имущества. </w:t>
      </w:r>
    </w:p>
    <w:p w:rsidR="00FA5070" w:rsidRDefault="00FE1320" w:rsidP="00FE1320">
      <w:pPr>
        <w:pStyle w:val="ConsPlusNonformat"/>
        <w:numPr>
          <w:ilvl w:val="0"/>
          <w:numId w:val="6"/>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Концессионер вправе осуществить страхование риска случайной гибели и (или) случайного повреждения Объекта Соглашения, а также Иного Имущества, по полной восстановительной стоимости таких объектов имущества путем заключения договора имущественного страхования. </w:t>
      </w:r>
    </w:p>
    <w:p w:rsidR="00FA5070" w:rsidRDefault="00FA5070">
      <w:pPr>
        <w:pStyle w:val="ConsPlusNonformat"/>
        <w:tabs>
          <w:tab w:val="left" w:pos="1134"/>
        </w:tabs>
        <w:spacing w:line="320" w:lineRule="exact"/>
        <w:ind w:firstLine="567"/>
        <w:contextualSpacing/>
        <w:jc w:val="both"/>
        <w:rPr>
          <w:rFonts w:ascii="Times New Roman" w:hAnsi="Times New Roman" w:cs="Times New Roman"/>
        </w:rPr>
      </w:pPr>
    </w:p>
    <w:p w:rsidR="00FA5070" w:rsidRDefault="00FE1320" w:rsidP="00FE1320">
      <w:pPr>
        <w:pStyle w:val="1"/>
        <w:numPr>
          <w:ilvl w:val="0"/>
          <w:numId w:val="4"/>
        </w:numPr>
        <w:tabs>
          <w:tab w:val="left" w:pos="426"/>
        </w:tabs>
        <w:spacing w:line="320" w:lineRule="exact"/>
        <w:ind w:left="0" w:firstLine="0"/>
        <w:contextualSpacing/>
        <w:jc w:val="center"/>
        <w:rPr>
          <w:b/>
        </w:rPr>
      </w:pPr>
      <w:r>
        <w:rPr>
          <w:b/>
          <w:sz w:val="24"/>
          <w:szCs w:val="24"/>
        </w:rPr>
        <w:t>ПОРЯДОК ОСУЩЕСТВЛЕНИЯ КОНЦЕССИОНЕРОМ ДЕЯТЕЛЬНОСТИ ПО ВОДООТВЕДЕНИЮ</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Концессионер обязан осуществлять деятельность по водоотведению в соответствии с условиями настоящего Соглашения и не прекращать (не приостанавливать) данную деятельность без согласия Концедента, за исключением случаев, установленных законодательством Российской Федерации. </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Концессионер обязан эксплуатировать Объект Соглашения и Иное имущество в соответствии с требованиями действующего законодательства Российской Федерации. </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Концессионер осуществляет деятельность по водоотведению на основании регулируемых цен (тарифов), установленных уполномоченным органом тарифного регулирования. Установление тарифов для Концессионера по настоящему Соглашению, осуществляется с применением метода индексации. </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Согласованные с уполномоченным органом тарифного регулирования значения долгосрочных параметров регулирования тарифов на осуществляемую Концессионером деятельность по водоотведению, а также плановый объем необходимой валовой выручки, получаемой Концессионером в рамках реализации настоящего Соглашения на каждый год срока действия Соглашения, приведены в </w:t>
      </w:r>
      <w:hyperlink w:anchor="Приложение_11_НВВ" w:tooltip="#Приложение_11_НВВ" w:history="1">
        <w:r>
          <w:rPr>
            <w:rStyle w:val="af1"/>
          </w:rPr>
          <w:t>Приложении №11</w:t>
        </w:r>
      </w:hyperlink>
      <w:r>
        <w:t xml:space="preserve"> к настоящему Соглашению.</w:t>
      </w:r>
    </w:p>
    <w:p w:rsidR="00FA5070" w:rsidRDefault="00FE1320" w:rsidP="00FE1320">
      <w:pPr>
        <w:widowControl w:val="0"/>
        <w:numPr>
          <w:ilvl w:val="1"/>
          <w:numId w:val="4"/>
        </w:numPr>
        <w:tabs>
          <w:tab w:val="left" w:pos="1100"/>
          <w:tab w:val="left" w:pos="1134"/>
        </w:tabs>
        <w:spacing w:line="320" w:lineRule="exact"/>
        <w:ind w:left="0" w:firstLine="567"/>
        <w:contextualSpacing/>
        <w:jc w:val="both"/>
      </w:pPr>
      <w:r>
        <w:t>Концессионер в рамках средств, составляющих необходимую валовую выручку при установлении тарифов (в случае их достаточности), обязуется принимать разумные меры по обеспечению безопасности и сохранности Объекта Соглашения, Иного имущества, направленные на защиту Объекта Соглашения и Иного имущества от угрозы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w:t>
      </w:r>
    </w:p>
    <w:p w:rsidR="00FA5070" w:rsidRDefault="00FE1320" w:rsidP="00FE1320">
      <w:pPr>
        <w:widowControl w:val="0"/>
        <w:numPr>
          <w:ilvl w:val="1"/>
          <w:numId w:val="4"/>
        </w:numPr>
        <w:tabs>
          <w:tab w:val="left" w:pos="1100"/>
        </w:tabs>
        <w:spacing w:line="320" w:lineRule="exact"/>
        <w:ind w:left="0" w:firstLine="567"/>
        <w:contextualSpacing/>
        <w:jc w:val="both"/>
      </w:pPr>
      <w:r>
        <w:t xml:space="preserve">Концессионер приступает к эксплуатации Объекта Соглашения и Иного имущества и, соответственно, к осуществлению деятельности по водоотведению с момента передачи ему Объекта Соглашения и Иного имущества в порядке, предусмотренном </w:t>
      </w:r>
      <w:hyperlink w:anchor="_ПОРЯДОК_ПЕРЕДАЧИ_КОНЦЕДЕНТОМ" w:tooltip="#_ПОРЯДОК_ПЕРЕДАЧИ_КОНЦЕДЕНТОМ" w:history="1">
        <w:r>
          <w:rPr>
            <w:rStyle w:val="af1"/>
          </w:rPr>
          <w:t>разделом 3</w:t>
        </w:r>
      </w:hyperlink>
      <w:r>
        <w:t xml:space="preserve"> настоящего Соглашения.</w:t>
      </w:r>
    </w:p>
    <w:p w:rsidR="00FA5070" w:rsidRDefault="00FE1320" w:rsidP="00FE1320">
      <w:pPr>
        <w:widowControl w:val="0"/>
        <w:numPr>
          <w:ilvl w:val="1"/>
          <w:numId w:val="4"/>
        </w:numPr>
        <w:tabs>
          <w:tab w:val="left" w:pos="1100"/>
          <w:tab w:val="left" w:pos="1134"/>
        </w:tabs>
        <w:spacing w:line="320" w:lineRule="exact"/>
        <w:ind w:left="0" w:firstLine="567"/>
        <w:contextualSpacing/>
        <w:jc w:val="both"/>
      </w:pPr>
      <w:r>
        <w:t>Обязанность Концессионера по осуществлению деятельности по водоотведению прекращается с момента возврата Объекта Соглашения и Иного имущества Концеденту в порядке, предусмотренном настоящим Соглашением.</w:t>
      </w:r>
    </w:p>
    <w:p w:rsidR="00FA5070" w:rsidRDefault="00FE1320" w:rsidP="00FE1320">
      <w:pPr>
        <w:widowControl w:val="0"/>
        <w:numPr>
          <w:ilvl w:val="1"/>
          <w:numId w:val="4"/>
        </w:numPr>
        <w:tabs>
          <w:tab w:val="left" w:pos="1100"/>
        </w:tabs>
        <w:spacing w:line="320" w:lineRule="exact"/>
        <w:ind w:left="0" w:firstLine="567"/>
        <w:contextualSpacing/>
        <w:jc w:val="both"/>
      </w:pPr>
      <w:r>
        <w:t>Концессионер обязан заключить с ресурсоснабжающими организациями договоры поставки энергетических ресурсов, потребляемых на Объекте Соглашения и (или) на Ином имуществе, и оплачивать указанные энергетические ресурсы.</w:t>
      </w:r>
    </w:p>
    <w:p w:rsidR="00FA5070" w:rsidRDefault="00FA5070">
      <w:pPr>
        <w:widowControl w:val="0"/>
        <w:tabs>
          <w:tab w:val="left" w:pos="1100"/>
        </w:tabs>
        <w:spacing w:line="320" w:lineRule="exact"/>
        <w:ind w:left="567"/>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rPr>
      </w:pPr>
      <w:r>
        <w:rPr>
          <w:b/>
          <w:sz w:val="24"/>
          <w:szCs w:val="24"/>
        </w:rPr>
        <w:t>ГАРАНТИИ ОСУЩЕСТВЛЕНИЯ КОНЦЕССИОНЕРОМ ДЕЯТЕЛЬНОСТИ, ПРЕДУСМОТРЕННОЙ СОГЛАШЕНИЕМ</w:t>
      </w:r>
    </w:p>
    <w:p w:rsidR="00FA5070" w:rsidRDefault="00FE1320" w:rsidP="00FE1320">
      <w:pPr>
        <w:widowControl w:val="0"/>
        <w:numPr>
          <w:ilvl w:val="1"/>
          <w:numId w:val="4"/>
        </w:numPr>
        <w:tabs>
          <w:tab w:val="left" w:pos="1134"/>
        </w:tabs>
        <w:spacing w:line="320" w:lineRule="exact"/>
        <w:ind w:left="0" w:firstLine="567"/>
        <w:contextualSpacing/>
        <w:jc w:val="both"/>
      </w:pPr>
      <w:r>
        <w:t>Мероприятия по реконструкции подлежат обязательному включению в инвестиционную программу Концессионера, утверждаемую в порядке, установленном законодательством Российской Федерации.</w:t>
      </w:r>
    </w:p>
    <w:p w:rsidR="00FA5070" w:rsidRDefault="00FE1320" w:rsidP="00FE1320">
      <w:pPr>
        <w:widowControl w:val="0"/>
        <w:numPr>
          <w:ilvl w:val="1"/>
          <w:numId w:val="4"/>
        </w:numPr>
        <w:tabs>
          <w:tab w:val="left" w:pos="1134"/>
        </w:tabs>
        <w:spacing w:line="320" w:lineRule="exact"/>
        <w:ind w:left="0" w:firstLine="567"/>
        <w:contextualSpacing/>
        <w:jc w:val="both"/>
      </w:pPr>
      <w:r>
        <w:t xml:space="preserve">При установлении тарифов в отношении Концессионера в необходимой валовой </w:t>
      </w:r>
      <w:r>
        <w:lastRenderedPageBreak/>
        <w:t xml:space="preserve">выручке учитываются расходы Концессионера по исполнению настоящего Соглашения, а также значения долгосрочных параметров регулирования, плановые показатели деятельности и иные условия, установленные настоящим Соглашением. </w:t>
      </w:r>
    </w:p>
    <w:p w:rsidR="00FA5070" w:rsidRDefault="00FE1320" w:rsidP="00FE1320">
      <w:pPr>
        <w:widowControl w:val="0"/>
        <w:numPr>
          <w:ilvl w:val="1"/>
          <w:numId w:val="4"/>
        </w:numPr>
        <w:tabs>
          <w:tab w:val="left" w:pos="1134"/>
        </w:tabs>
        <w:spacing w:line="320" w:lineRule="exact"/>
        <w:ind w:left="0" w:firstLine="567"/>
        <w:contextualSpacing/>
        <w:jc w:val="both"/>
      </w:pPr>
      <w:r>
        <w:t xml:space="preserve">Установление, изменение и корректировка тарифов на оказываемые Концессионером услуги осуществляется до конца срока действия настоящего Соглашения в соответствии с законодательством, которое действовало на момент заключения Соглашения. </w:t>
      </w:r>
    </w:p>
    <w:p w:rsidR="00FA5070" w:rsidRDefault="00FE1320" w:rsidP="00FE1320">
      <w:pPr>
        <w:widowControl w:val="0"/>
        <w:numPr>
          <w:ilvl w:val="1"/>
          <w:numId w:val="4"/>
        </w:numPr>
        <w:tabs>
          <w:tab w:val="left" w:pos="1134"/>
        </w:tabs>
        <w:spacing w:line="320" w:lineRule="exact"/>
        <w:ind w:left="0" w:firstLine="567"/>
        <w:contextualSpacing/>
        <w:jc w:val="both"/>
      </w:pPr>
      <w:bookmarkStart w:id="57" w:name="п9_4"/>
      <w:r>
        <w:t xml:space="preserve">В случае, если в результате принятия федеральных законов и (или) иных нормативно-правовых актов Российской Федерации, Субъекта РФ или Концедента, увеличивается совокупная налоговая нагрузка на Концессионера или положение Концессионера ухудшается таким образом, что он в значительной степени лишается того, на что был вправе рассчитывать при заключении настоящего Соглашения, то Концедент обязан предпринять меры, обеспечивающие получение им необходимой валовой выручки в объеме не менее объема, изначально определенного настоящим Соглашением, в том числе: </w:t>
      </w:r>
      <w:bookmarkEnd w:id="57"/>
    </w:p>
    <w:p w:rsidR="00FA5070" w:rsidRPr="001E1998" w:rsidRDefault="00FE1320" w:rsidP="00FE1320">
      <w:pPr>
        <w:pStyle w:val="af3"/>
        <w:widowControl w:val="0"/>
        <w:numPr>
          <w:ilvl w:val="0"/>
          <w:numId w:val="22"/>
        </w:numPr>
        <w:tabs>
          <w:tab w:val="left" w:pos="1134"/>
        </w:tabs>
        <w:spacing w:line="320" w:lineRule="exact"/>
        <w:ind w:left="0" w:firstLine="567"/>
        <w:jc w:val="both"/>
        <w:rPr>
          <w:rFonts w:ascii="Times New Roman" w:hAnsi="Times New Roman"/>
        </w:rPr>
      </w:pPr>
      <w:r w:rsidRPr="001E1998">
        <w:rPr>
          <w:rFonts w:ascii="Times New Roman" w:hAnsi="Times New Roman"/>
          <w:sz w:val="24"/>
          <w:szCs w:val="24"/>
        </w:rPr>
        <w:t>увеличение срока действия настоящего Соглашения;</w:t>
      </w:r>
    </w:p>
    <w:p w:rsidR="00FA5070" w:rsidRPr="001E1998" w:rsidRDefault="00FE1320" w:rsidP="00FE1320">
      <w:pPr>
        <w:pStyle w:val="af3"/>
        <w:widowControl w:val="0"/>
        <w:numPr>
          <w:ilvl w:val="0"/>
          <w:numId w:val="22"/>
        </w:numPr>
        <w:tabs>
          <w:tab w:val="left" w:pos="1134"/>
        </w:tabs>
        <w:spacing w:line="320" w:lineRule="exact"/>
        <w:ind w:left="0" w:firstLine="567"/>
        <w:jc w:val="both"/>
        <w:rPr>
          <w:rFonts w:ascii="Times New Roman" w:hAnsi="Times New Roman"/>
        </w:rPr>
      </w:pPr>
      <w:r w:rsidRPr="001E1998">
        <w:rPr>
          <w:rFonts w:ascii="Times New Roman" w:hAnsi="Times New Roman"/>
          <w:sz w:val="24"/>
          <w:szCs w:val="24"/>
        </w:rPr>
        <w:t xml:space="preserve">предоставление муниципальных гарантий Концессионеру; </w:t>
      </w:r>
    </w:p>
    <w:p w:rsidR="00FA5070" w:rsidRPr="001E1998" w:rsidRDefault="00FE1320" w:rsidP="00FE1320">
      <w:pPr>
        <w:pStyle w:val="af3"/>
        <w:widowControl w:val="0"/>
        <w:numPr>
          <w:ilvl w:val="0"/>
          <w:numId w:val="22"/>
        </w:numPr>
        <w:tabs>
          <w:tab w:val="left" w:pos="1134"/>
        </w:tabs>
        <w:spacing w:after="0" w:line="320" w:lineRule="exact"/>
        <w:ind w:left="0" w:firstLine="567"/>
        <w:jc w:val="both"/>
        <w:rPr>
          <w:rFonts w:ascii="Times New Roman" w:hAnsi="Times New Roman"/>
        </w:rPr>
      </w:pPr>
      <w:r w:rsidRPr="001E1998">
        <w:rPr>
          <w:rFonts w:ascii="Times New Roman" w:hAnsi="Times New Roman"/>
          <w:sz w:val="24"/>
          <w:szCs w:val="24"/>
        </w:rPr>
        <w:t>принятие на себя Концедентом части расходов на эксплуатацию, создание и реконструкцию (реконструкцию) отдельных объектов имущества в составе Объект Соглашения.</w:t>
      </w:r>
    </w:p>
    <w:p w:rsidR="00FA5070" w:rsidRDefault="00FE1320" w:rsidP="00FE1320">
      <w:pPr>
        <w:widowControl w:val="0"/>
        <w:numPr>
          <w:ilvl w:val="1"/>
          <w:numId w:val="4"/>
        </w:numPr>
        <w:tabs>
          <w:tab w:val="left" w:pos="1134"/>
        </w:tabs>
        <w:spacing w:line="320" w:lineRule="exact"/>
        <w:ind w:left="0" w:firstLine="567"/>
        <w:contextualSpacing/>
        <w:jc w:val="both"/>
      </w:pPr>
      <w:bookmarkStart w:id="58" w:name="п9_5"/>
      <w:r>
        <w:t>Субъект Российской Федерации как сторона настоящего Соглашения в соответствии с ч.4 ст.40 Федерального закона «О концессионных соглашениях» от 21.07.2005 №115-ФЗ несет обязанность по возмещению (1) недополученных доходов и (2) экономически обоснованных расходов Концессионера, не учтенных при установлении регулируемых тарифов, за счет бюджета Субъекта Российской Федерации, в том числе в случае принятия уполномоченным органом Субъекта Российской Федерации в сфере тарифного регулирования решения:</w:t>
      </w:r>
      <w:bookmarkEnd w:id="58"/>
    </w:p>
    <w:p w:rsidR="00FA5070" w:rsidRDefault="00FE1320" w:rsidP="00FE1320">
      <w:pPr>
        <w:pStyle w:val="af3"/>
        <w:widowControl w:val="0"/>
        <w:numPr>
          <w:ilvl w:val="0"/>
          <w:numId w:val="23"/>
        </w:numPr>
        <w:tabs>
          <w:tab w:val="left" w:pos="1134"/>
        </w:tabs>
        <w:spacing w:line="320" w:lineRule="exact"/>
        <w:ind w:left="0" w:firstLine="633"/>
        <w:jc w:val="both"/>
        <w:rPr>
          <w:rFonts w:ascii="Times New Roman" w:hAnsi="Times New Roman"/>
        </w:rPr>
      </w:pPr>
      <w:r>
        <w:rPr>
          <w:rFonts w:ascii="Times New Roman" w:hAnsi="Times New Roman"/>
          <w:sz w:val="24"/>
          <w:szCs w:val="24"/>
        </w:rPr>
        <w:t>об изменении долгосрочных тарифов и (или) необходимой валовой выручки Концессионера, рассчитанной на основе долгосрочных параметров регулирования, предусмотренных настоящим Соглашением;</w:t>
      </w:r>
    </w:p>
    <w:p w:rsidR="00FA5070" w:rsidRDefault="00FE1320" w:rsidP="00FE1320">
      <w:pPr>
        <w:pStyle w:val="af3"/>
        <w:widowControl w:val="0"/>
        <w:numPr>
          <w:ilvl w:val="0"/>
          <w:numId w:val="23"/>
        </w:numPr>
        <w:tabs>
          <w:tab w:val="left" w:pos="1134"/>
        </w:tabs>
        <w:spacing w:after="0" w:line="320" w:lineRule="exact"/>
        <w:ind w:left="0" w:firstLine="633"/>
        <w:jc w:val="both"/>
        <w:rPr>
          <w:rFonts w:ascii="Times New Roman" w:hAnsi="Times New Roman"/>
          <w:sz w:val="24"/>
          <w:szCs w:val="24"/>
        </w:rPr>
      </w:pPr>
      <w:r>
        <w:rPr>
          <w:rFonts w:ascii="Times New Roman" w:hAnsi="Times New Roman"/>
          <w:sz w:val="24"/>
          <w:szCs w:val="24"/>
        </w:rPr>
        <w:t>об установлении долгосрочных тарифов Концессионера на основе долгосрочных параметров регулирования деятельности Концессионера, отличных от долгосрочных параметров деятельности, предусмотренным настоящим Соглашением.</w:t>
      </w:r>
    </w:p>
    <w:p w:rsidR="00FA5070" w:rsidRDefault="00FE1320" w:rsidP="00FE1320">
      <w:pPr>
        <w:widowControl w:val="0"/>
        <w:numPr>
          <w:ilvl w:val="1"/>
          <w:numId w:val="4"/>
        </w:numPr>
        <w:tabs>
          <w:tab w:val="left" w:pos="1134"/>
        </w:tabs>
        <w:spacing w:line="320" w:lineRule="exact"/>
        <w:ind w:left="0" w:firstLine="567"/>
        <w:contextualSpacing/>
        <w:jc w:val="both"/>
      </w:pPr>
      <w:r>
        <w:t>В случае если Концессионер в течение истекшего календарного года в рамках долгосрочного периода регулирования понес экономически обоснованные расходы, не учтенные уполномоченным органом тарифного регулирования Субъекта Российской Федерации при установлении тарифов для Концессионера на основании настоящего Соглашения или имеет недополученные доходы, возникшие в истекшем календарном году долгосрочного периода регулирования, то такие экономические обоснованные расходы и недополученные доходы подлежат учету уполномоченным органом тарифного регулирования Субъекта Российской Федерации при ежегодной корректировке соответствующих тарифов на услуги Концессионера.</w:t>
      </w:r>
    </w:p>
    <w:p w:rsidR="00FA5070" w:rsidRDefault="00FE1320" w:rsidP="00FE1320">
      <w:pPr>
        <w:widowControl w:val="0"/>
        <w:numPr>
          <w:ilvl w:val="1"/>
          <w:numId w:val="4"/>
        </w:numPr>
        <w:tabs>
          <w:tab w:val="left" w:pos="1134"/>
        </w:tabs>
        <w:spacing w:line="320" w:lineRule="exact"/>
        <w:ind w:left="0" w:firstLine="567"/>
        <w:contextualSpacing/>
        <w:jc w:val="both"/>
      </w:pPr>
      <w:r>
        <w:t>Переход права собственности на Объект Соглашения и Иное имущество к другому собственнику не является основанием для изменения или прекращения настоящего Соглашения.</w:t>
      </w:r>
    </w:p>
    <w:p w:rsidR="00FA5070" w:rsidRDefault="00FA5070">
      <w:pPr>
        <w:widowControl w:val="0"/>
        <w:tabs>
          <w:tab w:val="left" w:pos="1134"/>
        </w:tabs>
        <w:spacing w:line="320" w:lineRule="exact"/>
        <w:ind w:left="567"/>
        <w:contextualSpacing/>
        <w:jc w:val="both"/>
      </w:pPr>
    </w:p>
    <w:p w:rsidR="00FA5070" w:rsidRDefault="00FE1320" w:rsidP="00FE1320">
      <w:pPr>
        <w:pStyle w:val="1"/>
        <w:numPr>
          <w:ilvl w:val="0"/>
          <w:numId w:val="4"/>
        </w:numPr>
        <w:tabs>
          <w:tab w:val="left" w:pos="567"/>
        </w:tabs>
        <w:spacing w:line="320" w:lineRule="exact"/>
        <w:ind w:left="0" w:firstLine="0"/>
        <w:contextualSpacing/>
        <w:jc w:val="center"/>
        <w:rPr>
          <w:b/>
          <w:sz w:val="24"/>
          <w:szCs w:val="24"/>
        </w:rPr>
      </w:pPr>
      <w:r>
        <w:rPr>
          <w:b/>
          <w:sz w:val="24"/>
          <w:szCs w:val="24"/>
        </w:rPr>
        <w:t>СРОКИ ПО НАСТОЯЩЕМУ СОГЛАШЕНИЮ</w:t>
      </w:r>
    </w:p>
    <w:p w:rsidR="00FA5070" w:rsidRDefault="00FE1320" w:rsidP="00FE1320">
      <w:pPr>
        <w:widowControl w:val="0"/>
        <w:numPr>
          <w:ilvl w:val="1"/>
          <w:numId w:val="4"/>
        </w:numPr>
        <w:tabs>
          <w:tab w:val="left" w:pos="1134"/>
        </w:tabs>
        <w:spacing w:line="320" w:lineRule="exact"/>
        <w:ind w:left="0" w:firstLine="567"/>
        <w:contextualSpacing/>
        <w:jc w:val="both"/>
      </w:pPr>
      <w:bookmarkStart w:id="59" w:name="п10_1"/>
      <w:r>
        <w:t xml:space="preserve">Настоящее Соглашение вступает в силу с даты его подписания Субъектом Российской Федерации и действует в течение </w:t>
      </w:r>
      <w:r>
        <w:rPr>
          <w:b/>
        </w:rPr>
        <w:t>60 (шестидесяти)</w:t>
      </w:r>
      <w:r>
        <w:t xml:space="preserve"> месяцев с даты его заключения. Истечение срока действия настоящего Соглашения не освобождает Стороны от исполнения своих обязательств:</w:t>
      </w:r>
    </w:p>
    <w:p w:rsidR="00FA5070" w:rsidRDefault="00FE1320" w:rsidP="00FE1320">
      <w:pPr>
        <w:widowControl w:val="0"/>
        <w:numPr>
          <w:ilvl w:val="1"/>
          <w:numId w:val="31"/>
        </w:numPr>
        <w:spacing w:line="320" w:lineRule="exact"/>
        <w:ind w:hanging="645"/>
        <w:contextualSpacing/>
        <w:jc w:val="both"/>
      </w:pPr>
      <w:r>
        <w:lastRenderedPageBreak/>
        <w:t>по возмещению убытков, возникших в результате неисполнения и/или ненадлежащего исполнения настоящего Соглашения какой-либо из Сторон, если таковые убытки не были возмещены на момент окончания срока действия Соглашения;</w:t>
      </w:r>
    </w:p>
    <w:p w:rsidR="00FA5070" w:rsidRDefault="00FE1320" w:rsidP="00FE1320">
      <w:pPr>
        <w:widowControl w:val="0"/>
        <w:numPr>
          <w:ilvl w:val="1"/>
          <w:numId w:val="31"/>
        </w:numPr>
        <w:spacing w:line="320" w:lineRule="exact"/>
        <w:ind w:hanging="645"/>
        <w:contextualSpacing/>
        <w:jc w:val="both"/>
      </w:pPr>
      <w:r>
        <w:t>по возмещению фактически понесенных расходов Концессионера по выполнению мероприятий по реконструкции и не возмещенных ему на момент окончания срока действия Соглашения;</w:t>
      </w:r>
    </w:p>
    <w:p w:rsidR="00FA5070" w:rsidRDefault="00FE1320" w:rsidP="00FE1320">
      <w:pPr>
        <w:widowControl w:val="0"/>
        <w:numPr>
          <w:ilvl w:val="1"/>
          <w:numId w:val="31"/>
        </w:numPr>
        <w:spacing w:line="320" w:lineRule="exact"/>
        <w:ind w:hanging="645"/>
        <w:contextualSpacing/>
        <w:jc w:val="both"/>
      </w:pPr>
      <w:r>
        <w:t>по возмещению недополученных доходов и экономически обоснованных расходов Концессионера, не учтенных при установлении регулируемых тарифов, если таковые не были возмещены на момент окончания срока действия Соглашения.</w:t>
      </w:r>
      <w:bookmarkEnd w:id="59"/>
    </w:p>
    <w:p w:rsidR="00FA5070" w:rsidRDefault="00FE1320" w:rsidP="00FE1320">
      <w:pPr>
        <w:widowControl w:val="0"/>
        <w:numPr>
          <w:ilvl w:val="1"/>
          <w:numId w:val="4"/>
        </w:numPr>
        <w:tabs>
          <w:tab w:val="left" w:pos="1134"/>
        </w:tabs>
        <w:spacing w:line="320" w:lineRule="exact"/>
        <w:ind w:left="0" w:firstLine="567"/>
        <w:contextualSpacing/>
        <w:jc w:val="both"/>
      </w:pPr>
      <w:r>
        <w:t xml:space="preserve">Сроки выполнения мероприятий по реконструкции определяются </w:t>
      </w:r>
      <w:hyperlink w:anchor="Приложение_5_Задание_мероприятия" w:tooltip="#Приложение_5_Задание_мероприятия" w:history="1">
        <w:r>
          <w:rPr>
            <w:rStyle w:val="af1"/>
          </w:rPr>
          <w:t>Приложением №5</w:t>
        </w:r>
      </w:hyperlink>
      <w:r>
        <w:t xml:space="preserve"> к настоящему Соглашению, а также утверждаемой на основании и в соответствии с настоящим Соглашением инвестиционной программой Концессионера. </w:t>
      </w:r>
    </w:p>
    <w:p w:rsidR="00FA5070" w:rsidRDefault="00FE1320" w:rsidP="00FE1320">
      <w:pPr>
        <w:widowControl w:val="0"/>
        <w:numPr>
          <w:ilvl w:val="1"/>
          <w:numId w:val="4"/>
        </w:numPr>
        <w:tabs>
          <w:tab w:val="left" w:pos="1134"/>
        </w:tabs>
        <w:spacing w:line="320" w:lineRule="exact"/>
        <w:ind w:left="0" w:firstLine="567"/>
        <w:contextualSpacing/>
        <w:jc w:val="both"/>
      </w:pPr>
      <w:r>
        <w:t>В случае принятия Правительством Российской Федерации решения, предусмотренного частью 21 статьи 32 Федерального закона от 07 декабря 2011 года №416-ФЗ «О водоснабжении и водоотведении», в связи с существенным ухудшением экономической конъюнктуры, сроки выполнения мероприятий по реконструкции могут быть по соглашению Сторон изменены, при условии, что такое изменение сроков не ведет к невыполнению обязательств Концессионером в последующие годы срока действия настоящего Соглашения.</w:t>
      </w:r>
    </w:p>
    <w:p w:rsidR="00FA5070" w:rsidRPr="001E1998" w:rsidRDefault="00FE1320" w:rsidP="00FE1320">
      <w:pPr>
        <w:widowControl w:val="0"/>
        <w:numPr>
          <w:ilvl w:val="1"/>
          <w:numId w:val="4"/>
        </w:numPr>
        <w:tabs>
          <w:tab w:val="left" w:pos="1134"/>
        </w:tabs>
        <w:spacing w:line="320" w:lineRule="exact"/>
        <w:ind w:left="0" w:firstLine="567"/>
        <w:contextualSpacing/>
        <w:jc w:val="both"/>
      </w:pPr>
      <w:bookmarkStart w:id="60" w:name="п10_4"/>
      <w:r w:rsidRPr="001E1998">
        <w:t xml:space="preserve">В случае нарушения Концедентом и/или Субъектом Российской Федерации своих обязательств перед Концессионером, предусмотренных настоящим Соглашением и/или действующим законодательством, сроки выполнения мероприятий по реконструкции, указанные в </w:t>
      </w:r>
      <w:r w:rsidRPr="001E1998">
        <w:rPr>
          <w:rStyle w:val="af1"/>
          <w:color w:val="auto"/>
        </w:rPr>
        <w:t>Приложении №5</w:t>
      </w:r>
      <w:r w:rsidRPr="001E1998">
        <w:t xml:space="preserve"> к настоящему Соглашению, подлежат увеличению соразмерно допущенным Концедентом и/или Субъектом Российской Федерации нарушениям своих обязательств.</w:t>
      </w:r>
      <w:bookmarkEnd w:id="60"/>
    </w:p>
    <w:p w:rsidR="00FA5070" w:rsidRDefault="00FE1320" w:rsidP="00FE1320">
      <w:pPr>
        <w:widowControl w:val="0"/>
        <w:numPr>
          <w:ilvl w:val="1"/>
          <w:numId w:val="4"/>
        </w:numPr>
        <w:tabs>
          <w:tab w:val="left" w:pos="1134"/>
        </w:tabs>
        <w:spacing w:line="320" w:lineRule="exact"/>
        <w:ind w:left="0" w:firstLine="567"/>
        <w:contextualSpacing/>
        <w:jc w:val="both"/>
        <w:rPr>
          <w:color w:val="FF0000"/>
        </w:rPr>
      </w:pPr>
      <w:r w:rsidRPr="001E1998">
        <w:t>Если продление сроков исполнения обязанностей Концессионера в силу закона или обстоятельств, требует заключения дополнительного соглашения, Концедент и Субъект Российской Федерации обязуются заключить такое дополнительное соглашение с Концессионером в течение 30 (тридцати) календарных дней с даты получения Концедентом и Субъектом Российской Федерации соответствующего требования от Концессионера</w:t>
      </w:r>
      <w:r>
        <w:rPr>
          <w:color w:val="FF0000"/>
        </w:rPr>
        <w:t>.</w:t>
      </w:r>
    </w:p>
    <w:p w:rsidR="00FA5070" w:rsidRDefault="00FA5070">
      <w:pPr>
        <w:widowControl w:val="0"/>
        <w:spacing w:line="320" w:lineRule="exact"/>
        <w:contextualSpacing/>
        <w:jc w:val="center"/>
        <w:rPr>
          <w:b/>
          <w:bCs/>
          <w:caps/>
        </w:rPr>
      </w:pPr>
      <w:bookmarkStart w:id="61" w:name="Раздел_11"/>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62" w:name="_Toc401094629"/>
      <w:bookmarkStart w:id="63" w:name="_Toc401094728"/>
      <w:bookmarkStart w:id="64" w:name="_Toc401094825"/>
      <w:bookmarkStart w:id="65" w:name="_Toc401094922"/>
      <w:bookmarkStart w:id="66" w:name="_Toc401094630"/>
      <w:bookmarkStart w:id="67" w:name="_Toc401094729"/>
      <w:bookmarkStart w:id="68" w:name="_Toc401094826"/>
      <w:bookmarkStart w:id="69" w:name="_Toc401094923"/>
      <w:bookmarkStart w:id="70" w:name="_Toc401745057"/>
      <w:bookmarkEnd w:id="62"/>
      <w:bookmarkEnd w:id="63"/>
      <w:bookmarkEnd w:id="64"/>
      <w:bookmarkEnd w:id="65"/>
      <w:bookmarkEnd w:id="66"/>
      <w:bookmarkEnd w:id="67"/>
      <w:bookmarkEnd w:id="68"/>
      <w:bookmarkEnd w:id="69"/>
      <w:r>
        <w:rPr>
          <w:b/>
          <w:sz w:val="24"/>
          <w:szCs w:val="24"/>
        </w:rPr>
        <w:t>ПОРЯДОК ВОЗВРАТА КОНЦЕССИОНЕРОМ ОБЪЕКТОВ ИМУЩЕСТВА</w:t>
      </w:r>
      <w:bookmarkEnd w:id="70"/>
      <w:r>
        <w:rPr>
          <w:b/>
          <w:sz w:val="24"/>
          <w:szCs w:val="24"/>
        </w:rPr>
        <w:t xml:space="preserve"> КОНЦЕДЕНТУ</w:t>
      </w:r>
      <w:bookmarkEnd w:id="61"/>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При прекращении действия настоящего Соглашения Концессионер обязан передать (вернуть) Концеденту, а Концедент обязан принять Объект Соглашения и Иное имущество в порядке, предусмотренном </w:t>
      </w:r>
      <w:hyperlink w:anchor="Раздел_11" w:tooltip="#Раздел_11" w:history="1">
        <w:r>
          <w:rPr>
            <w:rStyle w:val="af1"/>
            <w:rFonts w:ascii="Times New Roman" w:hAnsi="Times New Roman" w:cs="Times New Roman"/>
            <w:sz w:val="24"/>
            <w:szCs w:val="24"/>
          </w:rPr>
          <w:t>настоящим разделом</w:t>
        </w:r>
      </w:hyperlink>
      <w:r>
        <w:rPr>
          <w:rFonts w:ascii="Times New Roman" w:hAnsi="Times New Roman" w:cs="Times New Roman"/>
          <w:sz w:val="24"/>
          <w:szCs w:val="24"/>
        </w:rPr>
        <w:t xml:space="preserve"> Соглашения. </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rPr>
      </w:pPr>
      <w:r>
        <w:rPr>
          <w:rFonts w:ascii="Times New Roman" w:hAnsi="Times New Roman" w:cs="Times New Roman"/>
          <w:sz w:val="24"/>
          <w:szCs w:val="24"/>
        </w:rPr>
        <w:t xml:space="preserve">Передаваемый Концессионером Объект Соглашения и Иное имущество должны находиться в состоянии, соответствующем требованиям применимых правил эксплуатации и технического обслуживания, с учетом нормального износа в период его эксплуатации, а также не должны быть обременены правами третьих лиц. </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Для подготовки к передаче (возврату) Объекта Соглашения и Иного имущества от Концессионера к Концеденту создается передаточная комиссия, в состав которой включаются представители Концессионера и Концедента (по согласованию). Уклонение Концедента от участия в формировании передаточной комиссии не является препятствием для ее работы. </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При прекращении Соглашения в силу окончания срока его действия передаточная </w:t>
      </w:r>
      <w:r>
        <w:rPr>
          <w:rFonts w:ascii="Times New Roman" w:hAnsi="Times New Roman" w:cs="Times New Roman"/>
          <w:sz w:val="24"/>
          <w:szCs w:val="24"/>
        </w:rPr>
        <w:lastRenderedPageBreak/>
        <w:t>комиссия формируется не позднее, чем за 45 (сорок пять) календарных дней до даты окончания срока действия Соглашения. Срок передачи Объекта Соглашения и Иного имущества в данном случае не должен наступать позднее окончания срока действия Соглашения.</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В случае досрочного прекращения настоящего Соглашения передаточная комиссия формируется в течение 10 (десяти) рабочих дней с установленной Сторонами или судебным решением даты досрочного прекращения Соглашения. Срок передачи Объекта Соглашения и Иного имущества в данном случае не должен превышать 30 (тридцать) рабочих дней с даты досрочного прекращения Соглашения.</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Передача Концессионером Концеденту Объекта Соглашения и Иного имущества осуществляется по акту приема-передачи, подписываемому Концедентом и Концессионером по форме согласно </w:t>
      </w:r>
      <w:hyperlink w:anchor="Приложение_8_Акт_возврата" w:tooltip="#Приложение_8_Акт_возврата" w:history="1">
        <w:r>
          <w:rPr>
            <w:rStyle w:val="af1"/>
            <w:rFonts w:ascii="Times New Roman" w:hAnsi="Times New Roman" w:cs="Times New Roman"/>
            <w:sz w:val="24"/>
            <w:szCs w:val="24"/>
          </w:rPr>
          <w:t>Приложению №8</w:t>
        </w:r>
      </w:hyperlink>
      <w:r>
        <w:rPr>
          <w:rFonts w:ascii="Times New Roman" w:hAnsi="Times New Roman" w:cs="Times New Roman"/>
          <w:sz w:val="24"/>
          <w:szCs w:val="24"/>
        </w:rPr>
        <w:t xml:space="preserve"> (далее – «</w:t>
      </w:r>
      <w:r>
        <w:rPr>
          <w:rFonts w:ascii="Times New Roman" w:hAnsi="Times New Roman" w:cs="Times New Roman"/>
          <w:b/>
          <w:sz w:val="24"/>
          <w:szCs w:val="24"/>
        </w:rPr>
        <w:t>возвратный акт приема-передачи»</w:t>
      </w:r>
      <w:r>
        <w:rPr>
          <w:rFonts w:ascii="Times New Roman" w:hAnsi="Times New Roman" w:cs="Times New Roman"/>
          <w:sz w:val="24"/>
          <w:szCs w:val="24"/>
        </w:rPr>
        <w:t xml:space="preserve">). </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rPr>
      </w:pPr>
      <w:r>
        <w:rPr>
          <w:rFonts w:ascii="Times New Roman" w:hAnsi="Times New Roman" w:cs="Times New Roman"/>
          <w:sz w:val="24"/>
          <w:szCs w:val="24"/>
        </w:rPr>
        <w:t xml:space="preserve">Для целей возврата Объекта Соглашения и Иного имущества Концессионер в сроки, определенные в </w:t>
      </w:r>
      <w:hyperlink w:anchor="Раздел_11" w:tooltip="#Раздел_11" w:history="1">
        <w:r>
          <w:rPr>
            <w:rStyle w:val="af1"/>
            <w:rFonts w:ascii="Times New Roman" w:hAnsi="Times New Roman" w:cs="Times New Roman"/>
            <w:sz w:val="24"/>
            <w:szCs w:val="24"/>
          </w:rPr>
          <w:t>настоящем разделе</w:t>
        </w:r>
      </w:hyperlink>
      <w:r>
        <w:rPr>
          <w:rFonts w:ascii="Times New Roman" w:hAnsi="Times New Roman" w:cs="Times New Roman"/>
          <w:sz w:val="24"/>
          <w:szCs w:val="24"/>
        </w:rPr>
        <w:t xml:space="preserve"> Соглашения, подготавливает и направляет Концеденту подписанный со своей стороны возвратный акт приема-передачи в 4 (четырех) экземплярах. </w:t>
      </w:r>
    </w:p>
    <w:p w:rsidR="00FA5070" w:rsidRDefault="00FE1320">
      <w:pPr>
        <w:widowControl w:val="0"/>
        <w:tabs>
          <w:tab w:val="left" w:pos="993"/>
        </w:tabs>
        <w:spacing w:line="320" w:lineRule="exact"/>
        <w:ind w:firstLine="567"/>
        <w:contextualSpacing/>
        <w:jc w:val="both"/>
      </w:pPr>
      <w:r>
        <w:t>Концедент в течение 5 (пяти) рабочих дней с даты получения возвратного акта приема-передачи принимает от Концессионера Объект Соглашения и Иное имущество, а также техническую документацию, относящуюся к указанному имуществу, после чего подписывает возвратный акт приема-передачи и передает 3 (три) экземпляра подписанного акта Концессионеру.</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bookmarkStart w:id="71" w:name="п11_8"/>
      <w:r>
        <w:rPr>
          <w:rFonts w:ascii="Times New Roman" w:hAnsi="Times New Roman" w:cs="Times New Roman"/>
          <w:sz w:val="24"/>
          <w:szCs w:val="24"/>
        </w:rPr>
        <w:t xml:space="preserve">При уклонении Концедента от подписания возвратного акта приема-передачи, обязанность Концессионера по возврату Объекта Соглашения и Иного имущества считается исполненной надлежащим образом с даты истечения срока, предусмотренного на подписание Концедентом возвратного акта приема-передачи, если при этом Концессионер осуществил следующие действия, направленные на возврат указанного имущества: </w:t>
      </w:r>
    </w:p>
    <w:p w:rsidR="00FA5070" w:rsidRDefault="00FE1320" w:rsidP="00FE1320">
      <w:pPr>
        <w:pStyle w:val="ConsPlusNonformat"/>
        <w:numPr>
          <w:ilvl w:val="0"/>
          <w:numId w:val="21"/>
        </w:numPr>
        <w:tabs>
          <w:tab w:val="left" w:pos="1134"/>
        </w:tabs>
        <w:spacing w:line="320" w:lineRule="exact"/>
        <w:ind w:left="1134" w:hanging="567"/>
        <w:contextualSpacing/>
        <w:jc w:val="both"/>
        <w:rPr>
          <w:rFonts w:ascii="Times New Roman" w:hAnsi="Times New Roman" w:cs="Times New Roman"/>
          <w:sz w:val="24"/>
          <w:szCs w:val="24"/>
        </w:rPr>
      </w:pPr>
      <w:r>
        <w:rPr>
          <w:rFonts w:ascii="Times New Roman" w:hAnsi="Times New Roman" w:cs="Times New Roman"/>
          <w:sz w:val="24"/>
          <w:szCs w:val="24"/>
        </w:rPr>
        <w:t>направил Концеденту уведомление о создании передаточной комиссии;</w:t>
      </w:r>
    </w:p>
    <w:p w:rsidR="00FA5070" w:rsidRDefault="00FE1320" w:rsidP="00FE1320">
      <w:pPr>
        <w:pStyle w:val="ConsPlusNonformat"/>
        <w:numPr>
          <w:ilvl w:val="0"/>
          <w:numId w:val="21"/>
        </w:numPr>
        <w:tabs>
          <w:tab w:val="left" w:pos="1134"/>
        </w:tabs>
        <w:spacing w:line="320" w:lineRule="exact"/>
        <w:ind w:left="1134" w:hanging="567"/>
        <w:contextualSpacing/>
        <w:jc w:val="both"/>
        <w:rPr>
          <w:rFonts w:ascii="Times New Roman" w:hAnsi="Times New Roman" w:cs="Times New Roman"/>
          <w:sz w:val="24"/>
          <w:szCs w:val="24"/>
        </w:rPr>
      </w:pPr>
      <w:r>
        <w:rPr>
          <w:rFonts w:ascii="Times New Roman" w:hAnsi="Times New Roman" w:cs="Times New Roman"/>
          <w:sz w:val="24"/>
          <w:szCs w:val="24"/>
        </w:rPr>
        <w:t>подготовил и передал Концеденту возвратный акт приема-передачи любым способом, обеспечивающим подтверждение факта его передачи.</w:t>
      </w:r>
      <w:bookmarkEnd w:id="71"/>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Объект Соглашения и Иное имущество считаются возвращенными Концеденту, а  Концессионер освобождается от обязанности по эксплуатации, бремени содержания, а также риска случайной гибели или повреждения указанного имущества, с даты подписания Концедентом и Концессионером возвратного акта приема-передачи либо с момента, указанного в </w:t>
      </w:r>
      <w:hyperlink w:anchor="п11_8" w:tooltip="#п11_8" w:history="1">
        <w:r>
          <w:rPr>
            <w:rStyle w:val="af1"/>
            <w:rFonts w:ascii="Times New Roman" w:hAnsi="Times New Roman" w:cs="Times New Roman"/>
            <w:sz w:val="24"/>
            <w:szCs w:val="24"/>
          </w:rPr>
          <w:t>пункте 11.8</w:t>
        </w:r>
      </w:hyperlink>
      <w:r>
        <w:rPr>
          <w:rFonts w:ascii="Times New Roman" w:hAnsi="Times New Roman" w:cs="Times New Roman"/>
          <w:sz w:val="24"/>
          <w:szCs w:val="24"/>
        </w:rPr>
        <w:t xml:space="preserve"> Соглашения.</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Прекращение прав Концессионера на владение и пользование объектами недвижимого имущества, переданными по настоящему Соглашению, подлежит государственной регистрации. </w:t>
      </w:r>
    </w:p>
    <w:p w:rsidR="00FA5070" w:rsidRDefault="00FE1320" w:rsidP="00FE1320">
      <w:pPr>
        <w:pStyle w:val="ConsPlusNonformat"/>
        <w:numPr>
          <w:ilvl w:val="0"/>
          <w:numId w:val="2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Концедент и Концессионер обязуются осуществить действия, необходимые для государственной регистрации прекращения прав Концессионера в отношении недвижимого имущества, переданного по настоящему Соглашению, в течение 30 (тридцати) календарных дней со дня подписания возвратного акта приема-передачи либо с момента совершения Концессионером всех необходимых действий по возврату Концеденту Объекта Соглашения и Иного имущества в случае, предусмотренном </w:t>
      </w:r>
      <w:hyperlink w:anchor="п11_8" w:tooltip="#п11_8" w:history="1">
        <w:r>
          <w:rPr>
            <w:rStyle w:val="af1"/>
            <w:rFonts w:ascii="Times New Roman" w:hAnsi="Times New Roman" w:cs="Times New Roman"/>
            <w:sz w:val="24"/>
            <w:szCs w:val="24"/>
          </w:rPr>
          <w:t>пунктом 11.8</w:t>
        </w:r>
      </w:hyperlink>
      <w:r>
        <w:rPr>
          <w:rFonts w:ascii="Times New Roman" w:hAnsi="Times New Roman" w:cs="Times New Roman"/>
          <w:sz w:val="24"/>
          <w:szCs w:val="24"/>
        </w:rPr>
        <w:t xml:space="preserve"> настоящего Соглашения. </w:t>
      </w:r>
    </w:p>
    <w:p w:rsidR="00FA5070" w:rsidRDefault="00FA5070">
      <w:pPr>
        <w:widowControl w:val="0"/>
        <w:spacing w:line="320" w:lineRule="exact"/>
        <w:contextualSpacing/>
        <w:jc w:val="both"/>
      </w:pPr>
      <w:bookmarkStart w:id="72" w:name="Par996"/>
      <w:bookmarkStart w:id="73" w:name="Раздел_12"/>
      <w:bookmarkEnd w:id="72"/>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74" w:name="_Toc401094634"/>
      <w:bookmarkStart w:id="75" w:name="_Toc401094733"/>
      <w:bookmarkStart w:id="76" w:name="_Toc401094830"/>
      <w:bookmarkStart w:id="77" w:name="_Toc401094927"/>
      <w:bookmarkStart w:id="78" w:name="_Toc401745059"/>
      <w:bookmarkEnd w:id="74"/>
      <w:bookmarkEnd w:id="75"/>
      <w:bookmarkEnd w:id="76"/>
      <w:bookmarkEnd w:id="77"/>
      <w:r>
        <w:rPr>
          <w:b/>
          <w:sz w:val="24"/>
          <w:szCs w:val="24"/>
        </w:rPr>
        <w:t>ПОРЯДОК ОСУЩЕСТВЛЕНИЯ КОНЦЕДЕНТОМ КОНТРОЛЯ ЗА СОБЛЮДЕНИЕМ КОНЦЕССИОНЕРОМ УСЛОВИЙ НАСТОЯЩЕГО СОГЛАШЕНИЯ</w:t>
      </w:r>
      <w:bookmarkEnd w:id="73"/>
      <w:bookmarkEnd w:id="78"/>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Концедент осуществляет контроль за соблюдением Концессионером условий </w:t>
      </w:r>
      <w:r>
        <w:rPr>
          <w:rFonts w:ascii="Times New Roman" w:hAnsi="Times New Roman" w:cs="Times New Roman"/>
          <w:sz w:val="24"/>
          <w:szCs w:val="24"/>
        </w:rPr>
        <w:lastRenderedPageBreak/>
        <w:t>настоящего Соглашения, в том числе: выполнением мероприятий по реконструкции Объекта Соглашения, обеспечением соответствия технико-экономических показателей Объекта Соглашения, выполнением обязательств по осуществлению деятельности по водоотведению, и достижением плановых показателей деятельности, а также иных условий настоящего Соглашения.</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Концедент заблаговременно уведомляет Концессионера о лицах, уполномоченных осуществлять от его имени контроль за соблюдением Концессионером условий настоящего Соглашения.</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Контроль за соблюдением Концессионером условий Соглашения может осуществляться Концедентом в виде проверок, а также запросов о предоставлении документов и информации лицами, уполномоченными на осуществление контроля от имени Концедента. Проверки со стороны Концедента могут проводиться не чаще 1 (одного) раза в год.</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обязан обеспечить лицам, уполномоченным на осуществление контроля от имени Концедента, доступ к Объекту Соглашения и (или) к Иному имуществу, а также к документации, относящейся к осуществлению Концессионером деятельности по водоотведению, при условии соблюдения данными лицами требований действующего законодательства Российской Федерации, в т.ч. касающихся требований безопасности.</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Концедент обязан предоставить Концессионеру возможность присутствия его представителей при проведении любой проверки, в соответствии с  Соглашением, путем направления Концессионеру предварительного уведомления (содержащего информацию о времени, месте, сроках проведения проверки, а также лицах, осуществляющих проверку) не позднее, чем за 10 (десять) календарных дней до начала проверки.</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3 (трех) календарных дней со дня обнаружения указанных нарушений.</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Концедентом, в соответствии с настоящим Соглашением, проверки Концедентом составляется акт о результатах проверки (далее – «</w:t>
      </w:r>
      <w:r>
        <w:rPr>
          <w:rFonts w:ascii="Times New Roman" w:hAnsi="Times New Roman" w:cs="Times New Roman"/>
          <w:b/>
          <w:sz w:val="24"/>
          <w:szCs w:val="24"/>
        </w:rPr>
        <w:t>акт о результатах проверки</w:t>
      </w:r>
      <w:r>
        <w:rPr>
          <w:rFonts w:ascii="Times New Roman" w:hAnsi="Times New Roman" w:cs="Times New Roman"/>
          <w:sz w:val="24"/>
          <w:szCs w:val="24"/>
        </w:rPr>
        <w:t>»), который должен быть подписан представителями Концедента и Концессионера. Акт о результатах проверки должен быть размещен Концедентом в сети Интернет в порядке и в сроки, установленные законодательством Российской Федерации.</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вправе представить свои возражения к акту о результатах проверки, а также отказаться от подписания и представить письменные возражения позже в разумный срок. В таком случае акт о результатах проверки подписывается Концедентом с указанием причин составления одностороннего акта. Указанный односторонний акт должен быть незамедлительно предоставлен Концессионеру.</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Если Концессионер не оспаривает результаты проверки, проведенной Концедентом, он обязан устранить все нарушения, выявленные в результате проверки, в разумный срок и уведомить Концедента об окончании работ по устранению нарушений.</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Результаты проверки, проведенной с нарушением порядка уведомления, являются недействительными и не могут быть использованы в качестве доказательства ненадлежащего исполнения/неисполнения Концессионером своих обязательств по настоящему Соглашению.</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Концедент, равно любые привлеченные и/или действующие от имени Концедента лица, обязаны осуществлять свои права, предусмотренные Соглашением, таким образом, чтобы не вмешиваться в осуществление хозяйственной деятельности Концессионера, не </w:t>
      </w:r>
      <w:r>
        <w:rPr>
          <w:rFonts w:ascii="Times New Roman" w:hAnsi="Times New Roman" w:cs="Times New Roman"/>
          <w:sz w:val="24"/>
          <w:szCs w:val="24"/>
        </w:rPr>
        <w:lastRenderedPageBreak/>
        <w:t>препятствовать исполнению Концессионером своих обязательств по настоящему Соглашению и не допускать разглашения сведений конфиденциального характера или являющихся коммерческой тайной.</w:t>
      </w:r>
    </w:p>
    <w:p w:rsidR="00FA5070" w:rsidRDefault="00FE1320">
      <w:pPr>
        <w:pStyle w:val="ConsPlusNonformat"/>
        <w:tabs>
          <w:tab w:val="left" w:pos="1134"/>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Конфиденциальной информацией, относящейся к настоящему Соглашению, является информация о деятельности каждой из Сторон, либо деятельности любой другой компании, имеющей отношение к Сторонам, не являющаяся общедоступной и ставшая известной Сторонам вследствие заключения или исполнения настоящего Соглашения. </w:t>
      </w:r>
    </w:p>
    <w:p w:rsidR="00FA5070" w:rsidRDefault="00FE1320">
      <w:pPr>
        <w:pStyle w:val="ConsPlusNonformat"/>
        <w:tabs>
          <w:tab w:val="left" w:pos="1134"/>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Коммерческой тайной считается любая информация, представляющая действительную или потенциальную коммерческую ценность в силу неизвестности ее третьим лицам, к которой нет свободного доступа на законном основании, и обладатель информации принимает меры к охране ее конфиденциальности. На документах, содержащих коммерческую тайну, проставляется гриф «Коммерческая тайна».</w:t>
      </w:r>
    </w:p>
    <w:p w:rsidR="00FA5070" w:rsidRDefault="00FE1320" w:rsidP="00FE1320">
      <w:pPr>
        <w:pStyle w:val="ConsPlusNonformat"/>
        <w:numPr>
          <w:ilvl w:val="0"/>
          <w:numId w:val="7"/>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Концедент и Концессионер обязаны своевременно предоставлять друг другу информацию, необходимую для исполнения обязанностей, предусмотренных настоящим Соглашением и действующим законодательством Российской Федерации, и незамедлительно уведомлять друг друга о наступлении событий, способных существенно повлиять на исполнение указанных обязанностей.</w:t>
      </w:r>
    </w:p>
    <w:p w:rsidR="00FA5070" w:rsidRDefault="00FA5070">
      <w:pPr>
        <w:widowControl w:val="0"/>
        <w:spacing w:line="320" w:lineRule="exact"/>
        <w:contextualSpacing/>
        <w:jc w:val="both"/>
        <w:rPr>
          <w:rFonts w:eastAsia="MS Mincho"/>
        </w:rPr>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79" w:name="_Toc401094638"/>
      <w:bookmarkStart w:id="80" w:name="_Toc401094737"/>
      <w:bookmarkStart w:id="81" w:name="_Toc401094834"/>
      <w:bookmarkStart w:id="82" w:name="_Toc401094931"/>
      <w:bookmarkStart w:id="83" w:name="_Toc401745060"/>
      <w:bookmarkEnd w:id="79"/>
      <w:bookmarkEnd w:id="80"/>
      <w:bookmarkEnd w:id="81"/>
      <w:bookmarkEnd w:id="82"/>
      <w:r>
        <w:rPr>
          <w:b/>
          <w:sz w:val="24"/>
          <w:szCs w:val="24"/>
        </w:rPr>
        <w:t>ОБЕСПЕЧЕНИЕ ОБЯЗАТЕЛЬСТВ КОНЦЕССИОНЕРА</w:t>
      </w:r>
      <w:bookmarkEnd w:id="83"/>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обязан предоставить обеспечение исполнения обязательств по настоящему Соглашению в виде безотзывной банковской гарантии. Банковская гарантия должна быть непередаваемой и соответствовать требованиям Постановления Правительства РФ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(далее – «</w:t>
      </w:r>
      <w:r>
        <w:rPr>
          <w:rFonts w:ascii="Times New Roman" w:hAnsi="Times New Roman" w:cs="Times New Roman"/>
          <w:b/>
          <w:sz w:val="24"/>
          <w:szCs w:val="24"/>
        </w:rPr>
        <w:t>банковская гарантия</w:t>
      </w:r>
      <w:r>
        <w:rPr>
          <w:rFonts w:ascii="Times New Roman" w:hAnsi="Times New Roman" w:cs="Times New Roman"/>
          <w:sz w:val="24"/>
          <w:szCs w:val="24"/>
        </w:rPr>
        <w:t>»).</w:t>
      </w:r>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Банковская гарантия, предоставляемая в соответствии с настоящим Соглашением, обеспечивает исполнение обязательств Концессионера по возмещению убытков, причиненных Концеденту, в связи с ненадлежащим исполнением и (или) неисполнением Концессионером своих обязательств по настоящему Соглашению.</w:t>
      </w:r>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по своему усмотрению вправе предоставить либо одну банковскую гарантию на весь срок действия настоящего Соглашения, либо предоставить несколько банковских гарантий на часть срока действия настоящего Соглашения при условии, что суммарно период действия таких банковских гарантий будет равен сроку действия настоящего Соглашения.</w:t>
      </w:r>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Максимальный размер денежной суммы, которая может быть выплачена Концеденту по банковской гарантии, на каждый год действия Соглашения составляет 5% процентов от величины предельного размера расходов Концессионера на выполнение мероприятий по реконструкции, указанного в </w:t>
      </w:r>
      <w:hyperlink w:anchor="п5_2" w:tooltip="#п5_2" w:history="1">
        <w:r>
          <w:rPr>
            <w:rStyle w:val="af1"/>
            <w:rFonts w:ascii="Times New Roman" w:hAnsi="Times New Roman" w:cs="Times New Roman"/>
            <w:sz w:val="24"/>
            <w:szCs w:val="24"/>
          </w:rPr>
          <w:t>пункта 5.2</w:t>
        </w:r>
      </w:hyperlink>
      <w:r>
        <w:rPr>
          <w:rFonts w:ascii="Times New Roman" w:hAnsi="Times New Roman" w:cs="Times New Roman"/>
          <w:sz w:val="24"/>
          <w:szCs w:val="24"/>
        </w:rPr>
        <w:t xml:space="preserve"> Соглашения, в пересчете на соответствующий год действия Соглашения (далее – «</w:t>
      </w:r>
      <w:r>
        <w:rPr>
          <w:rFonts w:ascii="Times New Roman" w:hAnsi="Times New Roman" w:cs="Times New Roman"/>
          <w:b/>
          <w:sz w:val="24"/>
          <w:szCs w:val="24"/>
        </w:rPr>
        <w:t>годовой предельный размер расходов»</w:t>
      </w:r>
      <w:r>
        <w:rPr>
          <w:rFonts w:ascii="Times New Roman" w:hAnsi="Times New Roman" w:cs="Times New Roman"/>
          <w:sz w:val="24"/>
          <w:szCs w:val="24"/>
        </w:rPr>
        <w:t>, «</w:t>
      </w:r>
      <w:r>
        <w:rPr>
          <w:rFonts w:ascii="Times New Roman" w:hAnsi="Times New Roman" w:cs="Times New Roman"/>
          <w:b/>
          <w:sz w:val="28"/>
          <w:szCs w:val="28"/>
          <w:lang w:val="en-US"/>
        </w:rPr>
        <w:t>CAPEX</w:t>
      </w:r>
      <w:r>
        <w:rPr>
          <w:rFonts w:ascii="Times New Roman" w:hAnsi="Times New Roman" w:cs="Times New Roman"/>
        </w:rPr>
        <w:t>_год»</w:t>
      </w:r>
      <w:r>
        <w:rPr>
          <w:rFonts w:ascii="Times New Roman" w:hAnsi="Times New Roman" w:cs="Times New Roman"/>
          <w:sz w:val="24"/>
          <w:szCs w:val="24"/>
        </w:rPr>
        <w:t>). Указанная величина годового предельного размера расходов рассчитывается по формуле:</w:t>
      </w:r>
    </w:p>
    <w:p w:rsidR="00FA5070" w:rsidRDefault="00FE1320">
      <w:pPr>
        <w:pStyle w:val="ConsPlusNonformat"/>
        <w:tabs>
          <w:tab w:val="left" w:pos="1134"/>
        </w:tabs>
        <w:spacing w:line="320" w:lineRule="exact"/>
        <w:ind w:left="567"/>
        <w:contextualSpacing/>
        <w:jc w:val="both"/>
        <w:rPr>
          <w:rFonts w:ascii="Times New Roman" w:hAnsi="Times New Roman" w:cs="Times New Roman"/>
          <w:sz w:val="24"/>
          <w:szCs w:val="24"/>
        </w:rPr>
      </w:pPr>
      <w:r>
        <w:rPr>
          <w:rFonts w:ascii="Times New Roman" w:hAnsi="Times New Roman" w:cs="Times New Roman"/>
          <w:b/>
          <w:sz w:val="28"/>
          <w:szCs w:val="28"/>
          <w:lang w:val="en-US"/>
        </w:rPr>
        <w:t>CAPEX</w:t>
      </w:r>
      <w:r>
        <w:rPr>
          <w:rFonts w:ascii="Times New Roman" w:hAnsi="Times New Roman" w:cs="Times New Roman"/>
        </w:rPr>
        <w:t xml:space="preserve">_год </w:t>
      </w:r>
      <w:r>
        <w:rPr>
          <w:rFonts w:ascii="Times New Roman" w:hAnsi="Times New Roman" w:cs="Times New Roman"/>
          <w:sz w:val="28"/>
          <w:szCs w:val="28"/>
        </w:rPr>
        <w:t xml:space="preserve">= </w:t>
      </w:r>
      <w:r>
        <w:rPr>
          <w:rFonts w:ascii="Times New Roman" w:hAnsi="Times New Roman" w:cs="Times New Roman"/>
          <w:b/>
          <w:sz w:val="28"/>
          <w:szCs w:val="28"/>
          <w:lang w:val="en-US"/>
        </w:rPr>
        <w:t>CAPEX</w:t>
      </w:r>
      <w:r>
        <w:rPr>
          <w:rFonts w:ascii="Times New Roman" w:hAnsi="Times New Roman" w:cs="Times New Roman"/>
        </w:rPr>
        <w:t>_весь_срок</w:t>
      </w:r>
      <w:r>
        <w:rPr>
          <w:rFonts w:ascii="Times New Roman" w:hAnsi="Times New Roman" w:cs="Times New Roman"/>
          <w:sz w:val="28"/>
          <w:szCs w:val="28"/>
        </w:rPr>
        <w:t xml:space="preserve"> / </w:t>
      </w:r>
      <w:r>
        <w:rPr>
          <w:rFonts w:ascii="Times New Roman" w:hAnsi="Times New Roman" w:cs="Times New Roman"/>
          <w:b/>
          <w:sz w:val="28"/>
          <w:szCs w:val="28"/>
        </w:rPr>
        <w:t>М_</w:t>
      </w:r>
      <w:r>
        <w:rPr>
          <w:rFonts w:ascii="Times New Roman" w:hAnsi="Times New Roman" w:cs="Times New Roman"/>
        </w:rPr>
        <w:t>весь_срок</w:t>
      </w:r>
      <w:r>
        <w:rPr>
          <w:rFonts w:ascii="Times New Roman" w:hAnsi="Times New Roman" w:cs="Times New Roman"/>
          <w:sz w:val="28"/>
          <w:szCs w:val="28"/>
        </w:rPr>
        <w:t xml:space="preserve"> х </w:t>
      </w:r>
      <w:r>
        <w:rPr>
          <w:rFonts w:ascii="Times New Roman" w:hAnsi="Times New Roman" w:cs="Times New Roman"/>
          <w:b/>
          <w:sz w:val="28"/>
          <w:szCs w:val="28"/>
        </w:rPr>
        <w:t>М_</w:t>
      </w:r>
      <w:r>
        <w:rPr>
          <w:rFonts w:ascii="Times New Roman" w:hAnsi="Times New Roman" w:cs="Times New Roman"/>
        </w:rPr>
        <w:t>мес</w:t>
      </w:r>
      <w:r>
        <w:rPr>
          <w:rFonts w:ascii="Times New Roman" w:hAnsi="Times New Roman" w:cs="Times New Roman"/>
          <w:sz w:val="24"/>
          <w:szCs w:val="24"/>
        </w:rPr>
        <w:t xml:space="preserve">, </w:t>
      </w:r>
    </w:p>
    <w:p w:rsidR="00FA5070" w:rsidRDefault="00FE1320">
      <w:pPr>
        <w:pStyle w:val="ConsPlusNonformat"/>
        <w:tabs>
          <w:tab w:val="left" w:pos="1134"/>
        </w:tabs>
        <w:spacing w:line="320" w:lineRule="exact"/>
        <w:ind w:left="567"/>
        <w:contextualSpacing/>
        <w:jc w:val="both"/>
        <w:rPr>
          <w:rFonts w:ascii="Times New Roman" w:hAnsi="Times New Roman" w:cs="Times New Roman"/>
          <w:sz w:val="24"/>
          <w:szCs w:val="24"/>
        </w:rPr>
      </w:pPr>
      <w:r>
        <w:rPr>
          <w:rFonts w:ascii="Times New Roman" w:hAnsi="Times New Roman" w:cs="Times New Roman"/>
          <w:sz w:val="24"/>
          <w:szCs w:val="24"/>
        </w:rPr>
        <w:t>где:</w:t>
      </w:r>
    </w:p>
    <w:tbl>
      <w:tblPr>
        <w:tblStyle w:val="ae"/>
        <w:tblW w:w="0" w:type="auto"/>
        <w:tblInd w:w="-5" w:type="dxa"/>
        <w:tblLook w:val="04A0"/>
      </w:tblPr>
      <w:tblGrid>
        <w:gridCol w:w="2552"/>
        <w:gridCol w:w="7421"/>
      </w:tblGrid>
      <w:tr w:rsidR="00FA5070">
        <w:tc>
          <w:tcPr>
            <w:tcW w:w="2552"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b/>
                <w:sz w:val="28"/>
                <w:szCs w:val="28"/>
                <w:lang w:val="en-US"/>
              </w:rPr>
              <w:t>CAPEX</w:t>
            </w:r>
            <w:r>
              <w:rPr>
                <w:rFonts w:ascii="Times New Roman" w:hAnsi="Times New Roman" w:cs="Times New Roman"/>
              </w:rPr>
              <w:t>_год</w:t>
            </w:r>
          </w:p>
        </w:tc>
        <w:tc>
          <w:tcPr>
            <w:tcW w:w="7421"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sz w:val="24"/>
                <w:szCs w:val="24"/>
              </w:rPr>
              <w:t>величина годового предельного размера расходов, с учетом НДС;</w:t>
            </w:r>
          </w:p>
        </w:tc>
      </w:tr>
      <w:tr w:rsidR="00FA5070">
        <w:tc>
          <w:tcPr>
            <w:tcW w:w="2552"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b/>
                <w:sz w:val="28"/>
                <w:szCs w:val="28"/>
                <w:lang w:val="en-US"/>
              </w:rPr>
              <w:t>CAPEX</w:t>
            </w:r>
            <w:r>
              <w:rPr>
                <w:rFonts w:ascii="Times New Roman" w:hAnsi="Times New Roman" w:cs="Times New Roman"/>
              </w:rPr>
              <w:t>_весь_срок</w:t>
            </w:r>
          </w:p>
        </w:tc>
        <w:tc>
          <w:tcPr>
            <w:tcW w:w="7421"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предельный размер расходов Концессионера на выполнение </w:t>
            </w:r>
            <w:r>
              <w:rPr>
                <w:rFonts w:ascii="Times New Roman" w:hAnsi="Times New Roman" w:cs="Times New Roman"/>
                <w:sz w:val="24"/>
                <w:szCs w:val="24"/>
              </w:rPr>
              <w:lastRenderedPageBreak/>
              <w:t>мероприятий по реконструкции, с НДС;</w:t>
            </w:r>
          </w:p>
        </w:tc>
      </w:tr>
      <w:tr w:rsidR="00FA5070">
        <w:tc>
          <w:tcPr>
            <w:tcW w:w="2552"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b/>
                <w:sz w:val="24"/>
                <w:szCs w:val="24"/>
              </w:rPr>
              <w:lastRenderedPageBreak/>
              <w:t>М</w:t>
            </w:r>
            <w:r>
              <w:rPr>
                <w:rFonts w:ascii="Times New Roman" w:hAnsi="Times New Roman" w:cs="Times New Roman"/>
                <w:sz w:val="24"/>
                <w:szCs w:val="24"/>
              </w:rPr>
              <w:t>_</w:t>
            </w:r>
            <w:r>
              <w:rPr>
                <w:rFonts w:ascii="Times New Roman" w:hAnsi="Times New Roman" w:cs="Times New Roman"/>
              </w:rPr>
              <w:t>весь_срок</w:t>
            </w:r>
          </w:p>
        </w:tc>
        <w:tc>
          <w:tcPr>
            <w:tcW w:w="7421"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sz w:val="24"/>
                <w:szCs w:val="24"/>
              </w:rPr>
              <w:t>количество календарных месяцев действия Соглашения;</w:t>
            </w:r>
          </w:p>
        </w:tc>
      </w:tr>
      <w:tr w:rsidR="00FA5070">
        <w:tc>
          <w:tcPr>
            <w:tcW w:w="2552"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b/>
                <w:sz w:val="28"/>
                <w:szCs w:val="28"/>
              </w:rPr>
              <w:t>М_</w:t>
            </w:r>
            <w:r>
              <w:rPr>
                <w:rFonts w:ascii="Times New Roman" w:hAnsi="Times New Roman" w:cs="Times New Roman"/>
              </w:rPr>
              <w:t>мес</w:t>
            </w:r>
          </w:p>
        </w:tc>
        <w:tc>
          <w:tcPr>
            <w:tcW w:w="7421" w:type="dxa"/>
          </w:tcPr>
          <w:p w:rsidR="00FA5070" w:rsidRDefault="00FE1320">
            <w:pPr>
              <w:pStyle w:val="ConsPlusNonformat"/>
              <w:tabs>
                <w:tab w:val="left" w:pos="1134"/>
              </w:tabs>
              <w:spacing w:line="320" w:lineRule="exact"/>
              <w:contextualSpacing/>
              <w:jc w:val="both"/>
              <w:rPr>
                <w:rFonts w:ascii="Times New Roman" w:hAnsi="Times New Roman" w:cs="Times New Roman"/>
                <w:sz w:val="24"/>
                <w:szCs w:val="24"/>
              </w:rPr>
            </w:pPr>
            <w:r>
              <w:rPr>
                <w:rFonts w:ascii="Times New Roman" w:hAnsi="Times New Roman" w:cs="Times New Roman"/>
                <w:sz w:val="24"/>
                <w:szCs w:val="24"/>
              </w:rPr>
              <w:t>количество календарных месяцев в календарном году, на который выдана банковская гарантия.</w:t>
            </w:r>
          </w:p>
        </w:tc>
      </w:tr>
    </w:tbl>
    <w:p w:rsidR="00FA5070" w:rsidRDefault="00FE1320">
      <w:pPr>
        <w:pStyle w:val="ConsPlusNonformat"/>
        <w:tabs>
          <w:tab w:val="left" w:pos="1134"/>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Расчет максимального размера денежной суммы, которая может быть выплачена Концеденту на основании банковской гарантии, в каждом году действия настоящего Соглашения с учетом указанного в настоящем пункте Соглашения процентного значения, приведен в таблице ниже.</w:t>
      </w:r>
    </w:p>
    <w:tbl>
      <w:tblPr>
        <w:tblW w:w="9781" w:type="dxa"/>
        <w:tblInd w:w="250" w:type="dxa"/>
        <w:tblLook w:val="04A0"/>
      </w:tblPr>
      <w:tblGrid>
        <w:gridCol w:w="1985"/>
        <w:gridCol w:w="1842"/>
        <w:gridCol w:w="1985"/>
        <w:gridCol w:w="2126"/>
        <w:gridCol w:w="1843"/>
      </w:tblGrid>
      <w:tr w:rsidR="00FA5070">
        <w:trPr>
          <w:trHeight w:val="396"/>
        </w:trPr>
        <w:tc>
          <w:tcPr>
            <w:tcW w:w="9781" w:type="dxa"/>
            <w:gridSpan w:val="5"/>
            <w:tcBorders>
              <w:top w:val="single" w:sz="8" w:space="0" w:color="auto"/>
              <w:left w:val="single" w:sz="4" w:space="0" w:color="auto"/>
              <w:bottom w:val="single" w:sz="8" w:space="0" w:color="auto"/>
              <w:right w:val="single" w:sz="4" w:space="0" w:color="auto"/>
            </w:tcBorders>
            <w:shd w:val="clear" w:color="000000" w:fill="FFFFFF"/>
            <w:vAlign w:val="center"/>
          </w:tcPr>
          <w:p w:rsidR="00FA5070" w:rsidRDefault="00FE1320">
            <w:pPr>
              <w:jc w:val="center"/>
              <w:rPr>
                <w:b/>
                <w:bCs/>
                <w:color w:val="000000"/>
              </w:rPr>
            </w:pPr>
            <w:r>
              <w:rPr>
                <w:b/>
                <w:bCs/>
                <w:color w:val="000000"/>
              </w:rPr>
              <w:t>Суммы максимальных выплат по банковским гарантиям, руб.</w:t>
            </w:r>
          </w:p>
        </w:tc>
      </w:tr>
      <w:tr w:rsidR="00FA5070">
        <w:trPr>
          <w:trHeight w:val="396"/>
        </w:trPr>
        <w:tc>
          <w:tcPr>
            <w:tcW w:w="1985" w:type="dxa"/>
            <w:tcBorders>
              <w:top w:val="none" w:sz="4" w:space="0" w:color="000000"/>
              <w:left w:val="single" w:sz="4" w:space="0" w:color="auto"/>
              <w:bottom w:val="single" w:sz="8" w:space="0" w:color="auto"/>
              <w:right w:val="single" w:sz="8" w:space="0" w:color="auto"/>
            </w:tcBorders>
            <w:shd w:val="clear" w:color="000000" w:fill="FFFFFF"/>
            <w:vAlign w:val="center"/>
          </w:tcPr>
          <w:p w:rsidR="00FA5070" w:rsidRDefault="00FE1320">
            <w:pPr>
              <w:jc w:val="center"/>
              <w:rPr>
                <w:color w:val="000000"/>
              </w:rPr>
            </w:pPr>
            <w:r>
              <w:rPr>
                <w:color w:val="000000"/>
              </w:rPr>
              <w:t>2024</w:t>
            </w:r>
          </w:p>
        </w:tc>
        <w:tc>
          <w:tcPr>
            <w:tcW w:w="1842"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rPr>
            </w:pPr>
            <w:r>
              <w:rPr>
                <w:color w:val="000000"/>
              </w:rPr>
              <w:t>2025</w:t>
            </w:r>
          </w:p>
        </w:tc>
        <w:tc>
          <w:tcPr>
            <w:tcW w:w="1985"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rPr>
            </w:pPr>
            <w:r>
              <w:rPr>
                <w:color w:val="000000"/>
              </w:rPr>
              <w:t>2026</w:t>
            </w:r>
          </w:p>
        </w:tc>
        <w:tc>
          <w:tcPr>
            <w:tcW w:w="2126"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rPr>
            </w:pPr>
            <w:r>
              <w:rPr>
                <w:color w:val="000000"/>
              </w:rPr>
              <w:t>2027</w:t>
            </w:r>
          </w:p>
        </w:tc>
        <w:tc>
          <w:tcPr>
            <w:tcW w:w="1843"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rPr>
            </w:pPr>
            <w:r>
              <w:rPr>
                <w:color w:val="000000"/>
              </w:rPr>
              <w:t>2028</w:t>
            </w:r>
          </w:p>
        </w:tc>
      </w:tr>
      <w:tr w:rsidR="00FA5070">
        <w:trPr>
          <w:trHeight w:val="378"/>
        </w:trPr>
        <w:tc>
          <w:tcPr>
            <w:tcW w:w="1985" w:type="dxa"/>
            <w:tcBorders>
              <w:top w:val="none" w:sz="4" w:space="0" w:color="000000"/>
              <w:left w:val="single" w:sz="4" w:space="0" w:color="auto"/>
              <w:bottom w:val="single" w:sz="8" w:space="0" w:color="auto"/>
              <w:right w:val="single" w:sz="8" w:space="0" w:color="auto"/>
            </w:tcBorders>
            <w:shd w:val="clear" w:color="000000" w:fill="FFFFFF"/>
            <w:vAlign w:val="center"/>
          </w:tcPr>
          <w:p w:rsidR="00FA5070" w:rsidRDefault="00FE1320">
            <w:pPr>
              <w:jc w:val="center"/>
              <w:rPr>
                <w:color w:val="000000"/>
                <w:sz w:val="20"/>
                <w:szCs w:val="20"/>
              </w:rPr>
            </w:pPr>
            <w:r>
              <w:rPr>
                <w:color w:val="000000"/>
                <w:sz w:val="20"/>
                <w:szCs w:val="20"/>
              </w:rPr>
              <w:t>106 611,31</w:t>
            </w:r>
          </w:p>
        </w:tc>
        <w:tc>
          <w:tcPr>
            <w:tcW w:w="1842"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sz w:val="20"/>
                <w:szCs w:val="20"/>
              </w:rPr>
            </w:pPr>
            <w:r>
              <w:rPr>
                <w:color w:val="000000"/>
                <w:sz w:val="20"/>
                <w:szCs w:val="20"/>
              </w:rPr>
              <w:t>106 611,31</w:t>
            </w:r>
          </w:p>
        </w:tc>
        <w:tc>
          <w:tcPr>
            <w:tcW w:w="1985"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sz w:val="20"/>
                <w:szCs w:val="20"/>
              </w:rPr>
            </w:pPr>
            <w:r>
              <w:rPr>
                <w:color w:val="000000"/>
                <w:sz w:val="20"/>
                <w:szCs w:val="20"/>
              </w:rPr>
              <w:t>106 611,31</w:t>
            </w:r>
          </w:p>
        </w:tc>
        <w:tc>
          <w:tcPr>
            <w:tcW w:w="2126"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sz w:val="20"/>
                <w:szCs w:val="20"/>
              </w:rPr>
            </w:pPr>
            <w:r>
              <w:rPr>
                <w:color w:val="000000"/>
                <w:sz w:val="20"/>
                <w:szCs w:val="20"/>
              </w:rPr>
              <w:t>106 611,31</w:t>
            </w:r>
          </w:p>
        </w:tc>
        <w:tc>
          <w:tcPr>
            <w:tcW w:w="1843" w:type="dxa"/>
            <w:tcBorders>
              <w:top w:val="none" w:sz="4" w:space="0" w:color="000000"/>
              <w:left w:val="none" w:sz="4" w:space="0" w:color="000000"/>
              <w:bottom w:val="single" w:sz="8" w:space="0" w:color="auto"/>
              <w:right w:val="single" w:sz="8" w:space="0" w:color="auto"/>
            </w:tcBorders>
            <w:shd w:val="clear" w:color="000000" w:fill="FFFFFF"/>
            <w:vAlign w:val="center"/>
          </w:tcPr>
          <w:p w:rsidR="00FA5070" w:rsidRDefault="00FE1320">
            <w:pPr>
              <w:jc w:val="center"/>
              <w:rPr>
                <w:color w:val="000000"/>
                <w:sz w:val="20"/>
                <w:szCs w:val="20"/>
              </w:rPr>
            </w:pPr>
            <w:r>
              <w:rPr>
                <w:color w:val="000000"/>
                <w:sz w:val="20"/>
                <w:szCs w:val="20"/>
              </w:rPr>
              <w:t>106 611,31</w:t>
            </w:r>
          </w:p>
        </w:tc>
      </w:tr>
    </w:tbl>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Оригинал банковской гарантии передается от Концессионера Концеденту по акту приема-передачи, подписываемому в 2 (двух) экземплярах уполномоченными представителями Концессионера и Концедента.</w:t>
      </w:r>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Банковская гарантия предоставляется Концессионером Концеденту в срок не позднее 30 (тридцати) рабочих дней с даты заключения настоящего Соглашения. </w:t>
      </w:r>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Концедент, в случае принятия им решения о предъявлении требований по банковской гарантии, обязан письменно уведомлять об этом Концессионера за 10 (десять) рабочих дней до направления в банк, выдавший банковскую гарантию, соответствующего требования с указанием причин принятия данного решения.</w:t>
      </w:r>
    </w:p>
    <w:p w:rsidR="00FA5070" w:rsidRDefault="00FE1320" w:rsidP="00FE1320">
      <w:pPr>
        <w:pStyle w:val="ConsPlusNonformat"/>
        <w:numPr>
          <w:ilvl w:val="0"/>
          <w:numId w:val="8"/>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В случае если банковская гарантия была предоставлена Концессионером Концеденту на часть срока действия настоящего Соглашения, то Концессионер обязан в срок не позднее 30 (тридцати) календарных дней до даты истечения срока действия такой банковской гарантии продлить срок ее действия или предоставить Концеденту новую банковскую гарантию, срок действия которой должен начаться в день, следующий за днем окончания действия ранее выданной банковской гарантии.</w:t>
      </w:r>
    </w:p>
    <w:p w:rsidR="00FA5070" w:rsidRDefault="00FA5070">
      <w:pPr>
        <w:pStyle w:val="ConsPlusNonformat"/>
        <w:tabs>
          <w:tab w:val="left" w:pos="1134"/>
        </w:tabs>
        <w:spacing w:line="320" w:lineRule="exact"/>
        <w:ind w:left="567"/>
        <w:contextualSpacing/>
        <w:jc w:val="both"/>
        <w:rPr>
          <w:rFonts w:ascii="Times New Roman" w:hAnsi="Times New Roman" w:cs="Times New Roman"/>
          <w:sz w:val="24"/>
          <w:szCs w:val="24"/>
        </w:rPr>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84" w:name="_Toc401704969"/>
      <w:bookmarkStart w:id="85" w:name="_Toc401745065"/>
      <w:bookmarkStart w:id="86" w:name="_Toc401094640"/>
      <w:bookmarkStart w:id="87" w:name="_Toc401094739"/>
      <w:bookmarkStart w:id="88" w:name="_Toc401094836"/>
      <w:bookmarkStart w:id="89" w:name="_Toc401094933"/>
      <w:bookmarkStart w:id="90" w:name="_Toc401745066"/>
      <w:bookmarkEnd w:id="84"/>
      <w:bookmarkEnd w:id="85"/>
      <w:bookmarkEnd w:id="86"/>
      <w:bookmarkEnd w:id="87"/>
      <w:bookmarkEnd w:id="88"/>
      <w:bookmarkEnd w:id="89"/>
      <w:r>
        <w:rPr>
          <w:b/>
          <w:sz w:val="24"/>
          <w:szCs w:val="24"/>
        </w:rPr>
        <w:t>ОТВЕТСТВЕННОСТЬ СТОРОН</w:t>
      </w:r>
      <w:bookmarkEnd w:id="90"/>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За неисполнение либо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bookmarkStart w:id="91" w:name="п14_2"/>
      <w:r>
        <w:rPr>
          <w:rFonts w:ascii="Times New Roman" w:hAnsi="Times New Roman" w:cs="Times New Roman"/>
          <w:sz w:val="24"/>
          <w:szCs w:val="24"/>
        </w:rPr>
        <w:t xml:space="preserve">Концессионер несет ответственность перед Концедентом за допущенное в рамках выполнения мероприятий по реконструкции нарушение требований, установленных настоящим Соглашением, требований технических регламентов, иных обязательных требований к качеству, применимых к результату выполнения мероприятий по реконструкции. </w:t>
      </w:r>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bookmarkStart w:id="92" w:name="п14_3"/>
      <w:bookmarkEnd w:id="91"/>
      <w:r>
        <w:rPr>
          <w:rFonts w:ascii="Times New Roman" w:hAnsi="Times New Roman" w:cs="Times New Roman"/>
          <w:sz w:val="24"/>
          <w:szCs w:val="24"/>
        </w:rPr>
        <w:t xml:space="preserve">В случае нарушения </w:t>
      </w:r>
      <w:bookmarkEnd w:id="92"/>
      <w:r>
        <w:rPr>
          <w:rFonts w:ascii="Times New Roman" w:hAnsi="Times New Roman" w:cs="Times New Roman"/>
          <w:sz w:val="24"/>
          <w:szCs w:val="24"/>
        </w:rPr>
        <w:t xml:space="preserve">требований, указанных </w:t>
      </w:r>
      <w:hyperlink w:anchor="п14_2" w:tooltip="#п14_2" w:history="1">
        <w:r>
          <w:rPr>
            <w:rStyle w:val="af1"/>
            <w:rFonts w:ascii="Times New Roman" w:hAnsi="Times New Roman" w:cs="Times New Roman"/>
            <w:sz w:val="24"/>
            <w:szCs w:val="24"/>
          </w:rPr>
          <w:t>в пункте 14.2</w:t>
        </w:r>
      </w:hyperlink>
      <w:r>
        <w:rPr>
          <w:rFonts w:ascii="Times New Roman" w:hAnsi="Times New Roman" w:cs="Times New Roman"/>
          <w:sz w:val="24"/>
          <w:szCs w:val="24"/>
        </w:rPr>
        <w:t xml:space="preserve"> настоящего Соглашения, Концедент обязан в течение 10 (десяти) календарных дней с даты обнаружения нарушения направить Концессионеру в письменной форме требование безвозмездно устранить в разумный срок обнаруженное нарушение с указанием пункта настоящего Соглашения и (или) нормативного документа, требования которых нарушены. При этом разумный срок для устранения нарушения определяется соглашением Концессионера и Концедента и не может составлять менее 30 (тридцати) календарных дней с момента получения Концессионером письменного требования Концедента. </w:t>
      </w:r>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bookmarkStart w:id="93" w:name="п14_4"/>
      <w:r>
        <w:rPr>
          <w:rFonts w:ascii="Times New Roman" w:hAnsi="Times New Roman" w:cs="Times New Roman"/>
          <w:sz w:val="24"/>
          <w:szCs w:val="24"/>
        </w:rPr>
        <w:t xml:space="preserve">В отношении смонтированного Концессионером нового оборудования в рамках </w:t>
      </w:r>
      <w:r>
        <w:rPr>
          <w:rFonts w:ascii="Times New Roman" w:hAnsi="Times New Roman" w:cs="Times New Roman"/>
          <w:sz w:val="24"/>
          <w:szCs w:val="24"/>
        </w:rPr>
        <w:lastRenderedPageBreak/>
        <w:t>мероприятий по реконструкции, гарантийный срок на такое оборудование устанавливается равным гарантийному сроку, установленному его производителем. Нормальный износ объектов имущества, входящих в состав Объекта Соглашения или в состав Иного имущества, за период их эксплуатации Концессионером в течение срока действия Соглашения не может рассматриваться как нарушение условий о качестве выполненных Концессионером мероприятий по реконструкции.</w:t>
      </w:r>
      <w:bookmarkEnd w:id="93"/>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Концедент вправе потребовать от Концессионера возмещения причиненных убытков в случае, если нарушение требований, указанных в пункте </w:t>
      </w:r>
      <w:hyperlink w:anchor="п14_2" w:tooltip="#п14_2" w:history="1">
        <w:r>
          <w:rPr>
            <w:rStyle w:val="af1"/>
            <w:rFonts w:ascii="Times New Roman" w:hAnsi="Times New Roman" w:cs="Times New Roman"/>
            <w:sz w:val="24"/>
            <w:szCs w:val="24"/>
          </w:rPr>
          <w:t>14.2</w:t>
        </w:r>
      </w:hyperlink>
      <w:r>
        <w:rPr>
          <w:rFonts w:ascii="Times New Roman" w:hAnsi="Times New Roman" w:cs="Times New Roman"/>
          <w:sz w:val="24"/>
          <w:szCs w:val="24"/>
        </w:rPr>
        <w:t xml:space="preserve"> настоящего Соглашения, не было устранено в установленный Концедентом разумный срок, как это предусмотрено пунктом </w:t>
      </w:r>
      <w:hyperlink w:anchor="п14_3" w:tooltip="#п14_3" w:history="1">
        <w:r>
          <w:rPr>
            <w:rStyle w:val="af1"/>
            <w:rFonts w:ascii="Times New Roman" w:hAnsi="Times New Roman" w:cs="Times New Roman"/>
            <w:sz w:val="24"/>
            <w:szCs w:val="24"/>
          </w:rPr>
          <w:t>14.3</w:t>
        </w:r>
      </w:hyperlink>
      <w:r>
        <w:rPr>
          <w:rFonts w:ascii="Times New Roman" w:hAnsi="Times New Roman" w:cs="Times New Roman"/>
          <w:sz w:val="24"/>
          <w:szCs w:val="24"/>
        </w:rPr>
        <w:t xml:space="preserve"> настоящего Соглашения или является существенным. Указанные в настоящем пункте требования могут быть предъявлены Концедентом к Концессионеру в течение сроков, установленных в пункте </w:t>
      </w:r>
      <w:hyperlink w:anchor="п14_4" w:tooltip="#п14_4" w:history="1">
        <w:r>
          <w:rPr>
            <w:rStyle w:val="af1"/>
            <w:rFonts w:ascii="Times New Roman" w:hAnsi="Times New Roman" w:cs="Times New Roman"/>
            <w:sz w:val="24"/>
            <w:szCs w:val="24"/>
          </w:rPr>
          <w:t>14.4</w:t>
        </w:r>
      </w:hyperlink>
      <w:r>
        <w:rPr>
          <w:rFonts w:ascii="Times New Roman" w:hAnsi="Times New Roman" w:cs="Times New Roman"/>
          <w:sz w:val="24"/>
          <w:szCs w:val="24"/>
        </w:rPr>
        <w:t xml:space="preserve"> настоящего Соглашения.</w:t>
      </w:r>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Концессионер имеет право на возмещение причиненных ему убытков в соответствии с действующим законодательством Российской Федерации.</w:t>
      </w:r>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Стороной сроков исполнения денежных обязательств, нарушившая сторона выплачивает пострадавшей стороне штрафную неустойку в размере 1/300 ставки рефинансирования, от подлежащей выплате суммы за каждый день просрочки. </w:t>
      </w:r>
    </w:p>
    <w:p w:rsidR="00FA5070" w:rsidRDefault="00FE1320" w:rsidP="00FE1320">
      <w:pPr>
        <w:pStyle w:val="ConsPlusNonformat"/>
        <w:numPr>
          <w:ilvl w:val="0"/>
          <w:numId w:val="9"/>
        </w:numPr>
        <w:tabs>
          <w:tab w:val="left" w:pos="1134"/>
        </w:tabs>
        <w:spacing w:line="320" w:lineRule="exact"/>
        <w:ind w:left="0" w:firstLine="567"/>
        <w:contextualSpacing/>
        <w:jc w:val="both"/>
        <w:rPr>
          <w:rFonts w:ascii="Times New Roman" w:hAnsi="Times New Roman" w:cs="Times New Roman"/>
          <w:sz w:val="24"/>
          <w:szCs w:val="24"/>
        </w:rPr>
      </w:pPr>
      <w:bookmarkStart w:id="94" w:name="_Hlk33773876"/>
      <w:r>
        <w:rPr>
          <w:rFonts w:ascii="Times New Roman" w:hAnsi="Times New Roman" w:cs="Times New Roman"/>
          <w:sz w:val="24"/>
          <w:szCs w:val="24"/>
        </w:rPr>
        <w:t>Концессионер не несет ответственности в связи с установлением или изменением границ санитарно-защитной зоны или иной зоны с особыми условиями использования территории в отношении Объекта Соглашения, когда установление или изменение границ такой зоны требуется в соответствии с действующим законодательством.</w:t>
      </w:r>
      <w:bookmarkEnd w:id="94"/>
    </w:p>
    <w:p w:rsidR="00FA5070" w:rsidRDefault="00FA5070">
      <w:pPr>
        <w:widowControl w:val="0"/>
        <w:spacing w:line="320" w:lineRule="exact"/>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95" w:name="_Toc401745067"/>
      <w:r>
        <w:rPr>
          <w:b/>
          <w:sz w:val="24"/>
          <w:szCs w:val="24"/>
        </w:rPr>
        <w:t>ПОРЯДОК ВЗАИМОДЕЙСТВИЯ СТОРОН ПРИ НАСТУПЛЕНИИ ОБСТОЯТЕЛЬСТВ НЕПРЕОДОЛИМОЙ СИЛЫ И ОСОБЫХ ОБСТОЯТЕЛЬСТВ</w:t>
      </w:r>
      <w:bookmarkEnd w:id="95"/>
    </w:p>
    <w:p w:rsidR="00FA5070"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не исполнившая или исполнившая ненадлежащим образом свои обязательства, предусмотренные Соглашением, несёт ответственность согласно законодательству Российской Федерации и Соглашению, если не докажет, что надлежащее исполнение обязательств, предусмотренных </w:t>
      </w:r>
      <w:r>
        <w:rPr>
          <w:rFonts w:ascii="Times New Roman" w:hAnsi="Times New Roman" w:cs="Times New Roman"/>
          <w:sz w:val="24"/>
          <w:szCs w:val="24"/>
          <w:lang w:val="en-US"/>
        </w:rPr>
        <w:t>C</w:t>
      </w:r>
      <w:r>
        <w:rPr>
          <w:rFonts w:ascii="Times New Roman" w:hAnsi="Times New Roman" w:cs="Times New Roman"/>
          <w:sz w:val="24"/>
          <w:szCs w:val="24"/>
        </w:rPr>
        <w:t>оглашением, оказалось невозможным вследствие наступления обстоятельств непреодолимой силы.</w:t>
      </w:r>
    </w:p>
    <w:p w:rsidR="00FA5070"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Под обстоятельствами непреодолимой силы понимаются чрезвычайные и непредотвратимые при данных условиях обстоятельства, возникшие после заключения настоящего Соглашения, которые Сторона не могла ни предвидеть, ни предотвратить разумными мерами. К обстоятельствам непреодолимой силы относятся, включая, но, не ограничиваясь этим: пожар, наводнение и иные явления природы, военные действия, массовые беспорядки, эпидемия (пандемия), а также вызванные ими ограничительные меры.</w:t>
      </w:r>
    </w:p>
    <w:p w:rsidR="00FA5070"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bookmarkStart w:id="96" w:name="п15_3"/>
      <w:r>
        <w:rPr>
          <w:rFonts w:ascii="Times New Roman" w:hAnsi="Times New Roman" w:cs="Times New Roman"/>
          <w:sz w:val="24"/>
          <w:szCs w:val="24"/>
        </w:rPr>
        <w:t>При наступлении обстоятельств непреодолимой силы, Сторона должна в течение 5 (пяти) рабочих дней известить о них в письменном виде другие Стороны. Извещение должно содержать данные о характере обстоятельств, а также оценку их влияния на возможность исполнения соответствующей Стороной своих обязательств по настоящему Соглашению.</w:t>
      </w:r>
      <w:bookmarkEnd w:id="96"/>
    </w:p>
    <w:p w:rsidR="00FA5070"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прекращении действия обстоятельств непреодолимой силы Сторона должна в течение 5 (пяти) рабочих дней известить об этом другие Стороны в письменном виде. </w:t>
      </w:r>
    </w:p>
    <w:p w:rsidR="00FA5070" w:rsidRPr="001E1998"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следующие меры, </w:t>
      </w:r>
      <w:r>
        <w:rPr>
          <w:rFonts w:ascii="Times New Roman" w:hAnsi="Times New Roman" w:cs="Times New Roman"/>
          <w:sz w:val="24"/>
          <w:szCs w:val="24"/>
        </w:rPr>
        <w:lastRenderedPageBreak/>
        <w:t xml:space="preserve">направленные на обеспечение надлежащего осуществления Концессионером деятельности по водоотведению: (1) создать комиссию с участием представителей Концессионера и Концедента, которая принимает решение о возможности/невозможности дальнейшего исполнения настоящего Соглашения; (2) в случае принятия решения о дальнейшем исполнении настоящего Соглашения разработать план мероприятий и определить источники финансирования мероприятий; (3) внести необходимые изменения в настоящее Соглашение в установленном </w:t>
      </w:r>
      <w:r w:rsidRPr="001E1998">
        <w:rPr>
          <w:rFonts w:ascii="Times New Roman" w:hAnsi="Times New Roman" w:cs="Times New Roman"/>
          <w:sz w:val="24"/>
          <w:szCs w:val="24"/>
        </w:rPr>
        <w:t>законом порядке.</w:t>
      </w:r>
    </w:p>
    <w:p w:rsidR="00FA5070" w:rsidRPr="001E1998"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bookmarkStart w:id="97" w:name="п15_6"/>
      <w:r w:rsidRPr="001E1998">
        <w:rPr>
          <w:rFonts w:ascii="Times New Roman" w:hAnsi="Times New Roman" w:cs="Times New Roman"/>
          <w:sz w:val="24"/>
          <w:szCs w:val="24"/>
        </w:rPr>
        <w:t>Концессионер освобождается от ответственности за ненадлежащее исполнение и (или) неисполнение своих обязательств по настоящему Соглашению в случае, если указанные нарушения были вызваны следующими обстоятельствами (далее – «</w:t>
      </w:r>
      <w:r w:rsidRPr="001E1998">
        <w:rPr>
          <w:rFonts w:ascii="Times New Roman" w:hAnsi="Times New Roman" w:cs="Times New Roman"/>
          <w:b/>
          <w:sz w:val="24"/>
          <w:szCs w:val="24"/>
        </w:rPr>
        <w:t>особые обстоятельства</w:t>
      </w:r>
      <w:r w:rsidRPr="001E1998">
        <w:rPr>
          <w:rFonts w:ascii="Times New Roman" w:hAnsi="Times New Roman" w:cs="Times New Roman"/>
          <w:sz w:val="24"/>
          <w:szCs w:val="24"/>
        </w:rPr>
        <w:t>»):</w:t>
      </w:r>
      <w:bookmarkEnd w:id="97"/>
    </w:p>
    <w:p w:rsidR="00FA5070" w:rsidRDefault="00FE1320" w:rsidP="00FE1320">
      <w:pPr>
        <w:widowControl w:val="0"/>
        <w:numPr>
          <w:ilvl w:val="0"/>
          <w:numId w:val="11"/>
        </w:numPr>
        <w:tabs>
          <w:tab w:val="left" w:pos="993"/>
        </w:tabs>
        <w:spacing w:line="320" w:lineRule="exact"/>
        <w:ind w:left="0" w:firstLine="567"/>
        <w:contextualSpacing/>
        <w:jc w:val="both"/>
      </w:pPr>
      <w:r>
        <w:t>изменение законодательства Российской Федерации, ухудшающее положение Концессионера таким образом, что он в значительной степени лишается того, на что был вправе рассчитывать при заключении Соглашения;</w:t>
      </w:r>
    </w:p>
    <w:p w:rsidR="00FA5070" w:rsidRDefault="00FE1320" w:rsidP="00FE1320">
      <w:pPr>
        <w:widowControl w:val="0"/>
        <w:numPr>
          <w:ilvl w:val="0"/>
          <w:numId w:val="11"/>
        </w:numPr>
        <w:tabs>
          <w:tab w:val="left" w:pos="993"/>
        </w:tabs>
        <w:spacing w:line="320" w:lineRule="exact"/>
        <w:ind w:left="0" w:firstLine="567"/>
        <w:contextualSpacing/>
        <w:jc w:val="both"/>
      </w:pPr>
      <w:r>
        <w:t>введение в отношении Концессионера временных либо постоянных ограничений, запретов на совершение сделок и (или) иных действий либо иных аналогичных мер, в результате которых Концессионер становится неспособным исполнять принятые на себя обязательства по Соглашению либо их исполнение существенно затрудняется;</w:t>
      </w:r>
    </w:p>
    <w:p w:rsidR="00FA5070" w:rsidRDefault="00FE1320" w:rsidP="00FE1320">
      <w:pPr>
        <w:widowControl w:val="0"/>
        <w:numPr>
          <w:ilvl w:val="0"/>
          <w:numId w:val="11"/>
        </w:numPr>
        <w:tabs>
          <w:tab w:val="left" w:pos="993"/>
        </w:tabs>
        <w:spacing w:line="320" w:lineRule="exact"/>
        <w:ind w:left="0" w:firstLine="567"/>
        <w:contextualSpacing/>
        <w:jc w:val="both"/>
      </w:pPr>
      <w:r>
        <w:t>незаконные действия и/или бездействия Концедента, Субъекта Российской Федерации и/или иных государственных органов Российской Федерации;</w:t>
      </w:r>
    </w:p>
    <w:p w:rsidR="00FA5070" w:rsidRDefault="00FE1320" w:rsidP="00FE1320">
      <w:pPr>
        <w:widowControl w:val="0"/>
        <w:numPr>
          <w:ilvl w:val="0"/>
          <w:numId w:val="11"/>
        </w:numPr>
        <w:tabs>
          <w:tab w:val="left" w:pos="993"/>
        </w:tabs>
        <w:spacing w:line="320" w:lineRule="exact"/>
        <w:ind w:left="0" w:firstLine="567"/>
        <w:contextualSpacing/>
        <w:jc w:val="both"/>
      </w:pPr>
      <w:r>
        <w:t>осуществление органами государственной власти национализации, реквизиции или экспроприации имущества Концессионера;</w:t>
      </w:r>
    </w:p>
    <w:p w:rsidR="00FA5070" w:rsidRDefault="00FE1320" w:rsidP="00FE1320">
      <w:pPr>
        <w:widowControl w:val="0"/>
        <w:numPr>
          <w:ilvl w:val="0"/>
          <w:numId w:val="11"/>
        </w:numPr>
        <w:tabs>
          <w:tab w:val="left" w:pos="993"/>
        </w:tabs>
        <w:spacing w:line="320" w:lineRule="exact"/>
        <w:ind w:left="0" w:firstLine="567"/>
        <w:contextualSpacing/>
        <w:jc w:val="both"/>
      </w:pPr>
      <w:r>
        <w:t>внесение изменений в действующую на момент подписания Соглашения схему водоснабжения и водоотведения города Шарыпово, в связи с которыми Концессионер не способен будет выполнить обязательства по настоящему Соглашению;</w:t>
      </w:r>
    </w:p>
    <w:p w:rsidR="00FA5070" w:rsidRDefault="00FE1320" w:rsidP="00FE1320">
      <w:pPr>
        <w:widowControl w:val="0"/>
        <w:numPr>
          <w:ilvl w:val="0"/>
          <w:numId w:val="11"/>
        </w:numPr>
        <w:tabs>
          <w:tab w:val="left" w:pos="993"/>
        </w:tabs>
        <w:spacing w:line="320" w:lineRule="exact"/>
        <w:ind w:left="0" w:firstLine="567"/>
        <w:contextualSpacing/>
        <w:jc w:val="both"/>
      </w:pPr>
      <w:r>
        <w:t>неутверждение (отказ в утверждении) уполномоченным органом инвестиционной программы и производственной программы Концессионера либо утверждение инвестиционной программы и производственной программы Концессионера в объеме, не соответствующем перечню мероприятий, подлежащих осуществлению Концессионером по настоящему Соглашению, по причинам, не зависящим от Концессионера.</w:t>
      </w:r>
    </w:p>
    <w:p w:rsidR="00FA5070" w:rsidRDefault="00FE1320" w:rsidP="00FE1320">
      <w:pPr>
        <w:pStyle w:val="ConsPlusNonformat"/>
        <w:numPr>
          <w:ilvl w:val="0"/>
          <w:numId w:val="10"/>
        </w:numPr>
        <w:tabs>
          <w:tab w:val="left" w:pos="1134"/>
        </w:tabs>
        <w:spacing w:line="320" w:lineRule="exact"/>
        <w:ind w:left="0" w:firstLine="567"/>
        <w:contextualSpacing/>
        <w:jc w:val="both"/>
        <w:rPr>
          <w:rFonts w:ascii="Times New Roman" w:hAnsi="Times New Roman" w:cs="Times New Roman"/>
          <w:sz w:val="24"/>
          <w:szCs w:val="24"/>
        </w:rPr>
      </w:pPr>
      <w:bookmarkStart w:id="98" w:name="_Ref165437453"/>
      <w:r>
        <w:rPr>
          <w:rFonts w:ascii="Times New Roman" w:hAnsi="Times New Roman" w:cs="Times New Roman"/>
          <w:sz w:val="24"/>
          <w:szCs w:val="24"/>
        </w:rPr>
        <w:t xml:space="preserve">В случае наступления особого обстоятельства, указанного в </w:t>
      </w:r>
      <w:hyperlink w:anchor="п15_6" w:tooltip="#п15_6" w:history="1">
        <w:r>
          <w:rPr>
            <w:rStyle w:val="af1"/>
            <w:rFonts w:ascii="Times New Roman" w:hAnsi="Times New Roman" w:cs="Times New Roman"/>
            <w:sz w:val="24"/>
            <w:szCs w:val="24"/>
          </w:rPr>
          <w:t>пункте 15.6</w:t>
        </w:r>
      </w:hyperlink>
      <w:r>
        <w:rPr>
          <w:rFonts w:ascii="Times New Roman" w:hAnsi="Times New Roman" w:cs="Times New Roman"/>
          <w:sz w:val="24"/>
          <w:szCs w:val="24"/>
        </w:rPr>
        <w:t xml:space="preserve"> Соглашения,</w:t>
      </w:r>
      <w:bookmarkEnd w:id="98"/>
      <w:r>
        <w:rPr>
          <w:rFonts w:ascii="Times New Roman" w:hAnsi="Times New Roman" w:cs="Times New Roman"/>
          <w:sz w:val="24"/>
          <w:szCs w:val="24"/>
        </w:rPr>
        <w:t xml:space="preserve"> Концессионер освобождается от ответственности за неисполнение или ненадлежащее исполнение своих обязательств в соответствии с Соглашением, но только в той степени, в которой такое неисполнение или ненадлежащее исполнение со стороны Концессионера вызваны наступившим особым обстоятельством, указанным в </w:t>
      </w:r>
      <w:hyperlink w:anchor="п15_6" w:tooltip="#п15_6" w:history="1">
        <w:r>
          <w:rPr>
            <w:rStyle w:val="af1"/>
            <w:rFonts w:ascii="Times New Roman" w:hAnsi="Times New Roman" w:cs="Times New Roman"/>
            <w:sz w:val="24"/>
            <w:szCs w:val="24"/>
          </w:rPr>
          <w:t>пункте 15.6</w:t>
        </w:r>
      </w:hyperlink>
      <w:r>
        <w:rPr>
          <w:rFonts w:ascii="Times New Roman" w:hAnsi="Times New Roman" w:cs="Times New Roman"/>
          <w:sz w:val="24"/>
          <w:szCs w:val="24"/>
        </w:rPr>
        <w:t xml:space="preserve"> Соглашения. О наступлении особых обстоятельств, указанных в </w:t>
      </w:r>
      <w:hyperlink w:anchor="п15_6" w:tooltip="#п15_6" w:history="1">
        <w:r>
          <w:rPr>
            <w:rStyle w:val="af1"/>
            <w:rFonts w:ascii="Times New Roman" w:hAnsi="Times New Roman" w:cs="Times New Roman"/>
            <w:sz w:val="24"/>
            <w:szCs w:val="24"/>
          </w:rPr>
          <w:t>пункте 15.6</w:t>
        </w:r>
      </w:hyperlink>
      <w:r>
        <w:rPr>
          <w:rFonts w:ascii="Times New Roman" w:hAnsi="Times New Roman" w:cs="Times New Roman"/>
          <w:sz w:val="24"/>
          <w:szCs w:val="24"/>
        </w:rPr>
        <w:t xml:space="preserve"> Соглашения, Концессионер уведомляет Концедента и Субъект Российской Федерации в сроки и порядке, предусмотренные </w:t>
      </w:r>
      <w:hyperlink w:anchor="п15_3" w:tooltip="#п15_3" w:history="1">
        <w:r>
          <w:rPr>
            <w:rStyle w:val="af1"/>
            <w:rFonts w:ascii="Times New Roman" w:hAnsi="Times New Roman" w:cs="Times New Roman"/>
            <w:sz w:val="24"/>
            <w:szCs w:val="24"/>
          </w:rPr>
          <w:t>пунктом 15.3</w:t>
        </w:r>
      </w:hyperlink>
      <w:r>
        <w:rPr>
          <w:rFonts w:ascii="Times New Roman" w:hAnsi="Times New Roman" w:cs="Times New Roman"/>
          <w:sz w:val="24"/>
          <w:szCs w:val="24"/>
        </w:rPr>
        <w:t xml:space="preserve"> Соглашения.</w:t>
      </w:r>
    </w:p>
    <w:p w:rsidR="00FA5070" w:rsidRDefault="00FA5070">
      <w:pPr>
        <w:widowControl w:val="0"/>
        <w:spacing w:line="320" w:lineRule="exact"/>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99" w:name="_Toc401094644"/>
      <w:bookmarkStart w:id="100" w:name="_Toc401094743"/>
      <w:bookmarkStart w:id="101" w:name="_Toc401094840"/>
      <w:bookmarkStart w:id="102" w:name="_Toc401094937"/>
      <w:bookmarkStart w:id="103" w:name="_Toc401745068"/>
      <w:bookmarkEnd w:id="99"/>
      <w:bookmarkEnd w:id="100"/>
      <w:bookmarkEnd w:id="101"/>
      <w:bookmarkEnd w:id="102"/>
      <w:r>
        <w:rPr>
          <w:b/>
          <w:sz w:val="24"/>
          <w:szCs w:val="24"/>
        </w:rPr>
        <w:t>ИЗМЕНЕНИЕ СОГЛАШЕНИЯ</w:t>
      </w:r>
      <w:bookmarkEnd w:id="103"/>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Настоящее Соглашение может быть изменено по соглашению Сторон в порядке, предусмотренном законодательством Российской Федерации.</w:t>
      </w:r>
    </w:p>
    <w:p w:rsidR="00FA5070" w:rsidRPr="001E1998"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Настоящее Соглашение должно быть изменено по требованию Концессионера в следующих случаях:</w:t>
      </w:r>
    </w:p>
    <w:p w:rsidR="00FA5070" w:rsidRPr="001E1998" w:rsidRDefault="00FE1320" w:rsidP="00FE1320">
      <w:pPr>
        <w:pStyle w:val="ConsPlusNonformat"/>
        <w:numPr>
          <w:ilvl w:val="0"/>
          <w:numId w:val="25"/>
        </w:numPr>
        <w:tabs>
          <w:tab w:val="left" w:pos="1134"/>
        </w:tabs>
        <w:spacing w:line="320" w:lineRule="exact"/>
        <w:ind w:left="0" w:firstLine="709"/>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невозможность исполнения обязательств, предусмотренных настоящим Соглашением, в установленные в нем сроки, в результате возникновения обстоятельств </w:t>
      </w:r>
      <w:r w:rsidRPr="001E1998">
        <w:rPr>
          <w:rFonts w:ascii="Times New Roman" w:hAnsi="Times New Roman" w:cs="Times New Roman"/>
          <w:sz w:val="24"/>
          <w:szCs w:val="24"/>
        </w:rPr>
        <w:lastRenderedPageBreak/>
        <w:t>непреодолимой силы;</w:t>
      </w:r>
    </w:p>
    <w:p w:rsidR="00FA5070" w:rsidRPr="001E1998" w:rsidRDefault="00FE1320" w:rsidP="00FE1320">
      <w:pPr>
        <w:pStyle w:val="ConsPlusNonformat"/>
        <w:numPr>
          <w:ilvl w:val="0"/>
          <w:numId w:val="25"/>
        </w:numPr>
        <w:tabs>
          <w:tab w:val="left" w:pos="1134"/>
        </w:tabs>
        <w:spacing w:line="320" w:lineRule="exact"/>
        <w:ind w:left="0" w:firstLine="709"/>
        <w:contextualSpacing/>
        <w:jc w:val="both"/>
        <w:rPr>
          <w:rFonts w:ascii="Times New Roman" w:hAnsi="Times New Roman" w:cs="Times New Roman"/>
          <w:sz w:val="24"/>
          <w:szCs w:val="24"/>
        </w:rPr>
      </w:pPr>
      <w:r w:rsidRPr="001E1998">
        <w:rPr>
          <w:rFonts w:ascii="Times New Roman" w:hAnsi="Times New Roman" w:cs="Times New Roman"/>
          <w:sz w:val="24"/>
          <w:szCs w:val="24"/>
        </w:rPr>
        <w:t>существенного изменения обстоятельств, из которых Стороны исходили при заключении настоящего Соглашения;</w:t>
      </w:r>
    </w:p>
    <w:p w:rsidR="00FA5070" w:rsidRPr="001E1998" w:rsidRDefault="00FE1320" w:rsidP="00FE1320">
      <w:pPr>
        <w:pStyle w:val="ConsPlusNonformat"/>
        <w:numPr>
          <w:ilvl w:val="0"/>
          <w:numId w:val="25"/>
        </w:numPr>
        <w:tabs>
          <w:tab w:val="left" w:pos="1134"/>
        </w:tabs>
        <w:spacing w:line="320" w:lineRule="exact"/>
        <w:ind w:left="0" w:firstLine="709"/>
        <w:contextualSpacing/>
        <w:jc w:val="both"/>
        <w:rPr>
          <w:rFonts w:ascii="Times New Roman" w:hAnsi="Times New Roman" w:cs="Times New Roman"/>
          <w:sz w:val="24"/>
          <w:szCs w:val="24"/>
        </w:rPr>
      </w:pPr>
      <w:r w:rsidRPr="001E1998">
        <w:rPr>
          <w:rFonts w:ascii="Times New Roman" w:hAnsi="Times New Roman" w:cs="Times New Roman"/>
          <w:sz w:val="24"/>
          <w:szCs w:val="24"/>
        </w:rPr>
        <w:t>вступление в законную силу решения суда или федерального антимонопольного органа, которым установлена невозможность исполнения Концессионером установленных настоящим Соглашением обязательств вследствие решений, действий (бездействий) государственных органов, органов местного самоуправления и (или) их должностных лиц;</w:t>
      </w:r>
    </w:p>
    <w:p w:rsidR="00FA5070" w:rsidRPr="001E1998" w:rsidRDefault="00FE1320" w:rsidP="00FE1320">
      <w:pPr>
        <w:pStyle w:val="ConsPlusNonformat"/>
        <w:numPr>
          <w:ilvl w:val="0"/>
          <w:numId w:val="25"/>
        </w:numPr>
        <w:tabs>
          <w:tab w:val="left" w:pos="1134"/>
        </w:tabs>
        <w:spacing w:line="320" w:lineRule="exact"/>
        <w:ind w:left="0" w:firstLine="709"/>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в случае, предусмотренном </w:t>
      </w:r>
      <w:hyperlink w:anchor="п9_4" w:tooltip="#п9_4" w:history="1">
        <w:r w:rsidRPr="001E1998">
          <w:rPr>
            <w:rStyle w:val="af1"/>
            <w:rFonts w:ascii="Times New Roman" w:hAnsi="Times New Roman" w:cs="Times New Roman"/>
            <w:color w:val="auto"/>
            <w:sz w:val="24"/>
            <w:szCs w:val="24"/>
          </w:rPr>
          <w:t>пунктом 9.4</w:t>
        </w:r>
      </w:hyperlink>
      <w:r w:rsidRPr="001E1998">
        <w:rPr>
          <w:rFonts w:ascii="Times New Roman" w:hAnsi="Times New Roman" w:cs="Times New Roman"/>
          <w:sz w:val="24"/>
          <w:szCs w:val="24"/>
        </w:rPr>
        <w:t xml:space="preserve"> настоящего Соглашения;</w:t>
      </w:r>
    </w:p>
    <w:p w:rsidR="00FA5070" w:rsidRPr="001E1998" w:rsidRDefault="00FE1320" w:rsidP="00FE1320">
      <w:pPr>
        <w:pStyle w:val="ConsPlusNonformat"/>
        <w:numPr>
          <w:ilvl w:val="0"/>
          <w:numId w:val="25"/>
        </w:numPr>
        <w:tabs>
          <w:tab w:val="left" w:pos="1134"/>
        </w:tabs>
        <w:spacing w:line="320" w:lineRule="exact"/>
        <w:ind w:left="0" w:firstLine="709"/>
        <w:contextualSpacing/>
        <w:jc w:val="both"/>
        <w:rPr>
          <w:rFonts w:ascii="Times New Roman" w:hAnsi="Times New Roman" w:cs="Times New Roman"/>
          <w:sz w:val="24"/>
          <w:szCs w:val="24"/>
        </w:rPr>
      </w:pPr>
      <w:r w:rsidRPr="001E1998">
        <w:rPr>
          <w:rFonts w:ascii="Times New Roman" w:hAnsi="Times New Roman" w:cs="Times New Roman"/>
          <w:sz w:val="24"/>
          <w:szCs w:val="24"/>
        </w:rPr>
        <w:t>установление тарифов на услуги Концессионера с применением долгосрочных параметров регулирования деятельности Концессионера, которые не соответствуют параметрам, предусмотренным Соглашением;</w:t>
      </w:r>
    </w:p>
    <w:p w:rsidR="00FA5070" w:rsidRPr="001E1998" w:rsidRDefault="00FE1320" w:rsidP="00FE1320">
      <w:pPr>
        <w:pStyle w:val="ConsPlusNonformat"/>
        <w:numPr>
          <w:ilvl w:val="0"/>
          <w:numId w:val="25"/>
        </w:numPr>
        <w:tabs>
          <w:tab w:val="left" w:pos="1134"/>
        </w:tabs>
        <w:spacing w:line="320" w:lineRule="exact"/>
        <w:ind w:left="0" w:firstLine="709"/>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наступление особых обстоятельств, перечисленных в </w:t>
      </w:r>
      <w:hyperlink w:anchor="п15_6" w:tooltip="#п15_6" w:history="1">
        <w:r w:rsidRPr="001E1998">
          <w:rPr>
            <w:rStyle w:val="af1"/>
            <w:rFonts w:ascii="Times New Roman" w:hAnsi="Times New Roman" w:cs="Times New Roman"/>
            <w:color w:val="auto"/>
            <w:sz w:val="24"/>
            <w:szCs w:val="24"/>
          </w:rPr>
          <w:t>пункте 15.6</w:t>
        </w:r>
      </w:hyperlink>
      <w:r w:rsidRPr="001E1998">
        <w:rPr>
          <w:rFonts w:ascii="Times New Roman" w:hAnsi="Times New Roman" w:cs="Times New Roman"/>
          <w:sz w:val="24"/>
          <w:szCs w:val="24"/>
        </w:rPr>
        <w:t xml:space="preserve"> Соглашения;</w:t>
      </w:r>
    </w:p>
    <w:p w:rsidR="00FA5070" w:rsidRDefault="00FE1320">
      <w:pPr>
        <w:pStyle w:val="ConsPlusNonformat"/>
        <w:tabs>
          <w:tab w:val="left" w:pos="1134"/>
        </w:tabs>
        <w:spacing w:line="32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При отказе Концедента и (или) Субъекта Российской Федерации в изменении условий настоящего Соглашения в случаях, перечисленных выше, Концессионер вправе обратиться в компетентный суд с требованием об изменении условий настоящего Соглашения в порядке, предусмотренном действующим законодательством.</w:t>
      </w:r>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Изменение условий настоящего Соглашения осуществляется по согласованию с антимонопольным органом в случаях, предусмотренных Федеральным законом «О концессионных соглашениях».</w:t>
      </w:r>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Изменение значений долгосрочных параметров регулирования деятельности Концессионера, определенных настоящим Соглашением, осуществляется по предварительному согласованию с уполномоченным органом тарифного регулирования Субъекта Российской Федерации.</w:t>
      </w:r>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В целях внесения изменений в условия настоящего Соглашения одна из Сторон направляет другим Сторонам соответствующее предложение (требование) с обоснованием предлагаемых изменений в условия настоящего Соглашения.</w:t>
      </w:r>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Стороны, получившие предложение (требование) об изменении условий Соглашения, в течение 30 (тридцати) календарных дней со дня получения указанного предложения (требования) рассматривают его и принимают решение о согласии или о мотивированном отказе внести изменения в условия настоящего Соглашения, уведомляя при этом Сторону, направившую указанное предложение (требование) об изменении условий Соглашения.</w:t>
      </w:r>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случае если Концедент и (или) Субъект Российской Федерации в установленный Соглашением срок не принял решение об изменении условий Соглашения, а также не предоставил Концессионеру мотивированный отказ изменить условия настоящего Соглашения, то Концессионер вправе приостановить исполнение настоящего Соглашения (в части реализации мероприятий по реконструкции) до принятия Концедентом и (или) Субъектом Российской Федерации решения об изменении условий Соглашения либо предоставления мотивированного отказа. </w:t>
      </w:r>
    </w:p>
    <w:p w:rsidR="00FA5070" w:rsidRDefault="00FE1320" w:rsidP="00FE1320">
      <w:pPr>
        <w:pStyle w:val="ConsPlusNonformat"/>
        <w:numPr>
          <w:ilvl w:val="0"/>
          <w:numId w:val="12"/>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Изменение настоящего Соглашения осуществляется в письменной форме путем подписания дополнительного соглашения.</w:t>
      </w:r>
    </w:p>
    <w:p w:rsidR="00FA5070" w:rsidRDefault="00FA5070">
      <w:pPr>
        <w:widowControl w:val="0"/>
        <w:spacing w:line="320" w:lineRule="exact"/>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104" w:name="_Toc401094646"/>
      <w:bookmarkStart w:id="105" w:name="_Toc401094745"/>
      <w:bookmarkStart w:id="106" w:name="_Toc401094842"/>
      <w:bookmarkStart w:id="107" w:name="_Toc401094939"/>
      <w:bookmarkStart w:id="108" w:name="_Toc401745069"/>
      <w:bookmarkEnd w:id="104"/>
      <w:bookmarkEnd w:id="105"/>
      <w:bookmarkEnd w:id="106"/>
      <w:bookmarkEnd w:id="107"/>
      <w:r>
        <w:rPr>
          <w:b/>
          <w:sz w:val="24"/>
          <w:szCs w:val="24"/>
        </w:rPr>
        <w:t>ПРЕКРАЩЕНИЕ СОГЛАШЕНИЯ</w:t>
      </w:r>
      <w:bookmarkEnd w:id="108"/>
    </w:p>
    <w:p w:rsidR="00FA5070"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bookmarkStart w:id="109" w:name="п17_1"/>
      <w:bookmarkStart w:id="110" w:name="_Ref140746360"/>
      <w:bookmarkEnd w:id="109"/>
      <w:r>
        <w:rPr>
          <w:rFonts w:ascii="Times New Roman" w:hAnsi="Times New Roman" w:cs="Times New Roman"/>
          <w:sz w:val="24"/>
          <w:szCs w:val="24"/>
        </w:rPr>
        <w:t>Настоящее Соглашение прекращается:</w:t>
      </w:r>
      <w:bookmarkEnd w:id="110"/>
    </w:p>
    <w:p w:rsidR="00FA5070" w:rsidRDefault="00FE1320" w:rsidP="00FE1320">
      <w:pPr>
        <w:widowControl w:val="0"/>
        <w:numPr>
          <w:ilvl w:val="0"/>
          <w:numId w:val="14"/>
        </w:numPr>
        <w:tabs>
          <w:tab w:val="left" w:pos="993"/>
        </w:tabs>
        <w:spacing w:line="320" w:lineRule="exact"/>
        <w:ind w:hanging="685"/>
        <w:contextualSpacing/>
        <w:jc w:val="both"/>
      </w:pPr>
      <w:r>
        <w:t>по истечении срока действия настоящего Соглашения;</w:t>
      </w:r>
    </w:p>
    <w:p w:rsidR="00FA5070" w:rsidRDefault="00FE1320" w:rsidP="00FE1320">
      <w:pPr>
        <w:widowControl w:val="0"/>
        <w:numPr>
          <w:ilvl w:val="0"/>
          <w:numId w:val="14"/>
        </w:numPr>
        <w:tabs>
          <w:tab w:val="left" w:pos="993"/>
        </w:tabs>
        <w:spacing w:line="320" w:lineRule="exact"/>
        <w:ind w:hanging="685"/>
        <w:contextualSpacing/>
        <w:jc w:val="both"/>
      </w:pPr>
      <w:r>
        <w:t>по соглашению Сторон;</w:t>
      </w:r>
    </w:p>
    <w:p w:rsidR="00FA5070" w:rsidRDefault="00FE1320" w:rsidP="00FE1320">
      <w:pPr>
        <w:widowControl w:val="0"/>
        <w:numPr>
          <w:ilvl w:val="0"/>
          <w:numId w:val="14"/>
        </w:numPr>
        <w:tabs>
          <w:tab w:val="left" w:pos="993"/>
        </w:tabs>
        <w:spacing w:line="320" w:lineRule="exact"/>
        <w:ind w:hanging="685"/>
        <w:contextualSpacing/>
        <w:jc w:val="both"/>
      </w:pPr>
      <w:bookmarkStart w:id="111" w:name="пп_в_17_1"/>
      <w:bookmarkStart w:id="112" w:name="пп_в_г_17_1"/>
      <w:r>
        <w:lastRenderedPageBreak/>
        <w:t>в случае досрочного расторжения концессионного соглашения на основании решения суда;</w:t>
      </w:r>
    </w:p>
    <w:p w:rsidR="00FA5070" w:rsidRDefault="00FE1320" w:rsidP="00FE1320">
      <w:pPr>
        <w:widowControl w:val="0"/>
        <w:numPr>
          <w:ilvl w:val="0"/>
          <w:numId w:val="14"/>
        </w:numPr>
        <w:tabs>
          <w:tab w:val="left" w:pos="993"/>
        </w:tabs>
        <w:spacing w:line="320" w:lineRule="exact"/>
        <w:ind w:left="0" w:firstLine="567"/>
        <w:contextualSpacing/>
        <w:jc w:val="both"/>
      </w:pPr>
      <w:bookmarkStart w:id="113" w:name="пп_г_17_1"/>
      <w:bookmarkStart w:id="114" w:name="пп_в_п_17_1"/>
      <w:bookmarkEnd w:id="111"/>
      <w:bookmarkEnd w:id="113"/>
      <w:r>
        <w:t>на основании решения Концедента в случае, если в результате неисполнения или ненадлежащего исполнения Концессионером обязательств по Соглашению, был причинен вред жизни или здоровью людей либо имеется угроза причинения такого вреда в будущем.</w:t>
      </w:r>
      <w:bookmarkEnd w:id="112"/>
      <w:bookmarkEnd w:id="114"/>
    </w:p>
    <w:p w:rsidR="00FA5070"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Настоящее Соглашение может быть расторгнуто досрочно на основании решения суда по требованию одной из Сторон, в случае (1) существенного нарушения одной из Сторон условий настоящего Соглашения, (2) существенного изменения обстоятельств, из которых Стороны исходили при его заключении, а также (3) по иным основаниям, предусмотренным федеральными законами и настоящим Соглашением.</w:t>
      </w:r>
    </w:p>
    <w:p w:rsidR="00FA5070"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К существенным нарушениям условий настоящего Соглашения относятся следующие действия (бездействие) Концессионера:</w:t>
      </w:r>
    </w:p>
    <w:p w:rsidR="00FA5070" w:rsidRDefault="00FE1320" w:rsidP="00FE1320">
      <w:pPr>
        <w:widowControl w:val="0"/>
        <w:numPr>
          <w:ilvl w:val="0"/>
          <w:numId w:val="15"/>
        </w:numPr>
        <w:tabs>
          <w:tab w:val="left" w:pos="993"/>
        </w:tabs>
        <w:spacing w:line="320" w:lineRule="exact"/>
        <w:ind w:left="0" w:firstLine="567"/>
        <w:contextualSpacing/>
        <w:jc w:val="both"/>
      </w:pPr>
      <w:r>
        <w:t xml:space="preserve">нарушение сроков реализации мероприятий по реконструкции по вине Концессионера; </w:t>
      </w:r>
    </w:p>
    <w:p w:rsidR="00FA5070" w:rsidRDefault="00FE1320" w:rsidP="00FE1320">
      <w:pPr>
        <w:widowControl w:val="0"/>
        <w:numPr>
          <w:ilvl w:val="0"/>
          <w:numId w:val="14"/>
        </w:numPr>
        <w:tabs>
          <w:tab w:val="left" w:pos="993"/>
        </w:tabs>
        <w:spacing w:line="320" w:lineRule="exact"/>
        <w:ind w:left="0" w:firstLine="567"/>
        <w:contextualSpacing/>
        <w:jc w:val="both"/>
      </w:pPr>
      <w:r>
        <w:t>использование (эксплуатация) Объекта Соглашения в целях, не установленных Соглашением, а также нарушение порядка эксплуатации Объекта Соглашения;</w:t>
      </w:r>
    </w:p>
    <w:p w:rsidR="00FA5070" w:rsidRDefault="00FE1320" w:rsidP="00FE1320">
      <w:pPr>
        <w:widowControl w:val="0"/>
        <w:numPr>
          <w:ilvl w:val="0"/>
          <w:numId w:val="14"/>
        </w:numPr>
        <w:tabs>
          <w:tab w:val="left" w:pos="993"/>
        </w:tabs>
        <w:spacing w:line="320" w:lineRule="exact"/>
        <w:ind w:left="0" w:firstLine="567"/>
        <w:contextualSpacing/>
        <w:jc w:val="both"/>
      </w:pPr>
      <w:r>
        <w:t>приводящие к причинению значительного ущерба Концеденту неисполнение Концессионером обязательств по осуществлению деятельности по водоотведению;</w:t>
      </w:r>
    </w:p>
    <w:p w:rsidR="00FA5070" w:rsidRDefault="00FE1320" w:rsidP="00FE1320">
      <w:pPr>
        <w:widowControl w:val="0"/>
        <w:numPr>
          <w:ilvl w:val="0"/>
          <w:numId w:val="14"/>
        </w:numPr>
        <w:tabs>
          <w:tab w:val="left" w:pos="993"/>
        </w:tabs>
        <w:spacing w:line="320" w:lineRule="exact"/>
        <w:ind w:left="0" w:firstLine="567"/>
        <w:contextualSpacing/>
        <w:jc w:val="both"/>
      </w:pPr>
      <w:r>
        <w:t>прекращение или приостановление Концессионером деятельности по водоотведению без согласия Концедента, за исключением случаев, предусмотренных действующим законодательством;</w:t>
      </w:r>
    </w:p>
    <w:p w:rsidR="00FA5070" w:rsidRDefault="00FE1320" w:rsidP="00FE1320">
      <w:pPr>
        <w:widowControl w:val="0"/>
        <w:numPr>
          <w:ilvl w:val="0"/>
          <w:numId w:val="14"/>
        </w:numPr>
        <w:tabs>
          <w:tab w:val="left" w:pos="993"/>
        </w:tabs>
        <w:spacing w:line="320" w:lineRule="exact"/>
        <w:ind w:left="0" w:firstLine="567"/>
        <w:contextualSpacing/>
        <w:jc w:val="both"/>
      </w:pPr>
      <w:r>
        <w:t>неисполнение или ненадлежащее исполнение Концессионером установленных Соглашением обязательств по предоставлению гражданам и другим потребителям услуг в сфере водоотведения.</w:t>
      </w:r>
    </w:p>
    <w:p w:rsidR="00FA5070" w:rsidRPr="001E1998"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r w:rsidRPr="001E1998">
        <w:rPr>
          <w:rFonts w:ascii="Times New Roman" w:hAnsi="Times New Roman" w:cs="Times New Roman"/>
          <w:sz w:val="24"/>
          <w:szCs w:val="24"/>
        </w:rPr>
        <w:t xml:space="preserve">К существенным нарушениям условий концессионного соглашения, относятся следующие действия (бездействие) Концедента: </w:t>
      </w:r>
    </w:p>
    <w:p w:rsidR="00FA5070" w:rsidRPr="001E1998" w:rsidRDefault="00FE1320" w:rsidP="00FE1320">
      <w:pPr>
        <w:widowControl w:val="0"/>
        <w:numPr>
          <w:ilvl w:val="0"/>
          <w:numId w:val="16"/>
        </w:numPr>
        <w:tabs>
          <w:tab w:val="left" w:pos="993"/>
        </w:tabs>
        <w:spacing w:line="320" w:lineRule="exact"/>
        <w:ind w:left="0" w:firstLine="567"/>
        <w:contextualSpacing/>
        <w:jc w:val="both"/>
      </w:pPr>
      <w:r w:rsidRPr="001E1998">
        <w:t>нарушение сроков и порядка передачи концессионеру Объекта Соглашения и Иного имущества;</w:t>
      </w:r>
    </w:p>
    <w:p w:rsidR="00FA5070" w:rsidRPr="001E1998" w:rsidRDefault="00FE1320" w:rsidP="00FE1320">
      <w:pPr>
        <w:widowControl w:val="0"/>
        <w:numPr>
          <w:ilvl w:val="0"/>
          <w:numId w:val="16"/>
        </w:numPr>
        <w:tabs>
          <w:tab w:val="left" w:pos="993"/>
        </w:tabs>
        <w:spacing w:line="320" w:lineRule="exact"/>
        <w:ind w:left="0" w:firstLine="567"/>
        <w:contextualSpacing/>
        <w:jc w:val="both"/>
      </w:pPr>
      <w:r w:rsidRPr="001E1998">
        <w:t xml:space="preserve">выявленное Концессионером в течение 1 (одного) года, с даты подписания акта приема-передачи Объекта Соглашения, несоответствие показателей объектов имущества, входящих в состав Объекта Соглашения, технико-экономическим показателям, указанным в </w:t>
      </w:r>
      <w:hyperlink w:anchor="Приложение_1_состав_объекта" w:tooltip="#Приложение_1_состав_объекта" w:history="1">
        <w:r w:rsidRPr="001E1998">
          <w:rPr>
            <w:rStyle w:val="af1"/>
            <w:color w:val="auto"/>
          </w:rPr>
          <w:t>Приложении №1</w:t>
        </w:r>
      </w:hyperlink>
      <w:r w:rsidRPr="001E1998">
        <w:t xml:space="preserve"> к настоящему Соглашению;</w:t>
      </w:r>
    </w:p>
    <w:p w:rsidR="00FA5070" w:rsidRPr="001E1998" w:rsidRDefault="00FE1320" w:rsidP="00FE1320">
      <w:pPr>
        <w:widowControl w:val="0"/>
        <w:numPr>
          <w:ilvl w:val="0"/>
          <w:numId w:val="16"/>
        </w:numPr>
        <w:tabs>
          <w:tab w:val="left" w:pos="993"/>
        </w:tabs>
        <w:spacing w:line="320" w:lineRule="exact"/>
        <w:ind w:left="0" w:firstLine="567"/>
        <w:contextualSpacing/>
        <w:jc w:val="both"/>
      </w:pPr>
      <w:r w:rsidRPr="001E1998">
        <w:t>нарушение срока заключения договоров аренды земельных участков, передача которых Концессионеру предусмотрена настоящим Соглашением;</w:t>
      </w:r>
    </w:p>
    <w:p w:rsidR="00FA5070" w:rsidRPr="001E1998" w:rsidRDefault="00FE1320" w:rsidP="00FE1320">
      <w:pPr>
        <w:widowControl w:val="0"/>
        <w:numPr>
          <w:ilvl w:val="0"/>
          <w:numId w:val="14"/>
        </w:numPr>
        <w:tabs>
          <w:tab w:val="left" w:pos="993"/>
        </w:tabs>
        <w:spacing w:line="320" w:lineRule="exact"/>
        <w:ind w:left="0" w:firstLine="567"/>
        <w:contextualSpacing/>
        <w:jc w:val="both"/>
      </w:pPr>
      <w:r w:rsidRPr="001E1998">
        <w:t>досрочное прекращение договоров аренды земельных участков, передача которых Концессионеру предусмотрена настоящим Соглашением, по причинам, не связанным с нарушением Концессионером условий таких договоров;</w:t>
      </w:r>
    </w:p>
    <w:p w:rsidR="00FA5070" w:rsidRPr="001E1998" w:rsidRDefault="00FE1320" w:rsidP="00FE1320">
      <w:pPr>
        <w:widowControl w:val="0"/>
        <w:numPr>
          <w:ilvl w:val="0"/>
          <w:numId w:val="14"/>
        </w:numPr>
        <w:tabs>
          <w:tab w:val="left" w:pos="993"/>
        </w:tabs>
        <w:spacing w:line="320" w:lineRule="exact"/>
        <w:ind w:left="0" w:firstLine="567"/>
        <w:contextualSpacing/>
        <w:jc w:val="both"/>
      </w:pPr>
      <w:r w:rsidRPr="001E1998">
        <w:t>совершение действий (бездействий), повлекших за собой причинение убытков Концессионеру в результате чего Концессионер лишился возможности получить то, на что вправе был рассчитывать при заключении настоящего Соглашения;</w:t>
      </w:r>
    </w:p>
    <w:p w:rsidR="00FA5070" w:rsidRDefault="00FE1320" w:rsidP="00FE1320">
      <w:pPr>
        <w:widowControl w:val="0"/>
        <w:numPr>
          <w:ilvl w:val="0"/>
          <w:numId w:val="13"/>
        </w:numPr>
        <w:tabs>
          <w:tab w:val="left" w:pos="993"/>
          <w:tab w:val="left" w:pos="1134"/>
        </w:tabs>
        <w:spacing w:line="320" w:lineRule="exact"/>
        <w:ind w:left="0" w:firstLine="567"/>
        <w:contextualSpacing/>
        <w:jc w:val="both"/>
      </w:pPr>
      <w:r>
        <w:t>В случае досрочного расторжения Соглашения Концессионер возвращает Концеденту Объект Соглашения и Иное имущество в порядке, предусмотренном настоящим Соглашением. Досрочное расторжение настоящего Соглашения является основанием для досрочного расторжения договоров аренды, заключенных в соответствии с условиями настоящего Соглашения;</w:t>
      </w:r>
    </w:p>
    <w:p w:rsidR="00FA5070"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bookmarkStart w:id="115" w:name="п17_6"/>
      <w:r>
        <w:rPr>
          <w:rFonts w:ascii="Times New Roman" w:hAnsi="Times New Roman" w:cs="Times New Roman"/>
          <w:sz w:val="24"/>
          <w:szCs w:val="24"/>
        </w:rPr>
        <w:t xml:space="preserve">В случае досрочного расторжения настоящего Соглашения, по основаниям </w:t>
      </w:r>
      <w:r>
        <w:rPr>
          <w:rFonts w:ascii="Times New Roman" w:hAnsi="Times New Roman" w:cs="Times New Roman"/>
          <w:sz w:val="24"/>
          <w:szCs w:val="24"/>
        </w:rPr>
        <w:lastRenderedPageBreak/>
        <w:t xml:space="preserve">указанным в </w:t>
      </w:r>
      <w:hyperlink w:anchor="п17_1" w:tooltip="#п17_1" w:history="1">
        <w:r>
          <w:rPr>
            <w:rStyle w:val="af1"/>
            <w:rFonts w:ascii="Times New Roman" w:hAnsi="Times New Roman" w:cs="Times New Roman"/>
            <w:sz w:val="24"/>
            <w:szCs w:val="24"/>
          </w:rPr>
          <w:t>пункте 17.1</w:t>
        </w:r>
      </w:hyperlink>
      <w:r>
        <w:rPr>
          <w:rFonts w:ascii="Times New Roman" w:hAnsi="Times New Roman" w:cs="Times New Roman"/>
          <w:sz w:val="24"/>
          <w:szCs w:val="24"/>
        </w:rPr>
        <w:t xml:space="preserve"> Соглашения, за исключением </w:t>
      </w:r>
      <w:hyperlink w:anchor="пп_г_17_1" w:tooltip="#пп_г_17_1" w:history="1">
        <w:r>
          <w:rPr>
            <w:rStyle w:val="af1"/>
            <w:rFonts w:ascii="Times New Roman" w:hAnsi="Times New Roman" w:cs="Times New Roman"/>
            <w:sz w:val="24"/>
            <w:szCs w:val="24"/>
          </w:rPr>
          <w:t>подпункта «г» пункта 17.1</w:t>
        </w:r>
      </w:hyperlink>
      <w:r>
        <w:rPr>
          <w:rFonts w:ascii="Times New Roman" w:hAnsi="Times New Roman" w:cs="Times New Roman"/>
          <w:sz w:val="24"/>
          <w:szCs w:val="24"/>
        </w:rPr>
        <w:t xml:space="preserve"> Соглашения, Концедент возмещает фактически понесенные расходы Концессионера по выполнению мероприятий по реконструкции. Указанные расходы Концессионера подлежат возмещению в объеме, в котором указанные средства не возмещены Концессионеру на момент расторжения настоящего Соглашения за счет выручки от оказания услуг по водоотведению в период действия Соглашения, а также за вычетом фактически перечисленной Концессионеру Платы концедента.</w:t>
      </w:r>
    </w:p>
    <w:p w:rsidR="00FA5070"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bookmarkStart w:id="116" w:name="п17_7"/>
      <w:bookmarkEnd w:id="115"/>
      <w:r>
        <w:rPr>
          <w:rFonts w:ascii="Times New Roman" w:hAnsi="Times New Roman" w:cs="Times New Roman"/>
          <w:sz w:val="24"/>
          <w:szCs w:val="24"/>
        </w:rPr>
        <w:t>В случаях, предусмотренных действующим законодательством, Субъект Российской Федерации возмещает Концессионеру за счет своего бюджета недополученные доходы от осуществления деятельности по водоотведению, а также экономически обоснованные фактически понесенные расходы Концессионера</w:t>
      </w:r>
      <w:r>
        <w:rPr>
          <w:rFonts w:ascii="Times New Roman" w:hAnsi="Times New Roman" w:cs="Times New Roman"/>
        </w:rPr>
        <w:t xml:space="preserve">, </w:t>
      </w:r>
      <w:r>
        <w:rPr>
          <w:rFonts w:ascii="Times New Roman" w:hAnsi="Times New Roman" w:cs="Times New Roman"/>
          <w:sz w:val="24"/>
          <w:szCs w:val="24"/>
        </w:rPr>
        <w:t>не учтенные при установлении регулируемых тарифов, если таковые не были возмещены Концессионеру на дату досрочного расторжения Соглашения.</w:t>
      </w:r>
      <w:bookmarkEnd w:id="116"/>
    </w:p>
    <w:p w:rsidR="00FA5070" w:rsidRDefault="00FE1320" w:rsidP="00FE1320">
      <w:pPr>
        <w:pStyle w:val="ConsPlusNonformat"/>
        <w:numPr>
          <w:ilvl w:val="0"/>
          <w:numId w:val="13"/>
        </w:numPr>
        <w:tabs>
          <w:tab w:val="left" w:pos="1134"/>
        </w:tabs>
        <w:spacing w:line="320" w:lineRule="exac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Порядок и сроки возмещения (1) расходов Концессионера на выполнение мероприятий по реконструкции, (2) недополученных доходов Концессионера, (3) экономически обоснованных фактических расходов, не учтенных при установлении регулируемых тарифов, приведены в </w:t>
      </w:r>
      <w:hyperlink w:anchor="Приложение_15_возмещение_расходов" w:tooltip="#Приложение_15_возмещение_расходов" w:history="1">
        <w:r>
          <w:rPr>
            <w:rStyle w:val="af1"/>
            <w:rFonts w:ascii="Times New Roman" w:hAnsi="Times New Roman" w:cs="Times New Roman"/>
            <w:sz w:val="24"/>
            <w:szCs w:val="24"/>
          </w:rPr>
          <w:t>Приложении №12</w:t>
        </w:r>
      </w:hyperlink>
      <w:r>
        <w:rPr>
          <w:rFonts w:ascii="Times New Roman" w:hAnsi="Times New Roman" w:cs="Times New Roman"/>
          <w:sz w:val="24"/>
          <w:szCs w:val="24"/>
        </w:rPr>
        <w:t xml:space="preserve"> к настоящему Соглашению.</w:t>
      </w:r>
    </w:p>
    <w:p w:rsidR="00FA5070" w:rsidRDefault="00FA5070">
      <w:pPr>
        <w:pStyle w:val="ConsPlusNonformat"/>
        <w:tabs>
          <w:tab w:val="left" w:pos="1134"/>
        </w:tabs>
        <w:spacing w:line="320" w:lineRule="exact"/>
        <w:ind w:left="567"/>
        <w:contextualSpacing/>
        <w:jc w:val="both"/>
        <w:rPr>
          <w:rFonts w:ascii="Times New Roman" w:hAnsi="Times New Roman" w:cs="Times New Roman"/>
          <w:sz w:val="24"/>
          <w:szCs w:val="24"/>
        </w:rPr>
      </w:pPr>
    </w:p>
    <w:p w:rsidR="00FA5070" w:rsidRDefault="00FA5070">
      <w:pPr>
        <w:widowControl w:val="0"/>
        <w:spacing w:line="320" w:lineRule="exact"/>
        <w:contextualSpacing/>
        <w:jc w:val="both"/>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117" w:name="_Toc401094648"/>
      <w:bookmarkStart w:id="118" w:name="_Toc401094747"/>
      <w:bookmarkStart w:id="119" w:name="_Toc401094844"/>
      <w:bookmarkStart w:id="120" w:name="_Toc401094941"/>
      <w:bookmarkStart w:id="121" w:name="_Toc401094649"/>
      <w:bookmarkStart w:id="122" w:name="_Toc401094748"/>
      <w:bookmarkStart w:id="123" w:name="_Toc401094845"/>
      <w:bookmarkStart w:id="124" w:name="_Toc401094942"/>
      <w:bookmarkStart w:id="125" w:name="_Toc401094650"/>
      <w:bookmarkStart w:id="126" w:name="_Toc401094749"/>
      <w:bookmarkStart w:id="127" w:name="_Toc401094846"/>
      <w:bookmarkStart w:id="128" w:name="_Toc401094943"/>
      <w:bookmarkStart w:id="129" w:name="_Toc401094655"/>
      <w:bookmarkStart w:id="130" w:name="_Toc401094754"/>
      <w:bookmarkStart w:id="131" w:name="_Toc401094851"/>
      <w:bookmarkStart w:id="132" w:name="_Toc401094948"/>
      <w:bookmarkStart w:id="133" w:name="_Toc40174507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Pr>
          <w:b/>
          <w:sz w:val="24"/>
          <w:szCs w:val="24"/>
        </w:rPr>
        <w:t xml:space="preserve">ИСКЛЮЧИТЕЛЬНЫЕ ПРАВА НА РЕЗУЛЬТАТЫ ИНТЕЛЛЕКТУАЛЬНОЙ ДЕЯТЕЛЬНОСТИ </w:t>
      </w:r>
    </w:p>
    <w:p w:rsidR="00FA5070" w:rsidRDefault="00FE1320" w:rsidP="00FE1320">
      <w:pPr>
        <w:pStyle w:val="ConsPlusNonformat"/>
        <w:numPr>
          <w:ilvl w:val="0"/>
          <w:numId w:val="17"/>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Исключительные права на результаты интеллектуальной деятельности, полученные Концессионером при исполнении настоящего Соглашения, принадлежат Концессионеру.</w:t>
      </w:r>
    </w:p>
    <w:p w:rsidR="00FA5070" w:rsidRDefault="00FA5070"/>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r>
        <w:rPr>
          <w:b/>
          <w:sz w:val="24"/>
          <w:szCs w:val="24"/>
        </w:rPr>
        <w:t>РАЗРЕШЕНИЕ СПОРОВ</w:t>
      </w:r>
      <w:bookmarkEnd w:id="133"/>
    </w:p>
    <w:p w:rsidR="00FA5070" w:rsidRDefault="00FE1320" w:rsidP="00FE1320">
      <w:pPr>
        <w:pStyle w:val="ConsPlusNonformat"/>
        <w:numPr>
          <w:ilvl w:val="0"/>
          <w:numId w:val="26"/>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Споры и разногласия между Сторонами по настоящему Соглашению или в связи с ним разрешаются путем переговоров.</w:t>
      </w:r>
    </w:p>
    <w:p w:rsidR="00FA5070" w:rsidRDefault="00FE1320" w:rsidP="00FE1320">
      <w:pPr>
        <w:pStyle w:val="ConsPlusNonformat"/>
        <w:numPr>
          <w:ilvl w:val="0"/>
          <w:numId w:val="26"/>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(тридцати) календарных дней со дня ее получения.</w:t>
      </w:r>
    </w:p>
    <w:p w:rsidR="00FA5070" w:rsidRDefault="00FE1320" w:rsidP="00FE1320">
      <w:pPr>
        <w:pStyle w:val="ConsPlusNonformat"/>
        <w:numPr>
          <w:ilvl w:val="0"/>
          <w:numId w:val="26"/>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Претензия (ответ на претензию) направляется с уведомлением о вручении или иным способом, обеспечивающим получение Стороной такого сообщения.</w:t>
      </w:r>
    </w:p>
    <w:p w:rsidR="00FA5070" w:rsidRDefault="00FE1320" w:rsidP="00FE1320">
      <w:pPr>
        <w:pStyle w:val="ConsPlusNonformat"/>
        <w:numPr>
          <w:ilvl w:val="0"/>
          <w:numId w:val="26"/>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недостижения Сторонами согласия по результатам проведенных переговоров споры, возникшие между Сторонами, разрешаются в соответствии с законодательством Российской Федерации в Арбитражном суде Красноярского края.</w:t>
      </w:r>
    </w:p>
    <w:p w:rsidR="00FA5070" w:rsidRDefault="00FA5070">
      <w:pPr>
        <w:widowControl w:val="0"/>
        <w:spacing w:line="320" w:lineRule="exact"/>
        <w:contextualSpacing/>
        <w:jc w:val="both"/>
      </w:pPr>
      <w:bookmarkStart w:id="134" w:name="_Toc401094657"/>
      <w:bookmarkStart w:id="135" w:name="_Toc401094756"/>
      <w:bookmarkStart w:id="136" w:name="_Toc401094853"/>
      <w:bookmarkStart w:id="137" w:name="_Toc401094950"/>
      <w:bookmarkStart w:id="138" w:name="_Toc401094658"/>
      <w:bookmarkStart w:id="139" w:name="_Toc401094757"/>
      <w:bookmarkStart w:id="140" w:name="_Toc401094854"/>
      <w:bookmarkStart w:id="141" w:name="_Toc401094951"/>
      <w:bookmarkEnd w:id="134"/>
      <w:bookmarkEnd w:id="135"/>
      <w:bookmarkEnd w:id="136"/>
      <w:bookmarkEnd w:id="137"/>
      <w:bookmarkEnd w:id="138"/>
      <w:bookmarkEnd w:id="139"/>
      <w:bookmarkEnd w:id="140"/>
      <w:bookmarkEnd w:id="141"/>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142" w:name="_Toc401094660"/>
      <w:bookmarkStart w:id="143" w:name="_Toc401094759"/>
      <w:bookmarkStart w:id="144" w:name="_Toc401094856"/>
      <w:bookmarkStart w:id="145" w:name="_Toc401094953"/>
      <w:bookmarkStart w:id="146" w:name="_Toc401745072"/>
      <w:bookmarkEnd w:id="142"/>
      <w:bookmarkEnd w:id="143"/>
      <w:bookmarkEnd w:id="144"/>
      <w:bookmarkEnd w:id="145"/>
      <w:r>
        <w:rPr>
          <w:b/>
          <w:sz w:val="24"/>
          <w:szCs w:val="24"/>
        </w:rPr>
        <w:t>ЗАКЛЮЧИТЕЛЬНЫЕ ПОЛОЖЕНИЯ</w:t>
      </w:r>
      <w:bookmarkEnd w:id="146"/>
    </w:p>
    <w:p w:rsidR="00FA5070" w:rsidRDefault="00FE1320" w:rsidP="00FE1320">
      <w:pPr>
        <w:pStyle w:val="ConsPlusNonformat"/>
        <w:numPr>
          <w:ilvl w:val="0"/>
          <w:numId w:val="18"/>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изменившая свое местонахождение и (или) реквизиты, обязана сообщить об этом другим Сторонам в течение 20 (двадцати) календарных дней со дня этого изменения.</w:t>
      </w:r>
    </w:p>
    <w:p w:rsidR="00FA5070" w:rsidRDefault="00FE1320" w:rsidP="00FE1320">
      <w:pPr>
        <w:pStyle w:val="ConsPlusNonformat"/>
        <w:numPr>
          <w:ilvl w:val="0"/>
          <w:numId w:val="18"/>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Настоящее Соглашение составлено на русском языке в 4 (четырех) подлинных экземплярах, имеющих равную юридическую силу по 1 (одному) экземпляру для Концедента, Концессионера, Субъекта Российской Федерации и 1 (один) экземпляр для регистрирующего органа.</w:t>
      </w:r>
    </w:p>
    <w:p w:rsidR="00FA5070" w:rsidRDefault="00FE1320" w:rsidP="00FE1320">
      <w:pPr>
        <w:pStyle w:val="ConsPlusNonformat"/>
        <w:numPr>
          <w:ilvl w:val="0"/>
          <w:numId w:val="18"/>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приложения и дополнительные соглашения к настоящему Соглашению </w:t>
      </w:r>
      <w:r>
        <w:rPr>
          <w:rFonts w:ascii="Times New Roman" w:hAnsi="Times New Roman" w:cs="Times New Roman"/>
          <w:sz w:val="24"/>
          <w:szCs w:val="24"/>
        </w:rPr>
        <w:lastRenderedPageBreak/>
        <w:t>являются его неотъемлемой частью. Указанные приложения и дополнительные соглашения подписываются уполномоченными представителями Сторон.</w:t>
      </w:r>
    </w:p>
    <w:p w:rsidR="00FA5070" w:rsidRDefault="00FE1320" w:rsidP="00FE1320">
      <w:pPr>
        <w:pStyle w:val="ConsPlusNonformat"/>
        <w:numPr>
          <w:ilvl w:val="0"/>
          <w:numId w:val="18"/>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Допускается раскрытие информации, являющейся в соответствии с настоящим Соглашением конфиденциальной, аудиторам, консультантам, страховщикам, лосаджастерам Стороны, а также аффилированным лицам, при условии принятия таким лицом письменного обязательства не разглашать полученную конфиденциальную информацию.</w:t>
      </w:r>
    </w:p>
    <w:p w:rsidR="00FA5070" w:rsidRDefault="00FE1320">
      <w:pPr>
        <w:pStyle w:val="ConsPlusNonformat"/>
        <w:tabs>
          <w:tab w:val="left" w:pos="1276"/>
        </w:tabs>
        <w:spacing w:line="32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Для целей настоящего Соглашения «аффилированное лицо» означает любую компанию, которая прямо или косвенно контролирует Сторону, или которое находится под контролем Стороны либо под общим контролем с ней. Под «контролем» в предыдущем предложении понимается владение, прямое или опосредованное, через одного или нескольких посредников, более чем 50% уставного капитала и/или голосующих акций лица.</w:t>
      </w:r>
    </w:p>
    <w:p w:rsidR="00FA5070" w:rsidRDefault="00FE1320" w:rsidP="00FE1320">
      <w:pPr>
        <w:pStyle w:val="ConsPlusNonformat"/>
        <w:numPr>
          <w:ilvl w:val="0"/>
          <w:numId w:val="18"/>
        </w:numPr>
        <w:tabs>
          <w:tab w:val="left" w:pos="1276"/>
        </w:tabs>
        <w:spacing w:line="320" w:lineRule="exac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если по какой-либо причине какое-либо положение Соглашения становится недействительным, противоречащим законодательству Российской Федерации, в т.ч. по решению суда, Стороны приложат все усилия, чтобы в разумно короткий срок и с учетом положений действующего законодательства Российской Федерации согласовать одно или более условий взамен, которое будет близким по содержанию и экономическому эффекту. В процессе согласования нового условия, настоящее Соглашение сохраняет силу в остальной части.</w:t>
      </w:r>
    </w:p>
    <w:p w:rsidR="00FA5070" w:rsidRDefault="00FE1320" w:rsidP="00FE1320">
      <w:pPr>
        <w:pStyle w:val="ConsPlusNonformat"/>
        <w:numPr>
          <w:ilvl w:val="0"/>
          <w:numId w:val="18"/>
        </w:numPr>
        <w:tabs>
          <w:tab w:val="left" w:pos="1276"/>
        </w:tabs>
        <w:spacing w:line="320" w:lineRule="exact"/>
        <w:ind w:left="0" w:firstLine="709"/>
        <w:jc w:val="both"/>
        <w:rPr>
          <w:rFonts w:ascii="Times New Roman" w:hAnsi="Times New Roman" w:cs="Times New Roman"/>
          <w:sz w:val="24"/>
          <w:szCs w:val="24"/>
        </w:rPr>
      </w:pPr>
      <w:bookmarkStart w:id="147" w:name="п20_7"/>
      <w:bookmarkStart w:id="148" w:name="пункт_20_6"/>
      <w:r>
        <w:rPr>
          <w:rFonts w:ascii="Times New Roman" w:hAnsi="Times New Roman" w:cs="Times New Roman"/>
          <w:sz w:val="24"/>
          <w:szCs w:val="24"/>
        </w:rPr>
        <w:t xml:space="preserve">В соответствии со статьей 431.2 Гражданского кодекса Российской Федерации Концессионер дает Концеденту и Субъекту Российской Федерации заверения в том, что каждое из следующих утверждений является достоверным, точным и полным: </w:t>
      </w:r>
      <w:bookmarkEnd w:id="147"/>
    </w:p>
    <w:p w:rsidR="00FA5070" w:rsidRDefault="00FE1320" w:rsidP="00FE1320">
      <w:pPr>
        <w:pStyle w:val="ConsPlusNonformat"/>
        <w:numPr>
          <w:ilvl w:val="1"/>
          <w:numId w:val="27"/>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Концессионер является юридическим лицом, надлежащим образом созданным и действующим в соответствии с законодательством Российской Федерации, и имеет право на осуществление своей хозяйственной деятельности на территории Российской Федерации;</w:t>
      </w:r>
    </w:p>
    <w:p w:rsidR="00FA5070" w:rsidRDefault="00FE1320" w:rsidP="00FE1320">
      <w:pPr>
        <w:pStyle w:val="ConsPlusNonformat"/>
        <w:numPr>
          <w:ilvl w:val="1"/>
          <w:numId w:val="27"/>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в отношении Концессионера не возбуждена процедура несостоятельности, ликвидации или иные аналогичные процедуры;</w:t>
      </w:r>
    </w:p>
    <w:p w:rsidR="00FA5070" w:rsidRDefault="00FE1320" w:rsidP="00FE1320">
      <w:pPr>
        <w:pStyle w:val="ConsPlusNonformat"/>
        <w:numPr>
          <w:ilvl w:val="1"/>
          <w:numId w:val="27"/>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 xml:space="preserve">Концессионер: </w:t>
      </w:r>
    </w:p>
    <w:p w:rsidR="00FA5070" w:rsidRDefault="00FE1320" w:rsidP="00FE1320">
      <w:pPr>
        <w:pStyle w:val="ConsPlusNonformat"/>
        <w:numPr>
          <w:ilvl w:val="2"/>
          <w:numId w:val="28"/>
        </w:numPr>
        <w:spacing w:line="320" w:lineRule="exact"/>
        <w:ind w:left="1418" w:hanging="142"/>
        <w:jc w:val="both"/>
        <w:rPr>
          <w:rFonts w:ascii="Times New Roman" w:hAnsi="Times New Roman" w:cs="Times New Roman"/>
          <w:sz w:val="24"/>
          <w:szCs w:val="24"/>
        </w:rPr>
      </w:pPr>
      <w:r>
        <w:rPr>
          <w:rFonts w:ascii="Times New Roman" w:hAnsi="Times New Roman" w:cs="Times New Roman"/>
          <w:sz w:val="24"/>
          <w:szCs w:val="24"/>
        </w:rPr>
        <w:t>имеет все необходимые полномочия для заключения и исполнения настоящего Соглашения;</w:t>
      </w:r>
    </w:p>
    <w:p w:rsidR="00FA5070" w:rsidRDefault="00FE1320" w:rsidP="00FE1320">
      <w:pPr>
        <w:pStyle w:val="ConsPlusNonformat"/>
        <w:numPr>
          <w:ilvl w:val="2"/>
          <w:numId w:val="28"/>
        </w:numPr>
        <w:spacing w:line="320" w:lineRule="exact"/>
        <w:ind w:left="1418" w:hanging="142"/>
        <w:jc w:val="both"/>
        <w:rPr>
          <w:rFonts w:ascii="Times New Roman" w:hAnsi="Times New Roman" w:cs="Times New Roman"/>
          <w:sz w:val="24"/>
          <w:szCs w:val="24"/>
        </w:rPr>
      </w:pPr>
      <w:r>
        <w:rPr>
          <w:rFonts w:ascii="Times New Roman" w:hAnsi="Times New Roman" w:cs="Times New Roman"/>
          <w:sz w:val="24"/>
          <w:szCs w:val="24"/>
        </w:rPr>
        <w:t>получил все необходимые согласия и предпринял со своей стороны все необходимые корпоративные и другие действия, необходимые для заключения настоящего Соглашения, а также для осуществления всех своих прав и исполнения обязанностей согласно Соглашения;</w:t>
      </w:r>
    </w:p>
    <w:p w:rsidR="00FA5070" w:rsidRDefault="00FE1320" w:rsidP="00FE1320">
      <w:pPr>
        <w:pStyle w:val="ConsPlusNonformat"/>
        <w:numPr>
          <w:ilvl w:val="1"/>
          <w:numId w:val="27"/>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заключение и исполнение Концессионером настоящего Соглашения и договоров, заключаемых в целях реализации обязательств по настоящему Соглашению, стороной которых он является, не противоречит:</w:t>
      </w:r>
    </w:p>
    <w:p w:rsidR="00FA5070" w:rsidRDefault="00FE1320" w:rsidP="00FE1320">
      <w:pPr>
        <w:pStyle w:val="ConsPlusNonformat"/>
        <w:numPr>
          <w:ilvl w:val="0"/>
          <w:numId w:val="32"/>
        </w:numPr>
        <w:spacing w:line="320" w:lineRule="exact"/>
        <w:ind w:left="1418" w:hanging="284"/>
        <w:jc w:val="both"/>
        <w:rPr>
          <w:rFonts w:ascii="Times New Roman" w:hAnsi="Times New Roman" w:cs="Times New Roman"/>
          <w:sz w:val="24"/>
          <w:szCs w:val="24"/>
        </w:rPr>
      </w:pPr>
      <w:r>
        <w:rPr>
          <w:rFonts w:ascii="Times New Roman" w:hAnsi="Times New Roman" w:cs="Times New Roman"/>
          <w:sz w:val="24"/>
          <w:szCs w:val="24"/>
        </w:rPr>
        <w:t>его учредительным документам;</w:t>
      </w:r>
    </w:p>
    <w:p w:rsidR="00FA5070" w:rsidRDefault="00FE1320" w:rsidP="00FE1320">
      <w:pPr>
        <w:pStyle w:val="ConsPlusNonformat"/>
        <w:numPr>
          <w:ilvl w:val="0"/>
          <w:numId w:val="32"/>
        </w:numPr>
        <w:spacing w:line="320" w:lineRule="exact"/>
        <w:ind w:left="1418" w:hanging="284"/>
        <w:jc w:val="both"/>
        <w:rPr>
          <w:rFonts w:ascii="Times New Roman" w:hAnsi="Times New Roman" w:cs="Times New Roman"/>
          <w:sz w:val="24"/>
          <w:szCs w:val="24"/>
        </w:rPr>
      </w:pPr>
      <w:r>
        <w:rPr>
          <w:rFonts w:ascii="Times New Roman" w:hAnsi="Times New Roman" w:cs="Times New Roman"/>
          <w:sz w:val="24"/>
          <w:szCs w:val="24"/>
        </w:rPr>
        <w:t>условиям любых сделок (договоров), стороной по которым является Концессионер, акционерным соглашениям (соглашениям участников) в отношении Концессионера, а также не приводит к их нарушению и не является нарушением обязательств, вытекающих из таких сделок (договоров);</w:t>
      </w:r>
    </w:p>
    <w:p w:rsidR="00FA5070" w:rsidRDefault="00FE1320" w:rsidP="00FE1320">
      <w:pPr>
        <w:pStyle w:val="ConsPlusNonformat"/>
        <w:numPr>
          <w:ilvl w:val="0"/>
          <w:numId w:val="18"/>
        </w:numPr>
        <w:tabs>
          <w:tab w:val="left" w:pos="1276"/>
        </w:tabs>
        <w:spacing w:line="320" w:lineRule="exact"/>
        <w:ind w:left="0" w:firstLine="709"/>
        <w:jc w:val="both"/>
        <w:rPr>
          <w:rFonts w:ascii="Times New Roman" w:hAnsi="Times New Roman" w:cs="Times New Roman"/>
          <w:sz w:val="24"/>
          <w:szCs w:val="24"/>
        </w:rPr>
      </w:pPr>
      <w:bookmarkStart w:id="149" w:name="п20_8"/>
      <w:bookmarkStart w:id="150" w:name="_Ref293396193"/>
      <w:bookmarkStart w:id="151" w:name="пункт_20_7"/>
      <w:bookmarkEnd w:id="148"/>
      <w:r>
        <w:rPr>
          <w:rFonts w:ascii="Times New Roman" w:hAnsi="Times New Roman" w:cs="Times New Roman"/>
          <w:sz w:val="24"/>
          <w:szCs w:val="24"/>
        </w:rPr>
        <w:t xml:space="preserve">В соответствии </w:t>
      </w:r>
      <w:bookmarkEnd w:id="149"/>
      <w:r>
        <w:rPr>
          <w:rFonts w:ascii="Times New Roman" w:hAnsi="Times New Roman" w:cs="Times New Roman"/>
          <w:sz w:val="24"/>
          <w:szCs w:val="24"/>
        </w:rPr>
        <w:t>со статьей 431.2 Гражданского кодекса Российской Федерации Концедент дает Концессионеру и Субъекту Российской Федерации заверения в том, что каждое из следующих утверждений является достоверным, точным и полным:</w:t>
      </w:r>
      <w:bookmarkEnd w:id="150"/>
    </w:p>
    <w:p w:rsidR="00FA5070" w:rsidRDefault="00FE1320" w:rsidP="00FE1320">
      <w:pPr>
        <w:pStyle w:val="ConsPlusNonformat"/>
        <w:numPr>
          <w:ilvl w:val="0"/>
          <w:numId w:val="29"/>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 xml:space="preserve">Концедент обладает полномочиями для заключения и исполнения настоящего </w:t>
      </w:r>
      <w:r>
        <w:rPr>
          <w:rFonts w:ascii="Times New Roman" w:hAnsi="Times New Roman" w:cs="Times New Roman"/>
          <w:sz w:val="24"/>
          <w:szCs w:val="24"/>
        </w:rPr>
        <w:lastRenderedPageBreak/>
        <w:t>Соглашения;</w:t>
      </w:r>
    </w:p>
    <w:p w:rsidR="00FA5070" w:rsidRDefault="00FE1320" w:rsidP="00FE1320">
      <w:pPr>
        <w:pStyle w:val="ConsPlusNonformat"/>
        <w:numPr>
          <w:ilvl w:val="0"/>
          <w:numId w:val="29"/>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Концедент является собственником Объекта соглашения и Иного имущества; Объект соглашения и Иное имущество на момент передачи будут свободны от прав третьих лиц и иных обременений, за исключением прав владения и пользования Концессионера;</w:t>
      </w:r>
    </w:p>
    <w:p w:rsidR="00FA5070" w:rsidRDefault="00FE1320" w:rsidP="00FE1320">
      <w:pPr>
        <w:pStyle w:val="ConsPlusNonformat"/>
        <w:numPr>
          <w:ilvl w:val="0"/>
          <w:numId w:val="29"/>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выполнение Концедентом своих обязательств в соответствии с настоящим Соглашением, исполнение Концедентом сделок с его участием, предусмотренных в Соглашении, не противоречит действующему законодательству, условиям договоров, соглашений, стороной которых является Концедент, и (или) действие которых касается Концедента, а также не приводит к их нарушению и не является нарушением обязательств по ним;</w:t>
      </w:r>
    </w:p>
    <w:p w:rsidR="00FA5070" w:rsidRDefault="00FE1320" w:rsidP="00FE1320">
      <w:pPr>
        <w:pStyle w:val="ConsPlusNonformat"/>
        <w:numPr>
          <w:ilvl w:val="0"/>
          <w:numId w:val="29"/>
        </w:numPr>
        <w:tabs>
          <w:tab w:val="left" w:pos="1276"/>
        </w:tabs>
        <w:spacing w:line="320" w:lineRule="exact"/>
        <w:ind w:left="1134" w:hanging="425"/>
        <w:jc w:val="both"/>
        <w:rPr>
          <w:rFonts w:ascii="Times New Roman" w:hAnsi="Times New Roman" w:cs="Times New Roman"/>
          <w:sz w:val="24"/>
          <w:szCs w:val="24"/>
        </w:rPr>
      </w:pPr>
      <w:r>
        <w:rPr>
          <w:rFonts w:ascii="Times New Roman" w:hAnsi="Times New Roman" w:cs="Times New Roman"/>
          <w:sz w:val="24"/>
          <w:szCs w:val="24"/>
        </w:rPr>
        <w:t>заключение и исполнение Концедентом настоящего Соглашения и иных договоров, заключаемых в целях реализации обязательств по настоящему Соглашению, не противоречит законодательству Российской Федерации.</w:t>
      </w:r>
    </w:p>
    <w:p w:rsidR="00FA5070" w:rsidRDefault="00FE1320" w:rsidP="00FE1320">
      <w:pPr>
        <w:pStyle w:val="ConsPlusNonformat"/>
        <w:numPr>
          <w:ilvl w:val="0"/>
          <w:numId w:val="18"/>
        </w:numPr>
        <w:tabs>
          <w:tab w:val="left" w:pos="1276"/>
        </w:tabs>
        <w:spacing w:line="320" w:lineRule="exact"/>
        <w:ind w:left="0" w:firstLine="709"/>
        <w:jc w:val="both"/>
        <w:rPr>
          <w:rFonts w:ascii="Times New Roman" w:hAnsi="Times New Roman" w:cs="Times New Roman"/>
          <w:sz w:val="24"/>
          <w:szCs w:val="24"/>
        </w:rPr>
      </w:pPr>
      <w:bookmarkStart w:id="152" w:name="_Ref357098356"/>
      <w:bookmarkEnd w:id="151"/>
      <w:r>
        <w:rPr>
          <w:rFonts w:ascii="Times New Roman" w:hAnsi="Times New Roman" w:cs="Times New Roman"/>
          <w:sz w:val="24"/>
          <w:szCs w:val="24"/>
        </w:rPr>
        <w:t xml:space="preserve">Каждая Сторона исходит из того, что другие Стороны полагаются на изложенные в пунктах </w:t>
      </w:r>
      <w:hyperlink w:anchor="пункт_20_6" w:tooltip="#пункт_20_6" w:history="1">
        <w:r>
          <w:rPr>
            <w:rStyle w:val="af1"/>
            <w:rFonts w:ascii="Times New Roman" w:hAnsi="Times New Roman" w:cs="Times New Roman"/>
            <w:sz w:val="24"/>
            <w:szCs w:val="24"/>
          </w:rPr>
          <w:t>20.6</w:t>
        </w:r>
      </w:hyperlink>
      <w:r>
        <w:rPr>
          <w:rFonts w:ascii="Times New Roman" w:hAnsi="Times New Roman" w:cs="Times New Roman"/>
          <w:sz w:val="24"/>
          <w:szCs w:val="24"/>
        </w:rPr>
        <w:t xml:space="preserve">.- </w:t>
      </w:r>
      <w:hyperlink w:anchor="пункт_20_7" w:tooltip="#пункт_20_7" w:history="1">
        <w:r>
          <w:rPr>
            <w:rStyle w:val="af1"/>
            <w:rFonts w:ascii="Times New Roman" w:hAnsi="Times New Roman" w:cs="Times New Roman"/>
            <w:sz w:val="24"/>
            <w:szCs w:val="24"/>
          </w:rPr>
          <w:t>20.7.</w:t>
        </w:r>
      </w:hyperlink>
      <w:r>
        <w:rPr>
          <w:rFonts w:ascii="Times New Roman" w:hAnsi="Times New Roman" w:cs="Times New Roman"/>
          <w:sz w:val="24"/>
          <w:szCs w:val="24"/>
        </w:rPr>
        <w:t xml:space="preserve"> настоящего Соглашения заверения при заключении и исполнении Соглашения.</w:t>
      </w:r>
    </w:p>
    <w:p w:rsidR="00FA5070" w:rsidRDefault="00FE1320" w:rsidP="00FE1320">
      <w:pPr>
        <w:pStyle w:val="ConsPlusNonformat"/>
        <w:numPr>
          <w:ilvl w:val="0"/>
          <w:numId w:val="18"/>
        </w:numPr>
        <w:tabs>
          <w:tab w:val="left" w:pos="1276"/>
        </w:tabs>
        <w:spacing w:line="320" w:lineRule="exact"/>
        <w:ind w:left="0" w:firstLine="709"/>
        <w:jc w:val="both"/>
        <w:rPr>
          <w:rFonts w:ascii="Times New Roman" w:hAnsi="Times New Roman" w:cs="Times New Roman"/>
          <w:sz w:val="24"/>
          <w:szCs w:val="24"/>
        </w:rPr>
      </w:pPr>
      <w:r>
        <w:rPr>
          <w:rFonts w:ascii="Times New Roman" w:hAnsi="Times New Roman" w:cs="Times New Roman"/>
          <w:sz w:val="24"/>
          <w:szCs w:val="24"/>
        </w:rPr>
        <w:t>В целях обеспечения оперативного взаимодействия по всем вопросам, возникающим в рамках исполнения Соглашения, Стороны договорились в течение 3 (трех) рабочих дней с даты заключения Соглашения направить друг другу в письменной форме сведения о контактных лицах от каждой из Сторон с указанием: Ф.И.О., должности, телефона для связи и адреса электронной почты контактного лица. В случае изменения контактных данных или замены контактного лица соответствующая Сторона в течение 3 (трех) рабочих дней уведомляет об этом другие Стороны.</w:t>
      </w:r>
    </w:p>
    <w:p w:rsidR="00FA5070" w:rsidRDefault="00FA5070">
      <w:pPr>
        <w:pStyle w:val="ConsPlusNonformat"/>
        <w:tabs>
          <w:tab w:val="left" w:pos="1276"/>
        </w:tabs>
        <w:spacing w:line="320" w:lineRule="exact"/>
        <w:ind w:left="709"/>
        <w:jc w:val="both"/>
        <w:rPr>
          <w:rFonts w:ascii="Times New Roman" w:hAnsi="Times New Roman" w:cs="Times New Roman"/>
          <w:sz w:val="24"/>
          <w:szCs w:val="24"/>
        </w:rPr>
      </w:pP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153" w:name="_ПРИЛОЖЕНИЯ_К_НАСТОЯЩЕМУ"/>
      <w:bookmarkStart w:id="154" w:name="_Toc401745073"/>
      <w:bookmarkEnd w:id="152"/>
      <w:bookmarkEnd w:id="153"/>
      <w:r>
        <w:rPr>
          <w:b/>
          <w:sz w:val="24"/>
          <w:szCs w:val="24"/>
        </w:rPr>
        <w:t>ПРИЛОЖЕНИЯ К НАСТОЯЩЕМУ СОГЛАШЕНИЮ</w:t>
      </w:r>
      <w:bookmarkEnd w:id="154"/>
    </w:p>
    <w:p w:rsidR="00FA5070" w:rsidRDefault="00FE1320" w:rsidP="00FE1320">
      <w:pPr>
        <w:pStyle w:val="af3"/>
        <w:widowControl w:val="0"/>
        <w:numPr>
          <w:ilvl w:val="0"/>
          <w:numId w:val="30"/>
        </w:numPr>
        <w:spacing w:line="320" w:lineRule="exact"/>
        <w:ind w:left="1701" w:hanging="1701"/>
        <w:jc w:val="both"/>
        <w:rPr>
          <w:rFonts w:ascii="Times New Roman" w:hAnsi="Times New Roman"/>
        </w:rPr>
      </w:pPr>
      <w:r>
        <w:rPr>
          <w:rFonts w:ascii="Times New Roman" w:hAnsi="Times New Roman"/>
        </w:rPr>
        <w:t>Сведения о составе и описание имущества, входящего в составе Объекта Соглашения;</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Копии документов, подтверждающих право собственности Концедента на имущество, входящее в состав Объекта Соглашения;</w:t>
      </w:r>
    </w:p>
    <w:p w:rsidR="00FA5070" w:rsidRDefault="00FE1320">
      <w:pPr>
        <w:pStyle w:val="af3"/>
        <w:spacing w:line="320" w:lineRule="exact"/>
        <w:ind w:left="0"/>
        <w:jc w:val="both"/>
        <w:rPr>
          <w:rFonts w:ascii="Times New Roman" w:hAnsi="Times New Roman"/>
        </w:rPr>
      </w:pPr>
      <w:r>
        <w:rPr>
          <w:rFonts w:ascii="Times New Roman" w:hAnsi="Times New Roman"/>
        </w:rPr>
        <w:t>Приложение № 2.1.  Копии документов, подтверждающих право собственности Концедента на Иное имущество;</w:t>
      </w:r>
    </w:p>
    <w:p w:rsidR="00FA5070" w:rsidRDefault="00FE1320">
      <w:pPr>
        <w:pStyle w:val="af3"/>
        <w:spacing w:line="320" w:lineRule="exact"/>
        <w:ind w:left="0"/>
        <w:jc w:val="both"/>
        <w:rPr>
          <w:rFonts w:ascii="Times New Roman" w:hAnsi="Times New Roman"/>
        </w:rPr>
      </w:pPr>
      <w:r>
        <w:rPr>
          <w:rFonts w:ascii="Times New Roman" w:hAnsi="Times New Roman"/>
        </w:rPr>
        <w:t>Приложение № 2.2. Копии документов, подтверждающих право собственности Концедента на земельные участки;</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Сведения о составе и описание Иного имущества;</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Перечень технической документации;</w:t>
      </w:r>
    </w:p>
    <w:p w:rsidR="00FA5070" w:rsidRDefault="00FE1320" w:rsidP="00FE1320">
      <w:pPr>
        <w:pStyle w:val="af3"/>
        <w:numPr>
          <w:ilvl w:val="0"/>
          <w:numId w:val="30"/>
        </w:numPr>
        <w:spacing w:line="320" w:lineRule="exact"/>
        <w:ind w:left="1701" w:hanging="1701"/>
        <w:jc w:val="both"/>
        <w:rPr>
          <w:rFonts w:ascii="Times New Roman" w:hAnsi="Times New Roman"/>
        </w:rPr>
      </w:pPr>
      <w:bookmarkStart w:id="155" w:name="Par129"/>
      <w:r>
        <w:rPr>
          <w:rFonts w:ascii="Times New Roman" w:hAnsi="Times New Roman"/>
        </w:rPr>
        <w:t>Задание. Основные мероприятия. Предельный размер расходов.</w:t>
      </w:r>
      <w:bookmarkEnd w:id="155"/>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Форма акта об исполнении обязательств;</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Форма акта приема-передачи имущества;</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Форма возвратного акта приема-п</w:t>
      </w:r>
      <w:bookmarkStart w:id="156" w:name="Приложение_7_Акт_ПП"/>
      <w:bookmarkEnd w:id="156"/>
      <w:r>
        <w:rPr>
          <w:rFonts w:ascii="Times New Roman" w:hAnsi="Times New Roman"/>
        </w:rPr>
        <w:t>ередачи;</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Перечень земельных участков;</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Сведения о балансовой стоимости;</w:t>
      </w:r>
    </w:p>
    <w:p w:rsidR="00FA5070" w:rsidRDefault="00FE1320" w:rsidP="00FE1320">
      <w:pPr>
        <w:pStyle w:val="af3"/>
        <w:numPr>
          <w:ilvl w:val="0"/>
          <w:numId w:val="30"/>
        </w:numPr>
        <w:spacing w:line="320" w:lineRule="exact"/>
        <w:ind w:left="1701" w:hanging="1701"/>
        <w:jc w:val="both"/>
        <w:rPr>
          <w:rFonts w:ascii="Times New Roman" w:hAnsi="Times New Roman"/>
        </w:rPr>
      </w:pPr>
      <w:bookmarkStart w:id="157" w:name="Приложение_11_НВВ"/>
      <w:r>
        <w:rPr>
          <w:rFonts w:ascii="Times New Roman" w:hAnsi="Times New Roman"/>
        </w:rPr>
        <w:t>Долгосрочные параметры регулирования. НВВ;</w:t>
      </w:r>
      <w:bookmarkEnd w:id="157"/>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Порядок определения и выплаты компенсаций при прекращении Соглашения;</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t>Сведения о проведенных мероприятиях по ремонту (динамика ремонтных работ за 2019-2021г. и реестры актов выполненных работ).</w:t>
      </w:r>
    </w:p>
    <w:p w:rsidR="00FA5070" w:rsidRDefault="00FE1320" w:rsidP="00FE1320">
      <w:pPr>
        <w:pStyle w:val="af3"/>
        <w:numPr>
          <w:ilvl w:val="0"/>
          <w:numId w:val="30"/>
        </w:numPr>
        <w:spacing w:line="320" w:lineRule="exact"/>
        <w:ind w:left="1701" w:hanging="1701"/>
        <w:jc w:val="both"/>
        <w:rPr>
          <w:rFonts w:ascii="Times New Roman" w:hAnsi="Times New Roman"/>
        </w:rPr>
      </w:pPr>
      <w:r>
        <w:rPr>
          <w:rFonts w:ascii="Times New Roman" w:hAnsi="Times New Roman"/>
        </w:rPr>
        <w:lastRenderedPageBreak/>
        <w:t xml:space="preserve">выкопировка из «Схемы водоснабжения и водоотведения на период с 2013 до 2023 годов муниципального образования «город Шарыпово Красноярского края» (в части технологической взаимосвязи оборудования, Том.2 «схема водоотведения)  </w:t>
      </w:r>
    </w:p>
    <w:p w:rsidR="00FA5070" w:rsidRDefault="00FE1320" w:rsidP="00FE1320">
      <w:pPr>
        <w:pStyle w:val="1"/>
        <w:numPr>
          <w:ilvl w:val="0"/>
          <w:numId w:val="4"/>
        </w:numPr>
        <w:tabs>
          <w:tab w:val="left" w:pos="426"/>
        </w:tabs>
        <w:spacing w:line="320" w:lineRule="exact"/>
        <w:ind w:left="0" w:firstLine="0"/>
        <w:contextualSpacing/>
        <w:jc w:val="center"/>
        <w:rPr>
          <w:b/>
          <w:sz w:val="24"/>
          <w:szCs w:val="24"/>
        </w:rPr>
      </w:pPr>
      <w:bookmarkStart w:id="158" w:name="_Toc401745074"/>
      <w:r>
        <w:rPr>
          <w:b/>
          <w:sz w:val="24"/>
          <w:szCs w:val="24"/>
        </w:rPr>
        <w:t>АДРЕСА И РЕКВИЗИТЫ СТОРОН</w:t>
      </w:r>
      <w:bookmarkEnd w:id="158"/>
    </w:p>
    <w:p w:rsidR="00FA5070" w:rsidRDefault="00FA5070"/>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5035"/>
      </w:tblGrid>
      <w:tr w:rsidR="00FA5070">
        <w:tc>
          <w:tcPr>
            <w:tcW w:w="5039" w:type="dxa"/>
          </w:tcPr>
          <w:p w:rsidR="00FA5070" w:rsidRDefault="00FE1320">
            <w:pPr>
              <w:widowControl w:val="0"/>
              <w:spacing w:line="320" w:lineRule="exact"/>
              <w:contextualSpacing/>
              <w:jc w:val="center"/>
              <w:rPr>
                <w:b/>
                <w:bCs/>
                <w:color w:val="000000"/>
              </w:rPr>
            </w:pPr>
            <w:r>
              <w:rPr>
                <w:b/>
                <w:bCs/>
                <w:color w:val="000000"/>
              </w:rPr>
              <w:t>Концедент:</w:t>
            </w:r>
          </w:p>
          <w:p w:rsidR="00FA5070" w:rsidRDefault="00FA5070">
            <w:pPr>
              <w:widowControl w:val="0"/>
              <w:spacing w:line="320" w:lineRule="exact"/>
              <w:ind w:firstLine="567"/>
              <w:contextualSpacing/>
              <w:rPr>
                <w:color w:val="000000"/>
              </w:rPr>
            </w:pPr>
          </w:p>
          <w:p w:rsidR="00FA5070" w:rsidRDefault="00FA5070">
            <w:pPr>
              <w:widowControl w:val="0"/>
              <w:spacing w:line="320" w:lineRule="exact"/>
              <w:contextualSpacing/>
              <w:rPr>
                <w:color w:val="000000"/>
              </w:rPr>
            </w:pPr>
          </w:p>
        </w:tc>
        <w:tc>
          <w:tcPr>
            <w:tcW w:w="5035" w:type="dxa"/>
          </w:tcPr>
          <w:p w:rsidR="00FA5070" w:rsidRDefault="00FE1320">
            <w:pPr>
              <w:widowControl w:val="0"/>
              <w:spacing w:line="320" w:lineRule="exact"/>
              <w:contextualSpacing/>
              <w:jc w:val="center"/>
              <w:rPr>
                <w:b/>
                <w:bCs/>
                <w:color w:val="000000"/>
              </w:rPr>
            </w:pPr>
            <w:r>
              <w:rPr>
                <w:b/>
                <w:bCs/>
                <w:color w:val="000000"/>
              </w:rPr>
              <w:t>Концессионер:</w:t>
            </w:r>
          </w:p>
          <w:p w:rsidR="00FA5070" w:rsidRDefault="00FA5070">
            <w:pPr>
              <w:widowControl w:val="0"/>
              <w:spacing w:line="320" w:lineRule="exact"/>
              <w:ind w:firstLine="567"/>
              <w:contextualSpacing/>
              <w:rPr>
                <w:b/>
                <w:bCs/>
                <w:color w:val="000000"/>
              </w:rPr>
            </w:pPr>
          </w:p>
          <w:p w:rsidR="00FA5070" w:rsidRDefault="00FA5070">
            <w:pPr>
              <w:widowControl w:val="0"/>
              <w:spacing w:line="320" w:lineRule="exact"/>
              <w:contextualSpacing/>
              <w:rPr>
                <w:b/>
                <w:bCs/>
                <w:color w:val="000000"/>
              </w:rPr>
            </w:pPr>
          </w:p>
          <w:p w:rsidR="00FA5070" w:rsidRDefault="00FA5070">
            <w:pPr>
              <w:widowControl w:val="0"/>
              <w:spacing w:line="320" w:lineRule="exact"/>
              <w:contextualSpacing/>
              <w:rPr>
                <w:color w:val="000000"/>
              </w:rPr>
            </w:pPr>
          </w:p>
        </w:tc>
      </w:tr>
      <w:tr w:rsidR="00FA5070">
        <w:tc>
          <w:tcPr>
            <w:tcW w:w="10074" w:type="dxa"/>
            <w:gridSpan w:val="2"/>
          </w:tcPr>
          <w:p w:rsidR="00FA5070" w:rsidRDefault="00FE1320">
            <w:pPr>
              <w:widowControl w:val="0"/>
              <w:spacing w:line="320" w:lineRule="exact"/>
              <w:contextualSpacing/>
              <w:jc w:val="center"/>
              <w:rPr>
                <w:b/>
                <w:bCs/>
                <w:color w:val="000000"/>
              </w:rPr>
            </w:pPr>
            <w:r>
              <w:rPr>
                <w:b/>
                <w:bCs/>
                <w:color w:val="000000"/>
              </w:rPr>
              <w:t>Субъект Российской Федерации - Красноярский край:</w:t>
            </w:r>
          </w:p>
          <w:p w:rsidR="00FA5070" w:rsidRDefault="00FA5070">
            <w:pPr>
              <w:widowControl w:val="0"/>
              <w:spacing w:line="320" w:lineRule="exact"/>
              <w:contextualSpacing/>
              <w:jc w:val="center"/>
              <w:rPr>
                <w:b/>
                <w:bCs/>
                <w:color w:val="000000"/>
              </w:rPr>
            </w:pPr>
          </w:p>
        </w:tc>
      </w:tr>
    </w:tbl>
    <w:p w:rsidR="00FA5070" w:rsidRDefault="00FA5070">
      <w:pPr>
        <w:spacing w:line="320" w:lineRule="exact"/>
        <w:contextualSpacing/>
        <w:outlineLvl w:val="0"/>
        <w:rPr>
          <w:b/>
        </w:rPr>
      </w:pPr>
    </w:p>
    <w:sectPr w:rsidR="00FA5070" w:rsidSect="007F12A3">
      <w:footerReference w:type="default" r:id="rId13"/>
      <w:pgSz w:w="11906" w:h="16838"/>
      <w:pgMar w:top="1021" w:right="851" w:bottom="1021"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A3D" w:rsidRDefault="00144A3D">
      <w:r>
        <w:separator/>
      </w:r>
    </w:p>
  </w:endnote>
  <w:endnote w:type="continuationSeparator" w:id="0">
    <w:p w:rsidR="00144A3D" w:rsidRDefault="00144A3D">
      <w:r>
        <w:continuationSeparator/>
      </w:r>
    </w:p>
  </w:endnote>
  <w:endnote w:type="continuationNotice" w:id="1">
    <w:p w:rsidR="00144A3D" w:rsidRDefault="00144A3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default"/>
    <w:sig w:usb0="00000000" w:usb1="00000000" w:usb2="00000000" w:usb3="00000000" w:csb0="00000000" w:csb1="00000000"/>
  </w:font>
  <w:font w:name="Times">
    <w:panose1 w:val="02020603050405020304"/>
    <w:charset w:val="CC"/>
    <w:family w:val="roman"/>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945675"/>
      <w:docPartObj>
        <w:docPartGallery w:val="Page Numbers (Bottom of Page)"/>
        <w:docPartUnique/>
      </w:docPartObj>
    </w:sdtPr>
    <w:sdtContent>
      <w:p w:rsidR="00061C63" w:rsidRDefault="00061C63">
        <w:pPr>
          <w:pStyle w:val="aff4"/>
          <w:jc w:val="center"/>
          <w:rPr>
            <w:rFonts w:ascii="Arial Narrow" w:hAnsi="Arial Narrow"/>
          </w:rPr>
        </w:pPr>
        <w:r>
          <w:rPr>
            <w:rFonts w:ascii="Arial Narrow" w:hAnsi="Arial Narrow"/>
          </w:rPr>
          <w:fldChar w:fldCharType="begin"/>
        </w:r>
        <w:r>
          <w:rPr>
            <w:rFonts w:ascii="Arial Narrow" w:hAnsi="Arial Narrow"/>
          </w:rPr>
          <w:instrText>PAGE   \* MERGEFORMAT</w:instrText>
        </w:r>
        <w:r>
          <w:rPr>
            <w:rFonts w:ascii="Arial Narrow" w:hAnsi="Arial Narrow"/>
          </w:rPr>
          <w:fldChar w:fldCharType="separate"/>
        </w:r>
        <w:r w:rsidR="001E1998">
          <w:rPr>
            <w:rFonts w:ascii="Arial Narrow" w:hAnsi="Arial Narrow"/>
            <w:noProof/>
          </w:rPr>
          <w:t>22</w:t>
        </w:r>
        <w:r>
          <w:rPr>
            <w:rFonts w:ascii="Arial Narrow" w:hAnsi="Arial Narrow"/>
          </w:rPr>
          <w:fldChar w:fldCharType="end"/>
        </w:r>
      </w:p>
    </w:sdtContent>
  </w:sdt>
  <w:p w:rsidR="00061C63" w:rsidRDefault="00061C63">
    <w:pPr>
      <w:pStyle w:val="af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A3D" w:rsidRDefault="00144A3D">
      <w:r>
        <w:separator/>
      </w:r>
    </w:p>
  </w:footnote>
  <w:footnote w:type="continuationSeparator" w:id="0">
    <w:p w:rsidR="00144A3D" w:rsidRDefault="00144A3D">
      <w:r>
        <w:continuationSeparator/>
      </w:r>
    </w:p>
  </w:footnote>
  <w:footnote w:type="continuationNotice" w:id="1">
    <w:p w:rsidR="00144A3D" w:rsidRDefault="00144A3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DF4"/>
    <w:multiLevelType w:val="hybridMultilevel"/>
    <w:tmpl w:val="5EE87ACE"/>
    <w:lvl w:ilvl="0" w:tplc="99061178">
      <w:start w:val="1"/>
      <w:numFmt w:val="decimal"/>
      <w:lvlText w:val="Приложение №%1."/>
      <w:lvlJc w:val="left"/>
      <w:pPr>
        <w:ind w:left="720" w:hanging="360"/>
      </w:pPr>
      <w:rPr>
        <w:rFonts w:hint="default"/>
      </w:rPr>
    </w:lvl>
    <w:lvl w:ilvl="1" w:tplc="7DD24424">
      <w:start w:val="1"/>
      <w:numFmt w:val="lowerLetter"/>
      <w:lvlText w:val="%2."/>
      <w:lvlJc w:val="left"/>
      <w:pPr>
        <w:ind w:left="1440" w:hanging="360"/>
      </w:pPr>
    </w:lvl>
    <w:lvl w:ilvl="2" w:tplc="74D4768C">
      <w:start w:val="1"/>
      <w:numFmt w:val="lowerRoman"/>
      <w:lvlText w:val="%3."/>
      <w:lvlJc w:val="right"/>
      <w:pPr>
        <w:ind w:left="2160" w:hanging="180"/>
      </w:pPr>
    </w:lvl>
    <w:lvl w:ilvl="3" w:tplc="6166F734">
      <w:start w:val="1"/>
      <w:numFmt w:val="decimal"/>
      <w:lvlText w:val="%4."/>
      <w:lvlJc w:val="left"/>
      <w:pPr>
        <w:ind w:left="2880" w:hanging="360"/>
      </w:pPr>
    </w:lvl>
    <w:lvl w:ilvl="4" w:tplc="222C5764">
      <w:start w:val="1"/>
      <w:numFmt w:val="lowerLetter"/>
      <w:lvlText w:val="%5."/>
      <w:lvlJc w:val="left"/>
      <w:pPr>
        <w:ind w:left="3600" w:hanging="360"/>
      </w:pPr>
    </w:lvl>
    <w:lvl w:ilvl="5" w:tplc="0772F5AA">
      <w:start w:val="1"/>
      <w:numFmt w:val="lowerRoman"/>
      <w:lvlText w:val="%6."/>
      <w:lvlJc w:val="right"/>
      <w:pPr>
        <w:ind w:left="4320" w:hanging="180"/>
      </w:pPr>
    </w:lvl>
    <w:lvl w:ilvl="6" w:tplc="14462444">
      <w:start w:val="1"/>
      <w:numFmt w:val="decimal"/>
      <w:lvlText w:val="%7."/>
      <w:lvlJc w:val="left"/>
      <w:pPr>
        <w:ind w:left="5040" w:hanging="360"/>
      </w:pPr>
    </w:lvl>
    <w:lvl w:ilvl="7" w:tplc="AFD28436">
      <w:start w:val="1"/>
      <w:numFmt w:val="lowerLetter"/>
      <w:lvlText w:val="%8."/>
      <w:lvlJc w:val="left"/>
      <w:pPr>
        <w:ind w:left="5760" w:hanging="360"/>
      </w:pPr>
    </w:lvl>
    <w:lvl w:ilvl="8" w:tplc="721405F0">
      <w:start w:val="1"/>
      <w:numFmt w:val="lowerRoman"/>
      <w:lvlText w:val="%9."/>
      <w:lvlJc w:val="right"/>
      <w:pPr>
        <w:ind w:left="6480" w:hanging="180"/>
      </w:pPr>
    </w:lvl>
  </w:abstractNum>
  <w:abstractNum w:abstractNumId="1">
    <w:nsid w:val="097B6408"/>
    <w:multiLevelType w:val="hybridMultilevel"/>
    <w:tmpl w:val="A75617F0"/>
    <w:lvl w:ilvl="0" w:tplc="A3A2FE94">
      <w:start w:val="1"/>
      <w:numFmt w:val="russianLower"/>
      <w:lvlText w:val="%1)"/>
      <w:lvlJc w:val="left"/>
      <w:pPr>
        <w:ind w:left="1252" w:hanging="360"/>
      </w:pPr>
      <w:rPr>
        <w:rFonts w:hint="default"/>
      </w:rPr>
    </w:lvl>
    <w:lvl w:ilvl="1" w:tplc="05F61ADA">
      <w:start w:val="1"/>
      <w:numFmt w:val="lowerLetter"/>
      <w:lvlText w:val="%2."/>
      <w:lvlJc w:val="left"/>
      <w:pPr>
        <w:ind w:left="1440" w:hanging="360"/>
      </w:pPr>
    </w:lvl>
    <w:lvl w:ilvl="2" w:tplc="6EAE8004">
      <w:start w:val="1"/>
      <w:numFmt w:val="lowerRoman"/>
      <w:lvlText w:val="%3."/>
      <w:lvlJc w:val="right"/>
      <w:pPr>
        <w:ind w:left="2160" w:hanging="180"/>
      </w:pPr>
    </w:lvl>
    <w:lvl w:ilvl="3" w:tplc="89BEE616">
      <w:start w:val="1"/>
      <w:numFmt w:val="decimal"/>
      <w:lvlText w:val="%4."/>
      <w:lvlJc w:val="left"/>
      <w:pPr>
        <w:ind w:left="2880" w:hanging="360"/>
      </w:pPr>
    </w:lvl>
    <w:lvl w:ilvl="4" w:tplc="9CF270DC">
      <w:start w:val="1"/>
      <w:numFmt w:val="lowerLetter"/>
      <w:lvlText w:val="%5."/>
      <w:lvlJc w:val="left"/>
      <w:pPr>
        <w:ind w:left="3600" w:hanging="360"/>
      </w:pPr>
    </w:lvl>
    <w:lvl w:ilvl="5" w:tplc="147C3D60">
      <w:start w:val="1"/>
      <w:numFmt w:val="lowerRoman"/>
      <w:lvlText w:val="%6."/>
      <w:lvlJc w:val="right"/>
      <w:pPr>
        <w:ind w:left="4320" w:hanging="180"/>
      </w:pPr>
    </w:lvl>
    <w:lvl w:ilvl="6" w:tplc="EAFC4686">
      <w:start w:val="1"/>
      <w:numFmt w:val="decimal"/>
      <w:lvlText w:val="%7."/>
      <w:lvlJc w:val="left"/>
      <w:pPr>
        <w:ind w:left="5040" w:hanging="360"/>
      </w:pPr>
    </w:lvl>
    <w:lvl w:ilvl="7" w:tplc="F676927A">
      <w:start w:val="1"/>
      <w:numFmt w:val="lowerLetter"/>
      <w:lvlText w:val="%8."/>
      <w:lvlJc w:val="left"/>
      <w:pPr>
        <w:ind w:left="5760" w:hanging="360"/>
      </w:pPr>
    </w:lvl>
    <w:lvl w:ilvl="8" w:tplc="EF4E3D50">
      <w:start w:val="1"/>
      <w:numFmt w:val="lowerRoman"/>
      <w:lvlText w:val="%9."/>
      <w:lvlJc w:val="right"/>
      <w:pPr>
        <w:ind w:left="6480" w:hanging="180"/>
      </w:pPr>
    </w:lvl>
  </w:abstractNum>
  <w:abstractNum w:abstractNumId="2">
    <w:nsid w:val="0AAD440A"/>
    <w:multiLevelType w:val="hybridMultilevel"/>
    <w:tmpl w:val="DFE0479A"/>
    <w:lvl w:ilvl="0" w:tplc="33BAE9F0">
      <w:start w:val="1"/>
      <w:numFmt w:val="decimal"/>
      <w:lvlText w:val="6.%1."/>
      <w:lvlJc w:val="left"/>
      <w:pPr>
        <w:ind w:left="1211" w:hanging="360"/>
      </w:pPr>
      <w:rPr>
        <w:rFonts w:hint="default"/>
      </w:rPr>
    </w:lvl>
    <w:lvl w:ilvl="1" w:tplc="3D02BE80">
      <w:start w:val="1"/>
      <w:numFmt w:val="lowerLetter"/>
      <w:lvlText w:val="%2."/>
      <w:lvlJc w:val="left"/>
      <w:pPr>
        <w:ind w:left="1440" w:hanging="360"/>
      </w:pPr>
    </w:lvl>
    <w:lvl w:ilvl="2" w:tplc="D1F0600E">
      <w:start w:val="1"/>
      <w:numFmt w:val="lowerRoman"/>
      <w:lvlText w:val="%3."/>
      <w:lvlJc w:val="right"/>
      <w:pPr>
        <w:ind w:left="2160" w:hanging="180"/>
      </w:pPr>
    </w:lvl>
    <w:lvl w:ilvl="3" w:tplc="633A1BDA">
      <w:start w:val="1"/>
      <w:numFmt w:val="decimal"/>
      <w:lvlText w:val="%4."/>
      <w:lvlJc w:val="left"/>
      <w:pPr>
        <w:ind w:left="2880" w:hanging="360"/>
      </w:pPr>
    </w:lvl>
    <w:lvl w:ilvl="4" w:tplc="D64E063C">
      <w:start w:val="1"/>
      <w:numFmt w:val="lowerLetter"/>
      <w:lvlText w:val="%5."/>
      <w:lvlJc w:val="left"/>
      <w:pPr>
        <w:ind w:left="3600" w:hanging="360"/>
      </w:pPr>
    </w:lvl>
    <w:lvl w:ilvl="5" w:tplc="7A7EBA76">
      <w:start w:val="1"/>
      <w:numFmt w:val="lowerRoman"/>
      <w:lvlText w:val="%6."/>
      <w:lvlJc w:val="right"/>
      <w:pPr>
        <w:ind w:left="4320" w:hanging="180"/>
      </w:pPr>
    </w:lvl>
    <w:lvl w:ilvl="6" w:tplc="B9744EEC">
      <w:start w:val="1"/>
      <w:numFmt w:val="decimal"/>
      <w:lvlText w:val="%7."/>
      <w:lvlJc w:val="left"/>
      <w:pPr>
        <w:ind w:left="5040" w:hanging="360"/>
      </w:pPr>
    </w:lvl>
    <w:lvl w:ilvl="7" w:tplc="04BA99E8">
      <w:start w:val="1"/>
      <w:numFmt w:val="lowerLetter"/>
      <w:lvlText w:val="%8."/>
      <w:lvlJc w:val="left"/>
      <w:pPr>
        <w:ind w:left="5760" w:hanging="360"/>
      </w:pPr>
    </w:lvl>
    <w:lvl w:ilvl="8" w:tplc="DBD8722A">
      <w:start w:val="1"/>
      <w:numFmt w:val="lowerRoman"/>
      <w:lvlText w:val="%9."/>
      <w:lvlJc w:val="right"/>
      <w:pPr>
        <w:ind w:left="6480" w:hanging="180"/>
      </w:pPr>
    </w:lvl>
  </w:abstractNum>
  <w:abstractNum w:abstractNumId="3">
    <w:nsid w:val="11577184"/>
    <w:multiLevelType w:val="hybridMultilevel"/>
    <w:tmpl w:val="51E8BA72"/>
    <w:lvl w:ilvl="0" w:tplc="43D22DFE">
      <w:start w:val="1"/>
      <w:numFmt w:val="decimal"/>
      <w:lvlText w:val="20.%1."/>
      <w:lvlJc w:val="left"/>
      <w:pPr>
        <w:ind w:left="1070" w:hanging="360"/>
      </w:pPr>
      <w:rPr>
        <w:rFonts w:hint="default"/>
      </w:rPr>
    </w:lvl>
    <w:lvl w:ilvl="1" w:tplc="BF444836">
      <w:start w:val="1"/>
      <w:numFmt w:val="bullet"/>
      <w:lvlText w:val=""/>
      <w:lvlJc w:val="left"/>
      <w:pPr>
        <w:ind w:left="1440" w:hanging="360"/>
      </w:pPr>
      <w:rPr>
        <w:rFonts w:ascii="Wingdings" w:hAnsi="Wingdings" w:hint="default"/>
      </w:rPr>
    </w:lvl>
    <w:lvl w:ilvl="2" w:tplc="A626A2C6">
      <w:start w:val="1"/>
      <w:numFmt w:val="lowerRoman"/>
      <w:lvlText w:val="%3."/>
      <w:lvlJc w:val="right"/>
      <w:pPr>
        <w:ind w:left="2160" w:hanging="180"/>
      </w:pPr>
    </w:lvl>
    <w:lvl w:ilvl="3" w:tplc="FCC25414">
      <w:start w:val="1"/>
      <w:numFmt w:val="decimal"/>
      <w:lvlText w:val="%4."/>
      <w:lvlJc w:val="left"/>
      <w:pPr>
        <w:ind w:left="2880" w:hanging="360"/>
      </w:pPr>
    </w:lvl>
    <w:lvl w:ilvl="4" w:tplc="F2C86B74">
      <w:start w:val="1"/>
      <w:numFmt w:val="lowerLetter"/>
      <w:lvlText w:val="%5."/>
      <w:lvlJc w:val="left"/>
      <w:pPr>
        <w:ind w:left="3600" w:hanging="360"/>
      </w:pPr>
    </w:lvl>
    <w:lvl w:ilvl="5" w:tplc="BD46CFCC">
      <w:start w:val="1"/>
      <w:numFmt w:val="lowerRoman"/>
      <w:lvlText w:val="%6."/>
      <w:lvlJc w:val="right"/>
      <w:pPr>
        <w:ind w:left="4320" w:hanging="180"/>
      </w:pPr>
    </w:lvl>
    <w:lvl w:ilvl="6" w:tplc="571AF6A8">
      <w:start w:val="1"/>
      <w:numFmt w:val="decimal"/>
      <w:lvlText w:val="%7."/>
      <w:lvlJc w:val="left"/>
      <w:pPr>
        <w:ind w:left="5040" w:hanging="360"/>
      </w:pPr>
    </w:lvl>
    <w:lvl w:ilvl="7" w:tplc="48704782">
      <w:start w:val="1"/>
      <w:numFmt w:val="lowerLetter"/>
      <w:lvlText w:val="%8."/>
      <w:lvlJc w:val="left"/>
      <w:pPr>
        <w:ind w:left="5760" w:hanging="360"/>
      </w:pPr>
    </w:lvl>
    <w:lvl w:ilvl="8" w:tplc="BE9E6852">
      <w:start w:val="1"/>
      <w:numFmt w:val="lowerRoman"/>
      <w:lvlText w:val="%9."/>
      <w:lvlJc w:val="right"/>
      <w:pPr>
        <w:ind w:left="6480" w:hanging="180"/>
      </w:pPr>
    </w:lvl>
  </w:abstractNum>
  <w:abstractNum w:abstractNumId="4">
    <w:nsid w:val="13584A80"/>
    <w:multiLevelType w:val="multilevel"/>
    <w:tmpl w:val="7980A6D6"/>
    <w:lvl w:ilvl="0">
      <w:start w:val="1"/>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D75FA8"/>
    <w:multiLevelType w:val="hybridMultilevel"/>
    <w:tmpl w:val="02DCE9CA"/>
    <w:lvl w:ilvl="0" w:tplc="7AA46924">
      <w:start w:val="1"/>
      <w:numFmt w:val="russianLower"/>
      <w:lvlText w:val="%1)"/>
      <w:lvlJc w:val="left"/>
      <w:pPr>
        <w:ind w:left="1345" w:hanging="360"/>
      </w:pPr>
      <w:rPr>
        <w:rFonts w:ascii="Arial Narrow" w:hAnsi="Arial Narrow" w:cs="Times New Roman" w:hint="default"/>
      </w:rPr>
    </w:lvl>
    <w:lvl w:ilvl="1" w:tplc="11123FCE">
      <w:start w:val="1"/>
      <w:numFmt w:val="lowerLetter"/>
      <w:lvlText w:val="%2."/>
      <w:lvlJc w:val="left"/>
      <w:pPr>
        <w:ind w:left="1440" w:hanging="360"/>
      </w:pPr>
    </w:lvl>
    <w:lvl w:ilvl="2" w:tplc="118C8B38">
      <w:start w:val="1"/>
      <w:numFmt w:val="lowerRoman"/>
      <w:lvlText w:val="%3."/>
      <w:lvlJc w:val="right"/>
      <w:pPr>
        <w:ind w:left="2160" w:hanging="180"/>
      </w:pPr>
    </w:lvl>
    <w:lvl w:ilvl="3" w:tplc="7234D854">
      <w:start w:val="1"/>
      <w:numFmt w:val="decimal"/>
      <w:lvlText w:val="%4."/>
      <w:lvlJc w:val="left"/>
      <w:pPr>
        <w:ind w:left="2880" w:hanging="360"/>
      </w:pPr>
    </w:lvl>
    <w:lvl w:ilvl="4" w:tplc="A42834BC">
      <w:start w:val="1"/>
      <w:numFmt w:val="lowerLetter"/>
      <w:lvlText w:val="%5."/>
      <w:lvlJc w:val="left"/>
      <w:pPr>
        <w:ind w:left="3600" w:hanging="360"/>
      </w:pPr>
    </w:lvl>
    <w:lvl w:ilvl="5" w:tplc="885210C2">
      <w:start w:val="1"/>
      <w:numFmt w:val="lowerRoman"/>
      <w:lvlText w:val="%6."/>
      <w:lvlJc w:val="right"/>
      <w:pPr>
        <w:ind w:left="4320" w:hanging="180"/>
      </w:pPr>
    </w:lvl>
    <w:lvl w:ilvl="6" w:tplc="34F64778">
      <w:start w:val="1"/>
      <w:numFmt w:val="decimal"/>
      <w:lvlText w:val="%7."/>
      <w:lvlJc w:val="left"/>
      <w:pPr>
        <w:ind w:left="5040" w:hanging="360"/>
      </w:pPr>
    </w:lvl>
    <w:lvl w:ilvl="7" w:tplc="2E5859BE">
      <w:start w:val="1"/>
      <w:numFmt w:val="lowerLetter"/>
      <w:lvlText w:val="%8."/>
      <w:lvlJc w:val="left"/>
      <w:pPr>
        <w:ind w:left="5760" w:hanging="360"/>
      </w:pPr>
    </w:lvl>
    <w:lvl w:ilvl="8" w:tplc="3602591C">
      <w:start w:val="1"/>
      <w:numFmt w:val="lowerRoman"/>
      <w:lvlText w:val="%9."/>
      <w:lvlJc w:val="right"/>
      <w:pPr>
        <w:ind w:left="6480" w:hanging="180"/>
      </w:pPr>
    </w:lvl>
  </w:abstractNum>
  <w:abstractNum w:abstractNumId="6">
    <w:nsid w:val="17D877F8"/>
    <w:multiLevelType w:val="hybridMultilevel"/>
    <w:tmpl w:val="6EFC301A"/>
    <w:lvl w:ilvl="0" w:tplc="C7CED686">
      <w:start w:val="1"/>
      <w:numFmt w:val="decimal"/>
      <w:lvlText w:val="(%1)"/>
      <w:lvlJc w:val="left"/>
      <w:pPr>
        <w:ind w:left="1343" w:hanging="360"/>
      </w:pPr>
      <w:rPr>
        <w:rFonts w:hint="default"/>
      </w:rPr>
    </w:lvl>
    <w:lvl w:ilvl="1" w:tplc="8C983A58">
      <w:start w:val="1"/>
      <w:numFmt w:val="lowerLetter"/>
      <w:lvlText w:val="%2."/>
      <w:lvlJc w:val="left"/>
      <w:pPr>
        <w:ind w:left="2063" w:hanging="360"/>
      </w:pPr>
    </w:lvl>
    <w:lvl w:ilvl="2" w:tplc="A33E2B24">
      <w:start w:val="1"/>
      <w:numFmt w:val="lowerRoman"/>
      <w:lvlText w:val="%3."/>
      <w:lvlJc w:val="right"/>
      <w:pPr>
        <w:ind w:left="2783" w:hanging="180"/>
      </w:pPr>
    </w:lvl>
    <w:lvl w:ilvl="3" w:tplc="76B6C840">
      <w:start w:val="1"/>
      <w:numFmt w:val="decimal"/>
      <w:lvlText w:val="%4."/>
      <w:lvlJc w:val="left"/>
      <w:pPr>
        <w:ind w:left="3503" w:hanging="360"/>
      </w:pPr>
    </w:lvl>
    <w:lvl w:ilvl="4" w:tplc="E87C8E42">
      <w:start w:val="1"/>
      <w:numFmt w:val="lowerLetter"/>
      <w:lvlText w:val="%5."/>
      <w:lvlJc w:val="left"/>
      <w:pPr>
        <w:ind w:left="4223" w:hanging="360"/>
      </w:pPr>
    </w:lvl>
    <w:lvl w:ilvl="5" w:tplc="FAE614EE">
      <w:start w:val="1"/>
      <w:numFmt w:val="lowerRoman"/>
      <w:lvlText w:val="%6."/>
      <w:lvlJc w:val="right"/>
      <w:pPr>
        <w:ind w:left="4943" w:hanging="180"/>
      </w:pPr>
    </w:lvl>
    <w:lvl w:ilvl="6" w:tplc="2FE4CB6A">
      <w:start w:val="1"/>
      <w:numFmt w:val="decimal"/>
      <w:lvlText w:val="%7."/>
      <w:lvlJc w:val="left"/>
      <w:pPr>
        <w:ind w:left="5663" w:hanging="360"/>
      </w:pPr>
    </w:lvl>
    <w:lvl w:ilvl="7" w:tplc="46F8F766">
      <w:start w:val="1"/>
      <w:numFmt w:val="lowerLetter"/>
      <w:lvlText w:val="%8."/>
      <w:lvlJc w:val="left"/>
      <w:pPr>
        <w:ind w:left="6383" w:hanging="360"/>
      </w:pPr>
    </w:lvl>
    <w:lvl w:ilvl="8" w:tplc="B4CC6BDC">
      <w:start w:val="1"/>
      <w:numFmt w:val="lowerRoman"/>
      <w:lvlText w:val="%9."/>
      <w:lvlJc w:val="right"/>
      <w:pPr>
        <w:ind w:left="7103" w:hanging="180"/>
      </w:pPr>
    </w:lvl>
  </w:abstractNum>
  <w:abstractNum w:abstractNumId="7">
    <w:nsid w:val="1ABE29E1"/>
    <w:multiLevelType w:val="hybridMultilevel"/>
    <w:tmpl w:val="CB1A2D78"/>
    <w:lvl w:ilvl="0" w:tplc="A492FCF2">
      <w:start w:val="1"/>
      <w:numFmt w:val="decimal"/>
      <w:lvlText w:val="(%1)"/>
      <w:lvlJc w:val="left"/>
      <w:pPr>
        <w:ind w:left="1287" w:hanging="360"/>
      </w:pPr>
      <w:rPr>
        <w:rFonts w:hint="default"/>
      </w:rPr>
    </w:lvl>
    <w:lvl w:ilvl="1" w:tplc="84AC596E">
      <w:start w:val="1"/>
      <w:numFmt w:val="lowerLetter"/>
      <w:lvlText w:val="%2."/>
      <w:lvlJc w:val="left"/>
      <w:pPr>
        <w:ind w:left="2007" w:hanging="360"/>
      </w:pPr>
    </w:lvl>
    <w:lvl w:ilvl="2" w:tplc="30C8DD72">
      <w:start w:val="1"/>
      <w:numFmt w:val="lowerRoman"/>
      <w:lvlText w:val="%3."/>
      <w:lvlJc w:val="right"/>
      <w:pPr>
        <w:ind w:left="2727" w:hanging="180"/>
      </w:pPr>
    </w:lvl>
    <w:lvl w:ilvl="3" w:tplc="E2322C8C">
      <w:start w:val="1"/>
      <w:numFmt w:val="decimal"/>
      <w:lvlText w:val="%4."/>
      <w:lvlJc w:val="left"/>
      <w:pPr>
        <w:ind w:left="3447" w:hanging="360"/>
      </w:pPr>
    </w:lvl>
    <w:lvl w:ilvl="4" w:tplc="43A2EA52">
      <w:start w:val="1"/>
      <w:numFmt w:val="lowerLetter"/>
      <w:lvlText w:val="%5."/>
      <w:lvlJc w:val="left"/>
      <w:pPr>
        <w:ind w:left="4167" w:hanging="360"/>
      </w:pPr>
    </w:lvl>
    <w:lvl w:ilvl="5" w:tplc="E368B774">
      <w:start w:val="1"/>
      <w:numFmt w:val="lowerRoman"/>
      <w:lvlText w:val="%6."/>
      <w:lvlJc w:val="right"/>
      <w:pPr>
        <w:ind w:left="4887" w:hanging="180"/>
      </w:pPr>
    </w:lvl>
    <w:lvl w:ilvl="6" w:tplc="55C6FFA8">
      <w:start w:val="1"/>
      <w:numFmt w:val="decimal"/>
      <w:lvlText w:val="%7."/>
      <w:lvlJc w:val="left"/>
      <w:pPr>
        <w:ind w:left="5607" w:hanging="360"/>
      </w:pPr>
    </w:lvl>
    <w:lvl w:ilvl="7" w:tplc="734A5204">
      <w:start w:val="1"/>
      <w:numFmt w:val="lowerLetter"/>
      <w:lvlText w:val="%8."/>
      <w:lvlJc w:val="left"/>
      <w:pPr>
        <w:ind w:left="6327" w:hanging="360"/>
      </w:pPr>
    </w:lvl>
    <w:lvl w:ilvl="8" w:tplc="EECA54A6">
      <w:start w:val="1"/>
      <w:numFmt w:val="lowerRoman"/>
      <w:lvlText w:val="%9."/>
      <w:lvlJc w:val="right"/>
      <w:pPr>
        <w:ind w:left="7047" w:hanging="180"/>
      </w:pPr>
    </w:lvl>
  </w:abstractNum>
  <w:abstractNum w:abstractNumId="8">
    <w:nsid w:val="1BCA4308"/>
    <w:multiLevelType w:val="hybridMultilevel"/>
    <w:tmpl w:val="908CE704"/>
    <w:lvl w:ilvl="0" w:tplc="219CDFEC">
      <w:start w:val="1"/>
      <w:numFmt w:val="russianLower"/>
      <w:pStyle w:val="a"/>
      <w:lvlText w:val="%1)"/>
      <w:lvlJc w:val="left"/>
      <w:pPr>
        <w:ind w:left="1252" w:hanging="360"/>
      </w:pPr>
      <w:rPr>
        <w:rFonts w:hint="default"/>
      </w:rPr>
    </w:lvl>
    <w:lvl w:ilvl="1" w:tplc="209C48F8">
      <w:start w:val="1"/>
      <w:numFmt w:val="lowerLetter"/>
      <w:lvlText w:val="%2."/>
      <w:lvlJc w:val="left"/>
      <w:pPr>
        <w:ind w:left="1440" w:hanging="360"/>
      </w:pPr>
    </w:lvl>
    <w:lvl w:ilvl="2" w:tplc="CD5CFBFE">
      <w:start w:val="1"/>
      <w:numFmt w:val="lowerRoman"/>
      <w:lvlText w:val="%3."/>
      <w:lvlJc w:val="right"/>
      <w:pPr>
        <w:ind w:left="2160" w:hanging="180"/>
      </w:pPr>
    </w:lvl>
    <w:lvl w:ilvl="3" w:tplc="EBCECC1E">
      <w:start w:val="1"/>
      <w:numFmt w:val="decimal"/>
      <w:lvlText w:val="%4."/>
      <w:lvlJc w:val="left"/>
      <w:pPr>
        <w:ind w:left="2880" w:hanging="360"/>
      </w:pPr>
    </w:lvl>
    <w:lvl w:ilvl="4" w:tplc="288CD2A0">
      <w:start w:val="1"/>
      <w:numFmt w:val="lowerLetter"/>
      <w:lvlText w:val="%5."/>
      <w:lvlJc w:val="left"/>
      <w:pPr>
        <w:ind w:left="3600" w:hanging="360"/>
      </w:pPr>
    </w:lvl>
    <w:lvl w:ilvl="5" w:tplc="C96488EC">
      <w:start w:val="1"/>
      <w:numFmt w:val="lowerRoman"/>
      <w:lvlText w:val="%6."/>
      <w:lvlJc w:val="right"/>
      <w:pPr>
        <w:ind w:left="4320" w:hanging="180"/>
      </w:pPr>
    </w:lvl>
    <w:lvl w:ilvl="6" w:tplc="705E49AC">
      <w:start w:val="1"/>
      <w:numFmt w:val="decimal"/>
      <w:lvlText w:val="%7."/>
      <w:lvlJc w:val="left"/>
      <w:pPr>
        <w:ind w:left="5040" w:hanging="360"/>
      </w:pPr>
    </w:lvl>
    <w:lvl w:ilvl="7" w:tplc="C88C27D2">
      <w:start w:val="1"/>
      <w:numFmt w:val="lowerLetter"/>
      <w:lvlText w:val="%8."/>
      <w:lvlJc w:val="left"/>
      <w:pPr>
        <w:ind w:left="5760" w:hanging="360"/>
      </w:pPr>
    </w:lvl>
    <w:lvl w:ilvl="8" w:tplc="F6081EFC">
      <w:start w:val="1"/>
      <w:numFmt w:val="lowerRoman"/>
      <w:lvlText w:val="%9."/>
      <w:lvlJc w:val="right"/>
      <w:pPr>
        <w:ind w:left="6480" w:hanging="180"/>
      </w:pPr>
    </w:lvl>
  </w:abstractNum>
  <w:abstractNum w:abstractNumId="9">
    <w:nsid w:val="24A80863"/>
    <w:multiLevelType w:val="hybridMultilevel"/>
    <w:tmpl w:val="F48C5B6A"/>
    <w:lvl w:ilvl="0" w:tplc="4B36DDE4">
      <w:start w:val="1"/>
      <w:numFmt w:val="decimal"/>
      <w:lvlText w:val="17.%1."/>
      <w:lvlJc w:val="left"/>
      <w:pPr>
        <w:ind w:left="1070" w:hanging="360"/>
      </w:pPr>
      <w:rPr>
        <w:rFonts w:hint="default"/>
      </w:rPr>
    </w:lvl>
    <w:lvl w:ilvl="1" w:tplc="F0FA2D56">
      <w:start w:val="1"/>
      <w:numFmt w:val="lowerLetter"/>
      <w:lvlText w:val="%2."/>
      <w:lvlJc w:val="left"/>
      <w:pPr>
        <w:ind w:left="590" w:hanging="360"/>
      </w:pPr>
    </w:lvl>
    <w:lvl w:ilvl="2" w:tplc="B3C2AD4E">
      <w:start w:val="1"/>
      <w:numFmt w:val="lowerRoman"/>
      <w:lvlText w:val="%3."/>
      <w:lvlJc w:val="right"/>
      <w:pPr>
        <w:ind w:left="1310" w:hanging="180"/>
      </w:pPr>
    </w:lvl>
    <w:lvl w:ilvl="3" w:tplc="0BD0ADAC">
      <w:start w:val="1"/>
      <w:numFmt w:val="decimal"/>
      <w:lvlText w:val="%4."/>
      <w:lvlJc w:val="left"/>
      <w:pPr>
        <w:ind w:left="2030" w:hanging="360"/>
      </w:pPr>
    </w:lvl>
    <w:lvl w:ilvl="4" w:tplc="4C84BAC8">
      <w:start w:val="1"/>
      <w:numFmt w:val="lowerLetter"/>
      <w:lvlText w:val="%5."/>
      <w:lvlJc w:val="left"/>
      <w:pPr>
        <w:ind w:left="2750" w:hanging="360"/>
      </w:pPr>
    </w:lvl>
    <w:lvl w:ilvl="5" w:tplc="FE1E6768">
      <w:start w:val="1"/>
      <w:numFmt w:val="lowerRoman"/>
      <w:lvlText w:val="%6."/>
      <w:lvlJc w:val="right"/>
      <w:pPr>
        <w:ind w:left="3470" w:hanging="180"/>
      </w:pPr>
    </w:lvl>
    <w:lvl w:ilvl="6" w:tplc="6D1E7C98">
      <w:start w:val="1"/>
      <w:numFmt w:val="decimal"/>
      <w:lvlText w:val="%7."/>
      <w:lvlJc w:val="left"/>
      <w:pPr>
        <w:ind w:left="4190" w:hanging="360"/>
      </w:pPr>
    </w:lvl>
    <w:lvl w:ilvl="7" w:tplc="3F6A5682">
      <w:start w:val="1"/>
      <w:numFmt w:val="lowerLetter"/>
      <w:lvlText w:val="%8."/>
      <w:lvlJc w:val="left"/>
      <w:pPr>
        <w:ind w:left="4910" w:hanging="360"/>
      </w:pPr>
    </w:lvl>
    <w:lvl w:ilvl="8" w:tplc="17B82D70">
      <w:start w:val="1"/>
      <w:numFmt w:val="lowerRoman"/>
      <w:lvlText w:val="%9."/>
      <w:lvlJc w:val="right"/>
      <w:pPr>
        <w:ind w:left="5630" w:hanging="180"/>
      </w:pPr>
    </w:lvl>
  </w:abstractNum>
  <w:abstractNum w:abstractNumId="10">
    <w:nsid w:val="287A79CD"/>
    <w:multiLevelType w:val="hybridMultilevel"/>
    <w:tmpl w:val="FEE05F36"/>
    <w:lvl w:ilvl="0" w:tplc="25A47B1A">
      <w:start w:val="1"/>
      <w:numFmt w:val="decimal"/>
      <w:lvlText w:val="16.%1."/>
      <w:lvlJc w:val="left"/>
      <w:pPr>
        <w:ind w:left="1345" w:hanging="360"/>
      </w:pPr>
      <w:rPr>
        <w:rFonts w:hint="default"/>
      </w:rPr>
    </w:lvl>
    <w:lvl w:ilvl="1" w:tplc="F8267ED6">
      <w:start w:val="1"/>
      <w:numFmt w:val="lowerLetter"/>
      <w:lvlText w:val="%2."/>
      <w:lvlJc w:val="left"/>
      <w:pPr>
        <w:ind w:left="1440" w:hanging="360"/>
      </w:pPr>
    </w:lvl>
    <w:lvl w:ilvl="2" w:tplc="50CC3702">
      <w:start w:val="1"/>
      <w:numFmt w:val="lowerRoman"/>
      <w:lvlText w:val="%3."/>
      <w:lvlJc w:val="right"/>
      <w:pPr>
        <w:ind w:left="2160" w:hanging="180"/>
      </w:pPr>
    </w:lvl>
    <w:lvl w:ilvl="3" w:tplc="D9EA8A82">
      <w:start w:val="1"/>
      <w:numFmt w:val="decimal"/>
      <w:lvlText w:val="%4."/>
      <w:lvlJc w:val="left"/>
      <w:pPr>
        <w:ind w:left="2880" w:hanging="360"/>
      </w:pPr>
    </w:lvl>
    <w:lvl w:ilvl="4" w:tplc="259C3594">
      <w:start w:val="1"/>
      <w:numFmt w:val="lowerLetter"/>
      <w:lvlText w:val="%5."/>
      <w:lvlJc w:val="left"/>
      <w:pPr>
        <w:ind w:left="3600" w:hanging="360"/>
      </w:pPr>
    </w:lvl>
    <w:lvl w:ilvl="5" w:tplc="C388BE18">
      <w:start w:val="1"/>
      <w:numFmt w:val="lowerRoman"/>
      <w:lvlText w:val="%6."/>
      <w:lvlJc w:val="right"/>
      <w:pPr>
        <w:ind w:left="4320" w:hanging="180"/>
      </w:pPr>
    </w:lvl>
    <w:lvl w:ilvl="6" w:tplc="24AC3532">
      <w:start w:val="1"/>
      <w:numFmt w:val="decimal"/>
      <w:lvlText w:val="%7."/>
      <w:lvlJc w:val="left"/>
      <w:pPr>
        <w:ind w:left="5040" w:hanging="360"/>
      </w:pPr>
    </w:lvl>
    <w:lvl w:ilvl="7" w:tplc="39A04036">
      <w:start w:val="1"/>
      <w:numFmt w:val="lowerLetter"/>
      <w:lvlText w:val="%8."/>
      <w:lvlJc w:val="left"/>
      <w:pPr>
        <w:ind w:left="5760" w:hanging="360"/>
      </w:pPr>
    </w:lvl>
    <w:lvl w:ilvl="8" w:tplc="A91C14A2">
      <w:start w:val="1"/>
      <w:numFmt w:val="lowerRoman"/>
      <w:lvlText w:val="%9."/>
      <w:lvlJc w:val="right"/>
      <w:pPr>
        <w:ind w:left="6480" w:hanging="180"/>
      </w:pPr>
    </w:lvl>
  </w:abstractNum>
  <w:abstractNum w:abstractNumId="11">
    <w:nsid w:val="2CAB4DDB"/>
    <w:multiLevelType w:val="hybridMultilevel"/>
    <w:tmpl w:val="1FC0808C"/>
    <w:lvl w:ilvl="0" w:tplc="23502EE2">
      <w:start w:val="1"/>
      <w:numFmt w:val="decimal"/>
      <w:lvlText w:val="(%1)"/>
      <w:lvlJc w:val="left"/>
      <w:pPr>
        <w:ind w:left="1343" w:hanging="360"/>
      </w:pPr>
      <w:rPr>
        <w:rFonts w:hint="default"/>
      </w:rPr>
    </w:lvl>
    <w:lvl w:ilvl="1" w:tplc="1AA45E16">
      <w:start w:val="1"/>
      <w:numFmt w:val="lowerLetter"/>
      <w:lvlText w:val="%2."/>
      <w:lvlJc w:val="left"/>
      <w:pPr>
        <w:ind w:left="2063" w:hanging="360"/>
      </w:pPr>
    </w:lvl>
    <w:lvl w:ilvl="2" w:tplc="FDB49758">
      <w:start w:val="1"/>
      <w:numFmt w:val="lowerRoman"/>
      <w:lvlText w:val="%3."/>
      <w:lvlJc w:val="right"/>
      <w:pPr>
        <w:ind w:left="2783" w:hanging="180"/>
      </w:pPr>
    </w:lvl>
    <w:lvl w:ilvl="3" w:tplc="9B664888">
      <w:start w:val="1"/>
      <w:numFmt w:val="decimal"/>
      <w:lvlText w:val="%4."/>
      <w:lvlJc w:val="left"/>
      <w:pPr>
        <w:ind w:left="3503" w:hanging="360"/>
      </w:pPr>
    </w:lvl>
    <w:lvl w:ilvl="4" w:tplc="DE5AA99A">
      <w:start w:val="1"/>
      <w:numFmt w:val="lowerLetter"/>
      <w:lvlText w:val="%5."/>
      <w:lvlJc w:val="left"/>
      <w:pPr>
        <w:ind w:left="4223" w:hanging="360"/>
      </w:pPr>
    </w:lvl>
    <w:lvl w:ilvl="5" w:tplc="ED9C04FE">
      <w:start w:val="1"/>
      <w:numFmt w:val="lowerRoman"/>
      <w:lvlText w:val="%6."/>
      <w:lvlJc w:val="right"/>
      <w:pPr>
        <w:ind w:left="4943" w:hanging="180"/>
      </w:pPr>
    </w:lvl>
    <w:lvl w:ilvl="6" w:tplc="015C81B4">
      <w:start w:val="1"/>
      <w:numFmt w:val="decimal"/>
      <w:lvlText w:val="%7."/>
      <w:lvlJc w:val="left"/>
      <w:pPr>
        <w:ind w:left="5663" w:hanging="360"/>
      </w:pPr>
    </w:lvl>
    <w:lvl w:ilvl="7" w:tplc="503A5A4E">
      <w:start w:val="1"/>
      <w:numFmt w:val="lowerLetter"/>
      <w:lvlText w:val="%8."/>
      <w:lvlJc w:val="left"/>
      <w:pPr>
        <w:ind w:left="6383" w:hanging="360"/>
      </w:pPr>
    </w:lvl>
    <w:lvl w:ilvl="8" w:tplc="CA98BBC0">
      <w:start w:val="1"/>
      <w:numFmt w:val="lowerRoman"/>
      <w:lvlText w:val="%9."/>
      <w:lvlJc w:val="right"/>
      <w:pPr>
        <w:ind w:left="7103" w:hanging="180"/>
      </w:pPr>
    </w:lvl>
  </w:abstractNum>
  <w:abstractNum w:abstractNumId="12">
    <w:nsid w:val="34491B6A"/>
    <w:multiLevelType w:val="hybridMultilevel"/>
    <w:tmpl w:val="E6D07942"/>
    <w:lvl w:ilvl="0" w:tplc="3E941538">
      <w:start w:val="1"/>
      <w:numFmt w:val="decimal"/>
      <w:lvlText w:val="12.%1."/>
      <w:lvlJc w:val="left"/>
      <w:pPr>
        <w:ind w:left="1637" w:hanging="360"/>
      </w:pPr>
      <w:rPr>
        <w:rFonts w:hint="default"/>
      </w:rPr>
    </w:lvl>
    <w:lvl w:ilvl="1" w:tplc="553A0A22">
      <w:start w:val="1"/>
      <w:numFmt w:val="lowerLetter"/>
      <w:lvlText w:val="%2."/>
      <w:lvlJc w:val="left"/>
      <w:pPr>
        <w:ind w:left="2716" w:hanging="360"/>
      </w:pPr>
    </w:lvl>
    <w:lvl w:ilvl="2" w:tplc="313C36C2">
      <w:start w:val="1"/>
      <w:numFmt w:val="lowerRoman"/>
      <w:lvlText w:val="%3."/>
      <w:lvlJc w:val="right"/>
      <w:pPr>
        <w:ind w:left="3436" w:hanging="180"/>
      </w:pPr>
    </w:lvl>
    <w:lvl w:ilvl="3" w:tplc="1C228F44">
      <w:start w:val="1"/>
      <w:numFmt w:val="decimal"/>
      <w:lvlText w:val="%4."/>
      <w:lvlJc w:val="left"/>
      <w:pPr>
        <w:ind w:left="4156" w:hanging="360"/>
      </w:pPr>
    </w:lvl>
    <w:lvl w:ilvl="4" w:tplc="C8C85864">
      <w:start w:val="1"/>
      <w:numFmt w:val="lowerLetter"/>
      <w:lvlText w:val="%5."/>
      <w:lvlJc w:val="left"/>
      <w:pPr>
        <w:ind w:left="4876" w:hanging="360"/>
      </w:pPr>
    </w:lvl>
    <w:lvl w:ilvl="5" w:tplc="5ED6D6D4">
      <w:start w:val="1"/>
      <w:numFmt w:val="lowerRoman"/>
      <w:lvlText w:val="%6."/>
      <w:lvlJc w:val="right"/>
      <w:pPr>
        <w:ind w:left="5596" w:hanging="180"/>
      </w:pPr>
    </w:lvl>
    <w:lvl w:ilvl="6" w:tplc="4140A3EA">
      <w:start w:val="1"/>
      <w:numFmt w:val="decimal"/>
      <w:lvlText w:val="%7."/>
      <w:lvlJc w:val="left"/>
      <w:pPr>
        <w:ind w:left="6316" w:hanging="360"/>
      </w:pPr>
    </w:lvl>
    <w:lvl w:ilvl="7" w:tplc="D27A2E90">
      <w:start w:val="1"/>
      <w:numFmt w:val="lowerLetter"/>
      <w:lvlText w:val="%8."/>
      <w:lvlJc w:val="left"/>
      <w:pPr>
        <w:ind w:left="7036" w:hanging="360"/>
      </w:pPr>
    </w:lvl>
    <w:lvl w:ilvl="8" w:tplc="B38EE862">
      <w:start w:val="1"/>
      <w:numFmt w:val="lowerRoman"/>
      <w:lvlText w:val="%9."/>
      <w:lvlJc w:val="right"/>
      <w:pPr>
        <w:ind w:left="7756" w:hanging="180"/>
      </w:pPr>
    </w:lvl>
  </w:abstractNum>
  <w:abstractNum w:abstractNumId="13">
    <w:nsid w:val="3F5C5B19"/>
    <w:multiLevelType w:val="hybridMultilevel"/>
    <w:tmpl w:val="3E06B864"/>
    <w:lvl w:ilvl="0" w:tplc="842E3990">
      <w:start w:val="1"/>
      <w:numFmt w:val="decimal"/>
      <w:lvlText w:val="7.%1."/>
      <w:lvlJc w:val="left"/>
      <w:pPr>
        <w:ind w:left="4188" w:hanging="360"/>
      </w:pPr>
      <w:rPr>
        <w:rFonts w:hint="default"/>
        <w:sz w:val="24"/>
        <w:szCs w:val="24"/>
      </w:rPr>
    </w:lvl>
    <w:lvl w:ilvl="1" w:tplc="AE9AC576">
      <w:start w:val="1"/>
      <w:numFmt w:val="lowerLetter"/>
      <w:lvlText w:val="%2."/>
      <w:lvlJc w:val="left"/>
      <w:pPr>
        <w:ind w:left="1440" w:hanging="360"/>
      </w:pPr>
    </w:lvl>
    <w:lvl w:ilvl="2" w:tplc="F5AAFF3E">
      <w:start w:val="1"/>
      <w:numFmt w:val="lowerRoman"/>
      <w:lvlText w:val="%3."/>
      <w:lvlJc w:val="right"/>
      <w:pPr>
        <w:ind w:left="2160" w:hanging="180"/>
      </w:pPr>
    </w:lvl>
    <w:lvl w:ilvl="3" w:tplc="B0180EC6">
      <w:start w:val="1"/>
      <w:numFmt w:val="decimal"/>
      <w:lvlText w:val="%4."/>
      <w:lvlJc w:val="left"/>
      <w:pPr>
        <w:ind w:left="2880" w:hanging="360"/>
      </w:pPr>
    </w:lvl>
    <w:lvl w:ilvl="4" w:tplc="18281724">
      <w:start w:val="1"/>
      <w:numFmt w:val="lowerLetter"/>
      <w:lvlText w:val="%5."/>
      <w:lvlJc w:val="left"/>
      <w:pPr>
        <w:ind w:left="3600" w:hanging="360"/>
      </w:pPr>
    </w:lvl>
    <w:lvl w:ilvl="5" w:tplc="1BAE5BB8">
      <w:start w:val="1"/>
      <w:numFmt w:val="lowerRoman"/>
      <w:lvlText w:val="%6."/>
      <w:lvlJc w:val="right"/>
      <w:pPr>
        <w:ind w:left="4320" w:hanging="180"/>
      </w:pPr>
    </w:lvl>
    <w:lvl w:ilvl="6" w:tplc="338A9E3A">
      <w:start w:val="1"/>
      <w:numFmt w:val="decimal"/>
      <w:lvlText w:val="%7."/>
      <w:lvlJc w:val="left"/>
      <w:pPr>
        <w:ind w:left="5040" w:hanging="360"/>
      </w:pPr>
    </w:lvl>
    <w:lvl w:ilvl="7" w:tplc="C1E62412">
      <w:start w:val="1"/>
      <w:numFmt w:val="lowerLetter"/>
      <w:lvlText w:val="%8."/>
      <w:lvlJc w:val="left"/>
      <w:pPr>
        <w:ind w:left="5760" w:hanging="360"/>
      </w:pPr>
    </w:lvl>
    <w:lvl w:ilvl="8" w:tplc="402E8714">
      <w:start w:val="1"/>
      <w:numFmt w:val="lowerRoman"/>
      <w:lvlText w:val="%9."/>
      <w:lvlJc w:val="right"/>
      <w:pPr>
        <w:ind w:left="6480" w:hanging="180"/>
      </w:pPr>
    </w:lvl>
  </w:abstractNum>
  <w:abstractNum w:abstractNumId="14">
    <w:nsid w:val="49DB291F"/>
    <w:multiLevelType w:val="hybridMultilevel"/>
    <w:tmpl w:val="6B7A974A"/>
    <w:lvl w:ilvl="0" w:tplc="7E5876B2">
      <w:start w:val="1"/>
      <w:numFmt w:val="russianLower"/>
      <w:lvlText w:val="%1)"/>
      <w:lvlJc w:val="left"/>
      <w:pPr>
        <w:ind w:left="1440" w:hanging="360"/>
      </w:pPr>
      <w:rPr>
        <w:rFonts w:hint="default"/>
      </w:rPr>
    </w:lvl>
    <w:lvl w:ilvl="1" w:tplc="19843270">
      <w:start w:val="1"/>
      <w:numFmt w:val="lowerLetter"/>
      <w:lvlText w:val="%2."/>
      <w:lvlJc w:val="left"/>
      <w:pPr>
        <w:ind w:left="1440" w:hanging="360"/>
      </w:pPr>
    </w:lvl>
    <w:lvl w:ilvl="2" w:tplc="60680EBA">
      <w:start w:val="1"/>
      <w:numFmt w:val="lowerRoman"/>
      <w:lvlText w:val="%3."/>
      <w:lvlJc w:val="right"/>
      <w:pPr>
        <w:ind w:left="2160" w:hanging="180"/>
      </w:pPr>
    </w:lvl>
    <w:lvl w:ilvl="3" w:tplc="70FE30BA">
      <w:start w:val="1"/>
      <w:numFmt w:val="decimal"/>
      <w:lvlText w:val="%4."/>
      <w:lvlJc w:val="left"/>
      <w:pPr>
        <w:ind w:left="2880" w:hanging="360"/>
      </w:pPr>
    </w:lvl>
    <w:lvl w:ilvl="4" w:tplc="DF5413A8">
      <w:start w:val="1"/>
      <w:numFmt w:val="lowerLetter"/>
      <w:lvlText w:val="%5."/>
      <w:lvlJc w:val="left"/>
      <w:pPr>
        <w:ind w:left="3600" w:hanging="360"/>
      </w:pPr>
    </w:lvl>
    <w:lvl w:ilvl="5" w:tplc="91DC18E2">
      <w:start w:val="1"/>
      <w:numFmt w:val="lowerRoman"/>
      <w:lvlText w:val="%6."/>
      <w:lvlJc w:val="right"/>
      <w:pPr>
        <w:ind w:left="4320" w:hanging="180"/>
      </w:pPr>
    </w:lvl>
    <w:lvl w:ilvl="6" w:tplc="0E0C3172">
      <w:start w:val="1"/>
      <w:numFmt w:val="decimal"/>
      <w:lvlText w:val="%7."/>
      <w:lvlJc w:val="left"/>
      <w:pPr>
        <w:ind w:left="5040" w:hanging="360"/>
      </w:pPr>
    </w:lvl>
    <w:lvl w:ilvl="7" w:tplc="6DD6474A">
      <w:start w:val="1"/>
      <w:numFmt w:val="lowerLetter"/>
      <w:lvlText w:val="%8."/>
      <w:lvlJc w:val="left"/>
      <w:pPr>
        <w:ind w:left="5760" w:hanging="360"/>
      </w:pPr>
    </w:lvl>
    <w:lvl w:ilvl="8" w:tplc="75129CD2">
      <w:start w:val="1"/>
      <w:numFmt w:val="lowerRoman"/>
      <w:lvlText w:val="%9."/>
      <w:lvlJc w:val="right"/>
      <w:pPr>
        <w:ind w:left="6480" w:hanging="180"/>
      </w:pPr>
    </w:lvl>
  </w:abstractNum>
  <w:abstractNum w:abstractNumId="15">
    <w:nsid w:val="4DE20F3D"/>
    <w:multiLevelType w:val="hybridMultilevel"/>
    <w:tmpl w:val="8730C496"/>
    <w:lvl w:ilvl="0" w:tplc="68004B1E">
      <w:start w:val="1"/>
      <w:numFmt w:val="russianLower"/>
      <w:lvlText w:val="%1)"/>
      <w:lvlJc w:val="left"/>
      <w:pPr>
        <w:ind w:left="1252" w:hanging="360"/>
      </w:pPr>
      <w:rPr>
        <w:rFonts w:hint="default"/>
      </w:rPr>
    </w:lvl>
    <w:lvl w:ilvl="1" w:tplc="41CC8BA2">
      <w:start w:val="1"/>
      <w:numFmt w:val="lowerLetter"/>
      <w:lvlText w:val="%2."/>
      <w:lvlJc w:val="left"/>
      <w:pPr>
        <w:ind w:left="1440" w:hanging="360"/>
      </w:pPr>
    </w:lvl>
    <w:lvl w:ilvl="2" w:tplc="68481384">
      <w:start w:val="1"/>
      <w:numFmt w:val="lowerRoman"/>
      <w:lvlText w:val="%3."/>
      <w:lvlJc w:val="right"/>
      <w:pPr>
        <w:ind w:left="2160" w:hanging="180"/>
      </w:pPr>
    </w:lvl>
    <w:lvl w:ilvl="3" w:tplc="F014F36E">
      <w:start w:val="1"/>
      <w:numFmt w:val="decimal"/>
      <w:lvlText w:val="%4."/>
      <w:lvlJc w:val="left"/>
      <w:pPr>
        <w:ind w:left="2880" w:hanging="360"/>
      </w:pPr>
    </w:lvl>
    <w:lvl w:ilvl="4" w:tplc="789C7B1C">
      <w:start w:val="1"/>
      <w:numFmt w:val="lowerLetter"/>
      <w:lvlText w:val="%5."/>
      <w:lvlJc w:val="left"/>
      <w:pPr>
        <w:ind w:left="3600" w:hanging="360"/>
      </w:pPr>
    </w:lvl>
    <w:lvl w:ilvl="5" w:tplc="41303BC0">
      <w:start w:val="1"/>
      <w:numFmt w:val="lowerRoman"/>
      <w:lvlText w:val="%6."/>
      <w:lvlJc w:val="right"/>
      <w:pPr>
        <w:ind w:left="4320" w:hanging="180"/>
      </w:pPr>
    </w:lvl>
    <w:lvl w:ilvl="6" w:tplc="A6C2EF46">
      <w:start w:val="1"/>
      <w:numFmt w:val="decimal"/>
      <w:lvlText w:val="%7."/>
      <w:lvlJc w:val="left"/>
      <w:pPr>
        <w:ind w:left="5040" w:hanging="360"/>
      </w:pPr>
    </w:lvl>
    <w:lvl w:ilvl="7" w:tplc="116CB9BC">
      <w:start w:val="1"/>
      <w:numFmt w:val="lowerLetter"/>
      <w:lvlText w:val="%8."/>
      <w:lvlJc w:val="left"/>
      <w:pPr>
        <w:ind w:left="5760" w:hanging="360"/>
      </w:pPr>
    </w:lvl>
    <w:lvl w:ilvl="8" w:tplc="D9201ED4">
      <w:start w:val="1"/>
      <w:numFmt w:val="lowerRoman"/>
      <w:lvlText w:val="%9."/>
      <w:lvlJc w:val="right"/>
      <w:pPr>
        <w:ind w:left="6480" w:hanging="180"/>
      </w:pPr>
    </w:lvl>
  </w:abstractNum>
  <w:abstractNum w:abstractNumId="16">
    <w:nsid w:val="565F3C62"/>
    <w:multiLevelType w:val="hybridMultilevel"/>
    <w:tmpl w:val="963AA364"/>
    <w:lvl w:ilvl="0" w:tplc="C71AADCE">
      <w:start w:val="1"/>
      <w:numFmt w:val="decimal"/>
      <w:lvlText w:val="18.%1."/>
      <w:lvlJc w:val="left"/>
      <w:pPr>
        <w:ind w:left="1345" w:hanging="360"/>
      </w:pPr>
      <w:rPr>
        <w:rFonts w:hint="default"/>
      </w:rPr>
    </w:lvl>
    <w:lvl w:ilvl="1" w:tplc="4A12032E">
      <w:start w:val="1"/>
      <w:numFmt w:val="lowerLetter"/>
      <w:lvlText w:val="%2."/>
      <w:lvlJc w:val="left"/>
      <w:pPr>
        <w:ind w:left="1440" w:hanging="360"/>
      </w:pPr>
    </w:lvl>
    <w:lvl w:ilvl="2" w:tplc="4912ABE4">
      <w:start w:val="1"/>
      <w:numFmt w:val="lowerRoman"/>
      <w:lvlText w:val="%3."/>
      <w:lvlJc w:val="right"/>
      <w:pPr>
        <w:ind w:left="2160" w:hanging="180"/>
      </w:pPr>
    </w:lvl>
    <w:lvl w:ilvl="3" w:tplc="E39C68A8">
      <w:start w:val="1"/>
      <w:numFmt w:val="decimal"/>
      <w:lvlText w:val="%4."/>
      <w:lvlJc w:val="left"/>
      <w:pPr>
        <w:ind w:left="2880" w:hanging="360"/>
      </w:pPr>
    </w:lvl>
    <w:lvl w:ilvl="4" w:tplc="7A42C876">
      <w:start w:val="1"/>
      <w:numFmt w:val="lowerLetter"/>
      <w:lvlText w:val="%5."/>
      <w:lvlJc w:val="left"/>
      <w:pPr>
        <w:ind w:left="3600" w:hanging="360"/>
      </w:pPr>
    </w:lvl>
    <w:lvl w:ilvl="5" w:tplc="0BDC5284">
      <w:start w:val="1"/>
      <w:numFmt w:val="lowerRoman"/>
      <w:lvlText w:val="%6."/>
      <w:lvlJc w:val="right"/>
      <w:pPr>
        <w:ind w:left="4320" w:hanging="180"/>
      </w:pPr>
    </w:lvl>
    <w:lvl w:ilvl="6" w:tplc="0D5E222E">
      <w:start w:val="1"/>
      <w:numFmt w:val="decimal"/>
      <w:lvlText w:val="%7."/>
      <w:lvlJc w:val="left"/>
      <w:pPr>
        <w:ind w:left="5040" w:hanging="360"/>
      </w:pPr>
    </w:lvl>
    <w:lvl w:ilvl="7" w:tplc="95ECE558">
      <w:start w:val="1"/>
      <w:numFmt w:val="lowerLetter"/>
      <w:lvlText w:val="%8."/>
      <w:lvlJc w:val="left"/>
      <w:pPr>
        <w:ind w:left="5760" w:hanging="360"/>
      </w:pPr>
    </w:lvl>
    <w:lvl w:ilvl="8" w:tplc="E40C271C">
      <w:start w:val="1"/>
      <w:numFmt w:val="lowerRoman"/>
      <w:lvlText w:val="%9."/>
      <w:lvlJc w:val="right"/>
      <w:pPr>
        <w:ind w:left="6480" w:hanging="180"/>
      </w:pPr>
    </w:lvl>
  </w:abstractNum>
  <w:abstractNum w:abstractNumId="17">
    <w:nsid w:val="58C01024"/>
    <w:multiLevelType w:val="hybridMultilevel"/>
    <w:tmpl w:val="C04E16EC"/>
    <w:lvl w:ilvl="0" w:tplc="B268E8EA">
      <w:start w:val="1"/>
      <w:numFmt w:val="decimal"/>
      <w:lvlText w:val="11.%1."/>
      <w:lvlJc w:val="left"/>
      <w:pPr>
        <w:ind w:left="1495" w:hanging="360"/>
      </w:pPr>
      <w:rPr>
        <w:rFonts w:hint="default"/>
        <w:sz w:val="24"/>
        <w:szCs w:val="24"/>
      </w:rPr>
    </w:lvl>
    <w:lvl w:ilvl="1" w:tplc="00506D90">
      <w:start w:val="1"/>
      <w:numFmt w:val="lowerLetter"/>
      <w:lvlText w:val="%2."/>
      <w:lvlJc w:val="left"/>
      <w:pPr>
        <w:ind w:left="1440" w:hanging="360"/>
      </w:pPr>
    </w:lvl>
    <w:lvl w:ilvl="2" w:tplc="89ECA04C">
      <w:start w:val="1"/>
      <w:numFmt w:val="lowerRoman"/>
      <w:lvlText w:val="%3."/>
      <w:lvlJc w:val="right"/>
      <w:pPr>
        <w:ind w:left="2160" w:hanging="180"/>
      </w:pPr>
    </w:lvl>
    <w:lvl w:ilvl="3" w:tplc="1A0802AA">
      <w:start w:val="1"/>
      <w:numFmt w:val="decimal"/>
      <w:lvlText w:val="%4."/>
      <w:lvlJc w:val="left"/>
      <w:pPr>
        <w:ind w:left="2880" w:hanging="360"/>
      </w:pPr>
    </w:lvl>
    <w:lvl w:ilvl="4" w:tplc="80D4E9E0">
      <w:start w:val="1"/>
      <w:numFmt w:val="lowerLetter"/>
      <w:lvlText w:val="%5."/>
      <w:lvlJc w:val="left"/>
      <w:pPr>
        <w:ind w:left="3600" w:hanging="360"/>
      </w:pPr>
    </w:lvl>
    <w:lvl w:ilvl="5" w:tplc="F8184CF2">
      <w:start w:val="1"/>
      <w:numFmt w:val="lowerRoman"/>
      <w:lvlText w:val="%6."/>
      <w:lvlJc w:val="right"/>
      <w:pPr>
        <w:ind w:left="4320" w:hanging="180"/>
      </w:pPr>
    </w:lvl>
    <w:lvl w:ilvl="6" w:tplc="53A69E84">
      <w:start w:val="1"/>
      <w:numFmt w:val="decimal"/>
      <w:lvlText w:val="%7."/>
      <w:lvlJc w:val="left"/>
      <w:pPr>
        <w:ind w:left="5040" w:hanging="360"/>
      </w:pPr>
    </w:lvl>
    <w:lvl w:ilvl="7" w:tplc="A184ECDA">
      <w:start w:val="1"/>
      <w:numFmt w:val="lowerLetter"/>
      <w:lvlText w:val="%8."/>
      <w:lvlJc w:val="left"/>
      <w:pPr>
        <w:ind w:left="5760" w:hanging="360"/>
      </w:pPr>
    </w:lvl>
    <w:lvl w:ilvl="8" w:tplc="F556ACD4">
      <w:start w:val="1"/>
      <w:numFmt w:val="lowerRoman"/>
      <w:lvlText w:val="%9."/>
      <w:lvlJc w:val="right"/>
      <w:pPr>
        <w:ind w:left="6480" w:hanging="180"/>
      </w:pPr>
    </w:lvl>
  </w:abstractNum>
  <w:abstractNum w:abstractNumId="18">
    <w:nsid w:val="590439E9"/>
    <w:multiLevelType w:val="hybridMultilevel"/>
    <w:tmpl w:val="BDCA63CA"/>
    <w:lvl w:ilvl="0" w:tplc="B6C42372">
      <w:start w:val="1"/>
      <w:numFmt w:val="decimal"/>
      <w:lvlText w:val="14.%1."/>
      <w:lvlJc w:val="left"/>
      <w:pPr>
        <w:ind w:left="1211" w:hanging="360"/>
      </w:pPr>
      <w:rPr>
        <w:rFonts w:hint="default"/>
      </w:rPr>
    </w:lvl>
    <w:lvl w:ilvl="1" w:tplc="0D5836A8">
      <w:start w:val="1"/>
      <w:numFmt w:val="lowerLetter"/>
      <w:lvlText w:val="%2."/>
      <w:lvlJc w:val="left"/>
      <w:pPr>
        <w:ind w:left="1440" w:hanging="360"/>
      </w:pPr>
    </w:lvl>
    <w:lvl w:ilvl="2" w:tplc="428C76A2">
      <w:start w:val="1"/>
      <w:numFmt w:val="lowerRoman"/>
      <w:lvlText w:val="%3."/>
      <w:lvlJc w:val="right"/>
      <w:pPr>
        <w:ind w:left="2160" w:hanging="180"/>
      </w:pPr>
    </w:lvl>
    <w:lvl w:ilvl="3" w:tplc="A0209048">
      <w:start w:val="1"/>
      <w:numFmt w:val="decimal"/>
      <w:lvlText w:val="%4."/>
      <w:lvlJc w:val="left"/>
      <w:pPr>
        <w:ind w:left="2880" w:hanging="360"/>
      </w:pPr>
    </w:lvl>
    <w:lvl w:ilvl="4" w:tplc="83248176">
      <w:start w:val="1"/>
      <w:numFmt w:val="lowerLetter"/>
      <w:lvlText w:val="%5."/>
      <w:lvlJc w:val="left"/>
      <w:pPr>
        <w:ind w:left="3600" w:hanging="360"/>
      </w:pPr>
    </w:lvl>
    <w:lvl w:ilvl="5" w:tplc="F580F982">
      <w:start w:val="1"/>
      <w:numFmt w:val="lowerRoman"/>
      <w:lvlText w:val="%6."/>
      <w:lvlJc w:val="right"/>
      <w:pPr>
        <w:ind w:left="4320" w:hanging="180"/>
      </w:pPr>
    </w:lvl>
    <w:lvl w:ilvl="6" w:tplc="A2A4E89C">
      <w:start w:val="1"/>
      <w:numFmt w:val="decimal"/>
      <w:lvlText w:val="%7."/>
      <w:lvlJc w:val="left"/>
      <w:pPr>
        <w:ind w:left="5040" w:hanging="360"/>
      </w:pPr>
    </w:lvl>
    <w:lvl w:ilvl="7" w:tplc="53C4E486">
      <w:start w:val="1"/>
      <w:numFmt w:val="lowerLetter"/>
      <w:lvlText w:val="%8."/>
      <w:lvlJc w:val="left"/>
      <w:pPr>
        <w:ind w:left="5760" w:hanging="360"/>
      </w:pPr>
    </w:lvl>
    <w:lvl w:ilvl="8" w:tplc="95FA1B38">
      <w:start w:val="1"/>
      <w:numFmt w:val="lowerRoman"/>
      <w:lvlText w:val="%9."/>
      <w:lvlJc w:val="right"/>
      <w:pPr>
        <w:ind w:left="6480" w:hanging="180"/>
      </w:pPr>
    </w:lvl>
  </w:abstractNum>
  <w:abstractNum w:abstractNumId="19">
    <w:nsid w:val="5A330EDA"/>
    <w:multiLevelType w:val="multilevel"/>
    <w:tmpl w:val="A838193C"/>
    <w:lvl w:ilvl="0">
      <w:start w:val="1"/>
      <w:numFmt w:val="decimal"/>
      <w:lvlText w:val="%1"/>
      <w:lvlJc w:val="left"/>
      <w:pPr>
        <w:ind w:left="390" w:hanging="390"/>
      </w:pPr>
      <w:rPr>
        <w:rFonts w:hint="default"/>
      </w:rPr>
    </w:lvl>
    <w:lvl w:ilvl="1">
      <w:start w:val="1"/>
      <w:numFmt w:val="decimal"/>
      <w:lvlText w:val="(%2)"/>
      <w:lvlJc w:val="left"/>
      <w:pPr>
        <w:ind w:left="532"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C5B681C"/>
    <w:multiLevelType w:val="hybridMultilevel"/>
    <w:tmpl w:val="A25053A4"/>
    <w:lvl w:ilvl="0" w:tplc="26DC4428">
      <w:start w:val="1"/>
      <w:numFmt w:val="decimal"/>
      <w:lvlText w:val="(%1)"/>
      <w:lvlJc w:val="left"/>
      <w:pPr>
        <w:ind w:left="927" w:hanging="360"/>
      </w:pPr>
      <w:rPr>
        <w:rFonts w:hint="default"/>
      </w:rPr>
    </w:lvl>
    <w:lvl w:ilvl="1" w:tplc="15B668B4">
      <w:start w:val="1"/>
      <w:numFmt w:val="lowerLetter"/>
      <w:lvlText w:val="%2."/>
      <w:lvlJc w:val="left"/>
      <w:pPr>
        <w:ind w:left="1647" w:hanging="360"/>
      </w:pPr>
    </w:lvl>
    <w:lvl w:ilvl="2" w:tplc="47CCB8C4">
      <w:start w:val="1"/>
      <w:numFmt w:val="lowerRoman"/>
      <w:lvlText w:val="%3."/>
      <w:lvlJc w:val="right"/>
      <w:pPr>
        <w:ind w:left="2367" w:hanging="180"/>
      </w:pPr>
    </w:lvl>
    <w:lvl w:ilvl="3" w:tplc="C48A54EA">
      <w:start w:val="1"/>
      <w:numFmt w:val="decimal"/>
      <w:lvlText w:val="%4."/>
      <w:lvlJc w:val="left"/>
      <w:pPr>
        <w:ind w:left="3087" w:hanging="360"/>
      </w:pPr>
    </w:lvl>
    <w:lvl w:ilvl="4" w:tplc="EA7C5B2C">
      <w:start w:val="1"/>
      <w:numFmt w:val="lowerLetter"/>
      <w:lvlText w:val="%5."/>
      <w:lvlJc w:val="left"/>
      <w:pPr>
        <w:ind w:left="3807" w:hanging="360"/>
      </w:pPr>
    </w:lvl>
    <w:lvl w:ilvl="5" w:tplc="38D01440">
      <w:start w:val="1"/>
      <w:numFmt w:val="lowerRoman"/>
      <w:lvlText w:val="%6."/>
      <w:lvlJc w:val="right"/>
      <w:pPr>
        <w:ind w:left="4527" w:hanging="180"/>
      </w:pPr>
    </w:lvl>
    <w:lvl w:ilvl="6" w:tplc="444A5B38">
      <w:start w:val="1"/>
      <w:numFmt w:val="decimal"/>
      <w:lvlText w:val="%7."/>
      <w:lvlJc w:val="left"/>
      <w:pPr>
        <w:ind w:left="5247" w:hanging="360"/>
      </w:pPr>
    </w:lvl>
    <w:lvl w:ilvl="7" w:tplc="EA264C96">
      <w:start w:val="1"/>
      <w:numFmt w:val="lowerLetter"/>
      <w:lvlText w:val="%8."/>
      <w:lvlJc w:val="left"/>
      <w:pPr>
        <w:ind w:left="5967" w:hanging="360"/>
      </w:pPr>
    </w:lvl>
    <w:lvl w:ilvl="8" w:tplc="A8A0B498">
      <w:start w:val="1"/>
      <w:numFmt w:val="lowerRoman"/>
      <w:lvlText w:val="%9."/>
      <w:lvlJc w:val="right"/>
      <w:pPr>
        <w:ind w:left="6687" w:hanging="180"/>
      </w:pPr>
    </w:lvl>
  </w:abstractNum>
  <w:abstractNum w:abstractNumId="21">
    <w:nsid w:val="5F620E49"/>
    <w:multiLevelType w:val="hybridMultilevel"/>
    <w:tmpl w:val="96AE171A"/>
    <w:lvl w:ilvl="0" w:tplc="9CE6CF66">
      <w:start w:val="1"/>
      <w:numFmt w:val="lowerRoman"/>
      <w:lvlText w:val="%1."/>
      <w:lvlJc w:val="right"/>
      <w:pPr>
        <w:ind w:left="2340" w:hanging="360"/>
      </w:pPr>
    </w:lvl>
    <w:lvl w:ilvl="1" w:tplc="294EF816">
      <w:start w:val="1"/>
      <w:numFmt w:val="lowerLetter"/>
      <w:lvlText w:val="%2."/>
      <w:lvlJc w:val="left"/>
      <w:pPr>
        <w:ind w:left="3060" w:hanging="360"/>
      </w:pPr>
    </w:lvl>
    <w:lvl w:ilvl="2" w:tplc="1CCE6614">
      <w:start w:val="1"/>
      <w:numFmt w:val="lowerRoman"/>
      <w:lvlText w:val="%3."/>
      <w:lvlJc w:val="right"/>
      <w:pPr>
        <w:ind w:left="3780" w:hanging="180"/>
      </w:pPr>
    </w:lvl>
    <w:lvl w:ilvl="3" w:tplc="9B9638DE">
      <w:start w:val="1"/>
      <w:numFmt w:val="decimal"/>
      <w:lvlText w:val="%4."/>
      <w:lvlJc w:val="left"/>
      <w:pPr>
        <w:ind w:left="4500" w:hanging="360"/>
      </w:pPr>
    </w:lvl>
    <w:lvl w:ilvl="4" w:tplc="F9E45928">
      <w:start w:val="1"/>
      <w:numFmt w:val="lowerLetter"/>
      <w:lvlText w:val="%5."/>
      <w:lvlJc w:val="left"/>
      <w:pPr>
        <w:ind w:left="5220" w:hanging="360"/>
      </w:pPr>
    </w:lvl>
    <w:lvl w:ilvl="5" w:tplc="ED4C3EEE">
      <w:start w:val="1"/>
      <w:numFmt w:val="lowerRoman"/>
      <w:lvlText w:val="%6."/>
      <w:lvlJc w:val="right"/>
      <w:pPr>
        <w:ind w:left="5940" w:hanging="180"/>
      </w:pPr>
    </w:lvl>
    <w:lvl w:ilvl="6" w:tplc="88081008">
      <w:start w:val="1"/>
      <w:numFmt w:val="decimal"/>
      <w:lvlText w:val="%7."/>
      <w:lvlJc w:val="left"/>
      <w:pPr>
        <w:ind w:left="6660" w:hanging="360"/>
      </w:pPr>
    </w:lvl>
    <w:lvl w:ilvl="7" w:tplc="881C11CE">
      <w:start w:val="1"/>
      <w:numFmt w:val="lowerLetter"/>
      <w:lvlText w:val="%8."/>
      <w:lvlJc w:val="left"/>
      <w:pPr>
        <w:ind w:left="7380" w:hanging="360"/>
      </w:pPr>
    </w:lvl>
    <w:lvl w:ilvl="8" w:tplc="5036ABD0">
      <w:start w:val="1"/>
      <w:numFmt w:val="lowerRoman"/>
      <w:lvlText w:val="%9."/>
      <w:lvlJc w:val="right"/>
      <w:pPr>
        <w:ind w:left="8100" w:hanging="180"/>
      </w:pPr>
    </w:lvl>
  </w:abstractNum>
  <w:abstractNum w:abstractNumId="22">
    <w:nsid w:val="60771328"/>
    <w:multiLevelType w:val="hybridMultilevel"/>
    <w:tmpl w:val="2640DD9C"/>
    <w:lvl w:ilvl="0" w:tplc="320E9D4A">
      <w:start w:val="1"/>
      <w:numFmt w:val="decimal"/>
      <w:lvlText w:val="13.%1."/>
      <w:lvlJc w:val="left"/>
      <w:pPr>
        <w:ind w:left="1345" w:hanging="360"/>
      </w:pPr>
      <w:rPr>
        <w:rFonts w:hint="default"/>
      </w:rPr>
    </w:lvl>
    <w:lvl w:ilvl="1" w:tplc="856AC750">
      <w:start w:val="1"/>
      <w:numFmt w:val="lowerLetter"/>
      <w:lvlText w:val="%2."/>
      <w:lvlJc w:val="left"/>
      <w:pPr>
        <w:ind w:left="1440" w:hanging="360"/>
      </w:pPr>
    </w:lvl>
    <w:lvl w:ilvl="2" w:tplc="D37E26DC">
      <w:start w:val="1"/>
      <w:numFmt w:val="lowerRoman"/>
      <w:lvlText w:val="%3."/>
      <w:lvlJc w:val="right"/>
      <w:pPr>
        <w:ind w:left="2160" w:hanging="180"/>
      </w:pPr>
    </w:lvl>
    <w:lvl w:ilvl="3" w:tplc="3B8614D2">
      <w:start w:val="1"/>
      <w:numFmt w:val="decimal"/>
      <w:lvlText w:val="%4."/>
      <w:lvlJc w:val="left"/>
      <w:pPr>
        <w:ind w:left="2880" w:hanging="360"/>
      </w:pPr>
    </w:lvl>
    <w:lvl w:ilvl="4" w:tplc="09660334">
      <w:start w:val="1"/>
      <w:numFmt w:val="lowerLetter"/>
      <w:lvlText w:val="%5."/>
      <w:lvlJc w:val="left"/>
      <w:pPr>
        <w:ind w:left="3600" w:hanging="360"/>
      </w:pPr>
    </w:lvl>
    <w:lvl w:ilvl="5" w:tplc="3F609E16">
      <w:start w:val="1"/>
      <w:numFmt w:val="lowerRoman"/>
      <w:lvlText w:val="%6."/>
      <w:lvlJc w:val="right"/>
      <w:pPr>
        <w:ind w:left="4320" w:hanging="180"/>
      </w:pPr>
    </w:lvl>
    <w:lvl w:ilvl="6" w:tplc="464EA846">
      <w:start w:val="1"/>
      <w:numFmt w:val="decimal"/>
      <w:lvlText w:val="%7."/>
      <w:lvlJc w:val="left"/>
      <w:pPr>
        <w:ind w:left="5040" w:hanging="360"/>
      </w:pPr>
    </w:lvl>
    <w:lvl w:ilvl="7" w:tplc="12BC1BFE">
      <w:start w:val="1"/>
      <w:numFmt w:val="lowerLetter"/>
      <w:lvlText w:val="%8."/>
      <w:lvlJc w:val="left"/>
      <w:pPr>
        <w:ind w:left="5760" w:hanging="360"/>
      </w:pPr>
    </w:lvl>
    <w:lvl w:ilvl="8" w:tplc="4D900D18">
      <w:start w:val="1"/>
      <w:numFmt w:val="lowerRoman"/>
      <w:lvlText w:val="%9."/>
      <w:lvlJc w:val="right"/>
      <w:pPr>
        <w:ind w:left="6480" w:hanging="180"/>
      </w:pPr>
    </w:lvl>
  </w:abstractNum>
  <w:abstractNum w:abstractNumId="23">
    <w:nsid w:val="65DC6825"/>
    <w:multiLevelType w:val="hybridMultilevel"/>
    <w:tmpl w:val="5F3264AE"/>
    <w:lvl w:ilvl="0" w:tplc="F79E246A">
      <w:start w:val="1"/>
      <w:numFmt w:val="decimal"/>
      <w:lvlText w:val="19.%1."/>
      <w:lvlJc w:val="left"/>
      <w:pPr>
        <w:ind w:left="1345" w:hanging="360"/>
      </w:pPr>
      <w:rPr>
        <w:rFonts w:hint="default"/>
      </w:rPr>
    </w:lvl>
    <w:lvl w:ilvl="1" w:tplc="45320A48">
      <w:start w:val="1"/>
      <w:numFmt w:val="lowerLetter"/>
      <w:lvlText w:val="%2."/>
      <w:lvlJc w:val="left"/>
      <w:pPr>
        <w:ind w:left="1440" w:hanging="360"/>
      </w:pPr>
    </w:lvl>
    <w:lvl w:ilvl="2" w:tplc="BD561D54">
      <w:start w:val="1"/>
      <w:numFmt w:val="lowerRoman"/>
      <w:lvlText w:val="%3."/>
      <w:lvlJc w:val="right"/>
      <w:pPr>
        <w:ind w:left="2160" w:hanging="180"/>
      </w:pPr>
    </w:lvl>
    <w:lvl w:ilvl="3" w:tplc="A394FE06">
      <w:start w:val="1"/>
      <w:numFmt w:val="decimal"/>
      <w:lvlText w:val="%4."/>
      <w:lvlJc w:val="left"/>
      <w:pPr>
        <w:ind w:left="2880" w:hanging="360"/>
      </w:pPr>
    </w:lvl>
    <w:lvl w:ilvl="4" w:tplc="BC6ACE4A">
      <w:start w:val="1"/>
      <w:numFmt w:val="lowerLetter"/>
      <w:lvlText w:val="%5."/>
      <w:lvlJc w:val="left"/>
      <w:pPr>
        <w:ind w:left="3600" w:hanging="360"/>
      </w:pPr>
    </w:lvl>
    <w:lvl w:ilvl="5" w:tplc="A3B26104">
      <w:start w:val="1"/>
      <w:numFmt w:val="lowerRoman"/>
      <w:lvlText w:val="%6."/>
      <w:lvlJc w:val="right"/>
      <w:pPr>
        <w:ind w:left="4320" w:hanging="180"/>
      </w:pPr>
    </w:lvl>
    <w:lvl w:ilvl="6" w:tplc="3B84B82A">
      <w:start w:val="1"/>
      <w:numFmt w:val="decimal"/>
      <w:lvlText w:val="%7."/>
      <w:lvlJc w:val="left"/>
      <w:pPr>
        <w:ind w:left="5040" w:hanging="360"/>
      </w:pPr>
    </w:lvl>
    <w:lvl w:ilvl="7" w:tplc="AD006FF0">
      <w:start w:val="1"/>
      <w:numFmt w:val="lowerLetter"/>
      <w:lvlText w:val="%8."/>
      <w:lvlJc w:val="left"/>
      <w:pPr>
        <w:ind w:left="5760" w:hanging="360"/>
      </w:pPr>
    </w:lvl>
    <w:lvl w:ilvl="8" w:tplc="BDEEFDB8">
      <w:start w:val="1"/>
      <w:numFmt w:val="lowerRoman"/>
      <w:lvlText w:val="%9."/>
      <w:lvlJc w:val="right"/>
      <w:pPr>
        <w:ind w:left="6480" w:hanging="180"/>
      </w:pPr>
    </w:lvl>
  </w:abstractNum>
  <w:abstractNum w:abstractNumId="24">
    <w:nsid w:val="70BB09AD"/>
    <w:multiLevelType w:val="hybridMultilevel"/>
    <w:tmpl w:val="DB560010"/>
    <w:lvl w:ilvl="0" w:tplc="D696B6F2">
      <w:start w:val="1"/>
      <w:numFmt w:val="decimal"/>
      <w:lvlText w:val="20.%1."/>
      <w:lvlJc w:val="left"/>
      <w:pPr>
        <w:ind w:left="1345" w:hanging="360"/>
      </w:pPr>
      <w:rPr>
        <w:rFonts w:hint="default"/>
      </w:rPr>
    </w:lvl>
    <w:lvl w:ilvl="1" w:tplc="D25825FA">
      <w:start w:val="1"/>
      <w:numFmt w:val="russianLower"/>
      <w:lvlText w:val="%2)"/>
      <w:lvlJc w:val="left"/>
      <w:pPr>
        <w:ind w:left="1440" w:hanging="360"/>
      </w:pPr>
      <w:rPr>
        <w:rFonts w:hint="default"/>
      </w:rPr>
    </w:lvl>
    <w:lvl w:ilvl="2" w:tplc="3EDE290E">
      <w:start w:val="1"/>
      <w:numFmt w:val="lowerRoman"/>
      <w:lvlText w:val="%3."/>
      <w:lvlJc w:val="right"/>
      <w:pPr>
        <w:ind w:left="2160" w:hanging="180"/>
      </w:pPr>
    </w:lvl>
    <w:lvl w:ilvl="3" w:tplc="68A63676">
      <w:start w:val="1"/>
      <w:numFmt w:val="decimal"/>
      <w:lvlText w:val="%4."/>
      <w:lvlJc w:val="left"/>
      <w:pPr>
        <w:ind w:left="2880" w:hanging="360"/>
      </w:pPr>
    </w:lvl>
    <w:lvl w:ilvl="4" w:tplc="C22231D6">
      <w:start w:val="1"/>
      <w:numFmt w:val="lowerLetter"/>
      <w:lvlText w:val="%5."/>
      <w:lvlJc w:val="left"/>
      <w:pPr>
        <w:ind w:left="3600" w:hanging="360"/>
      </w:pPr>
    </w:lvl>
    <w:lvl w:ilvl="5" w:tplc="4094BB1E">
      <w:start w:val="1"/>
      <w:numFmt w:val="lowerRoman"/>
      <w:lvlText w:val="%6."/>
      <w:lvlJc w:val="right"/>
      <w:pPr>
        <w:ind w:left="4320" w:hanging="180"/>
      </w:pPr>
    </w:lvl>
    <w:lvl w:ilvl="6" w:tplc="27CC1692">
      <w:start w:val="1"/>
      <w:numFmt w:val="decimal"/>
      <w:lvlText w:val="%7."/>
      <w:lvlJc w:val="left"/>
      <w:pPr>
        <w:ind w:left="5040" w:hanging="360"/>
      </w:pPr>
    </w:lvl>
    <w:lvl w:ilvl="7" w:tplc="50B46928">
      <w:start w:val="1"/>
      <w:numFmt w:val="lowerLetter"/>
      <w:lvlText w:val="%8."/>
      <w:lvlJc w:val="left"/>
      <w:pPr>
        <w:ind w:left="5760" w:hanging="360"/>
      </w:pPr>
    </w:lvl>
    <w:lvl w:ilvl="8" w:tplc="A1886BC2">
      <w:start w:val="1"/>
      <w:numFmt w:val="lowerRoman"/>
      <w:lvlText w:val="%9."/>
      <w:lvlJc w:val="right"/>
      <w:pPr>
        <w:ind w:left="6480" w:hanging="180"/>
      </w:pPr>
    </w:lvl>
  </w:abstractNum>
  <w:abstractNum w:abstractNumId="25">
    <w:nsid w:val="753671CD"/>
    <w:multiLevelType w:val="hybridMultilevel"/>
    <w:tmpl w:val="25023B66"/>
    <w:lvl w:ilvl="0" w:tplc="1F7C53F6">
      <w:start w:val="1"/>
      <w:numFmt w:val="decimal"/>
      <w:lvlText w:val="20.%1."/>
      <w:lvlJc w:val="left"/>
      <w:pPr>
        <w:ind w:left="1345" w:hanging="360"/>
      </w:pPr>
      <w:rPr>
        <w:rFonts w:hint="default"/>
      </w:rPr>
    </w:lvl>
    <w:lvl w:ilvl="1" w:tplc="85DE38E0">
      <w:start w:val="1"/>
      <w:numFmt w:val="russianLower"/>
      <w:lvlText w:val="%2)"/>
      <w:lvlJc w:val="left"/>
      <w:pPr>
        <w:ind w:left="1440" w:hanging="360"/>
      </w:pPr>
      <w:rPr>
        <w:rFonts w:hint="default"/>
      </w:rPr>
    </w:lvl>
    <w:lvl w:ilvl="2" w:tplc="7BB40B6A">
      <w:start w:val="1"/>
      <w:numFmt w:val="lowerRoman"/>
      <w:lvlText w:val="%3."/>
      <w:lvlJc w:val="right"/>
      <w:pPr>
        <w:ind w:left="2160" w:hanging="180"/>
      </w:pPr>
    </w:lvl>
    <w:lvl w:ilvl="3" w:tplc="45D686DC">
      <w:start w:val="1"/>
      <w:numFmt w:val="decimal"/>
      <w:lvlText w:val="%4."/>
      <w:lvlJc w:val="left"/>
      <w:pPr>
        <w:ind w:left="2880" w:hanging="360"/>
      </w:pPr>
    </w:lvl>
    <w:lvl w:ilvl="4" w:tplc="27D80FB8">
      <w:start w:val="1"/>
      <w:numFmt w:val="lowerLetter"/>
      <w:lvlText w:val="%5."/>
      <w:lvlJc w:val="left"/>
      <w:pPr>
        <w:ind w:left="3600" w:hanging="360"/>
      </w:pPr>
    </w:lvl>
    <w:lvl w:ilvl="5" w:tplc="8102B228">
      <w:start w:val="1"/>
      <w:numFmt w:val="lowerRoman"/>
      <w:lvlText w:val="%6."/>
      <w:lvlJc w:val="right"/>
      <w:pPr>
        <w:ind w:left="4320" w:hanging="180"/>
      </w:pPr>
    </w:lvl>
    <w:lvl w:ilvl="6" w:tplc="58647DAC">
      <w:start w:val="1"/>
      <w:numFmt w:val="decimal"/>
      <w:lvlText w:val="%7."/>
      <w:lvlJc w:val="left"/>
      <w:pPr>
        <w:ind w:left="5040" w:hanging="360"/>
      </w:pPr>
    </w:lvl>
    <w:lvl w:ilvl="7" w:tplc="D6FC0AA4">
      <w:start w:val="1"/>
      <w:numFmt w:val="lowerLetter"/>
      <w:lvlText w:val="%8."/>
      <w:lvlJc w:val="left"/>
      <w:pPr>
        <w:ind w:left="5760" w:hanging="360"/>
      </w:pPr>
    </w:lvl>
    <w:lvl w:ilvl="8" w:tplc="6F6E2DC2">
      <w:start w:val="1"/>
      <w:numFmt w:val="lowerRoman"/>
      <w:lvlText w:val="%9."/>
      <w:lvlJc w:val="right"/>
      <w:pPr>
        <w:ind w:left="6480" w:hanging="180"/>
      </w:pPr>
    </w:lvl>
  </w:abstractNum>
  <w:abstractNum w:abstractNumId="26">
    <w:nsid w:val="78680436"/>
    <w:multiLevelType w:val="hybridMultilevel"/>
    <w:tmpl w:val="97A2AB56"/>
    <w:lvl w:ilvl="0" w:tplc="86B697AE">
      <w:start w:val="1"/>
      <w:numFmt w:val="decimal"/>
      <w:lvlText w:val="15.%1."/>
      <w:lvlJc w:val="left"/>
      <w:pPr>
        <w:ind w:left="1345" w:hanging="360"/>
      </w:pPr>
      <w:rPr>
        <w:rFonts w:hint="default"/>
      </w:rPr>
    </w:lvl>
    <w:lvl w:ilvl="1" w:tplc="6C881BD6">
      <w:start w:val="1"/>
      <w:numFmt w:val="lowerLetter"/>
      <w:lvlText w:val="%2."/>
      <w:lvlJc w:val="left"/>
      <w:pPr>
        <w:ind w:left="1440" w:hanging="360"/>
      </w:pPr>
    </w:lvl>
    <w:lvl w:ilvl="2" w:tplc="5ABE8352">
      <w:start w:val="1"/>
      <w:numFmt w:val="lowerRoman"/>
      <w:lvlText w:val="%3."/>
      <w:lvlJc w:val="right"/>
      <w:pPr>
        <w:ind w:left="2160" w:hanging="180"/>
      </w:pPr>
    </w:lvl>
    <w:lvl w:ilvl="3" w:tplc="612C3BD4">
      <w:start w:val="1"/>
      <w:numFmt w:val="decimal"/>
      <w:lvlText w:val="%4."/>
      <w:lvlJc w:val="left"/>
      <w:pPr>
        <w:ind w:left="2880" w:hanging="360"/>
      </w:pPr>
    </w:lvl>
    <w:lvl w:ilvl="4" w:tplc="7D84A5B4">
      <w:start w:val="1"/>
      <w:numFmt w:val="lowerLetter"/>
      <w:lvlText w:val="%5."/>
      <w:lvlJc w:val="left"/>
      <w:pPr>
        <w:ind w:left="3600" w:hanging="360"/>
      </w:pPr>
    </w:lvl>
    <w:lvl w:ilvl="5" w:tplc="5E685892">
      <w:start w:val="1"/>
      <w:numFmt w:val="lowerRoman"/>
      <w:lvlText w:val="%6."/>
      <w:lvlJc w:val="right"/>
      <w:pPr>
        <w:ind w:left="4320" w:hanging="180"/>
      </w:pPr>
    </w:lvl>
    <w:lvl w:ilvl="6" w:tplc="4BBE0C36">
      <w:start w:val="1"/>
      <w:numFmt w:val="decimal"/>
      <w:lvlText w:val="%7."/>
      <w:lvlJc w:val="left"/>
      <w:pPr>
        <w:ind w:left="5040" w:hanging="360"/>
      </w:pPr>
    </w:lvl>
    <w:lvl w:ilvl="7" w:tplc="B47C7714">
      <w:start w:val="1"/>
      <w:numFmt w:val="lowerLetter"/>
      <w:lvlText w:val="%8."/>
      <w:lvlJc w:val="left"/>
      <w:pPr>
        <w:ind w:left="5760" w:hanging="360"/>
      </w:pPr>
    </w:lvl>
    <w:lvl w:ilvl="8" w:tplc="C2B08E64">
      <w:start w:val="1"/>
      <w:numFmt w:val="lowerRoman"/>
      <w:lvlText w:val="%9."/>
      <w:lvlJc w:val="right"/>
      <w:pPr>
        <w:ind w:left="6480" w:hanging="180"/>
      </w:pPr>
    </w:lvl>
  </w:abstractNum>
  <w:abstractNum w:abstractNumId="27">
    <w:nsid w:val="7B023DDB"/>
    <w:multiLevelType w:val="multilevel"/>
    <w:tmpl w:val="455E86F2"/>
    <w:lvl w:ilvl="0">
      <w:start w:val="1"/>
      <w:numFmt w:val="upperRoman"/>
      <w:lvlText w:val="%1."/>
      <w:lvlJc w:val="left"/>
      <w:pPr>
        <w:ind w:left="862" w:hanging="720"/>
      </w:pPr>
      <w:rPr>
        <w:rFonts w:hint="default"/>
      </w:rPr>
    </w:lvl>
    <w:lvl w:ilvl="1">
      <w:start w:val="1"/>
      <w:numFmt w:val="decimal"/>
      <w:isLgl/>
      <w:lvlText w:val="%1.%2."/>
      <w:lvlJc w:val="left"/>
      <w:pPr>
        <w:ind w:left="786" w:hanging="360"/>
      </w:pPr>
      <w:rPr>
        <w:rFonts w:ascii="Times New Roman" w:hAnsi="Times New Roman" w:cs="Times New Roman" w:hint="default"/>
        <w:b w:val="0"/>
        <w:i w:val="0"/>
        <w:iCs w:val="0"/>
        <w:color w:val="auto"/>
        <w:sz w:val="24"/>
        <w:szCs w:val="24"/>
      </w:rPr>
    </w:lvl>
    <w:lvl w:ilvl="2">
      <w:start w:val="1"/>
      <w:numFmt w:val="decimal"/>
      <w:lvlText w:val="%3)"/>
      <w:lvlJc w:val="left"/>
      <w:pPr>
        <w:ind w:left="3692" w:hanging="720"/>
      </w:pPr>
      <w:rPr>
        <w:rFonts w:hint="default"/>
      </w:rPr>
    </w:lvl>
    <w:lvl w:ilvl="3">
      <w:start w:val="1"/>
      <w:numFmt w:val="decimal"/>
      <w:isLgl/>
      <w:lvlText w:val="%1.%2.%3.%4."/>
      <w:lvlJc w:val="left"/>
      <w:pPr>
        <w:ind w:left="3864" w:hanging="720"/>
      </w:pPr>
      <w:rPr>
        <w:rFonts w:hint="default"/>
      </w:rPr>
    </w:lvl>
    <w:lvl w:ilvl="4">
      <w:start w:val="1"/>
      <w:numFmt w:val="decimal"/>
      <w:isLgl/>
      <w:lvlText w:val="%1.%2.%3.%4.%5."/>
      <w:lvlJc w:val="left"/>
      <w:pPr>
        <w:ind w:left="4396" w:hanging="1080"/>
      </w:pPr>
      <w:rPr>
        <w:rFonts w:hint="default"/>
      </w:rPr>
    </w:lvl>
    <w:lvl w:ilvl="5">
      <w:start w:val="1"/>
      <w:numFmt w:val="decimal"/>
      <w:isLgl/>
      <w:lvlText w:val="%1.%2.%3.%4.%5.%6."/>
      <w:lvlJc w:val="left"/>
      <w:pPr>
        <w:ind w:left="4568" w:hanging="1080"/>
      </w:pPr>
      <w:rPr>
        <w:rFonts w:hint="default"/>
      </w:rPr>
    </w:lvl>
    <w:lvl w:ilvl="6">
      <w:start w:val="1"/>
      <w:numFmt w:val="decimal"/>
      <w:isLgl/>
      <w:lvlText w:val="%1.%2.%3.%4.%5.%6.%7."/>
      <w:lvlJc w:val="left"/>
      <w:pPr>
        <w:ind w:left="5100" w:hanging="1440"/>
      </w:pPr>
      <w:rPr>
        <w:rFonts w:hint="default"/>
      </w:rPr>
    </w:lvl>
    <w:lvl w:ilvl="7">
      <w:start w:val="1"/>
      <w:numFmt w:val="decimal"/>
      <w:isLgl/>
      <w:lvlText w:val="%1.%2.%3.%4.%5.%6.%7.%8."/>
      <w:lvlJc w:val="left"/>
      <w:pPr>
        <w:ind w:left="5272" w:hanging="1440"/>
      </w:pPr>
      <w:rPr>
        <w:rFonts w:hint="default"/>
      </w:rPr>
    </w:lvl>
    <w:lvl w:ilvl="8">
      <w:start w:val="1"/>
      <w:numFmt w:val="decimal"/>
      <w:isLgl/>
      <w:lvlText w:val="%1.%2.%3.%4.%5.%6.%7.%8.%9."/>
      <w:lvlJc w:val="left"/>
      <w:pPr>
        <w:ind w:left="5804" w:hanging="1800"/>
      </w:pPr>
      <w:rPr>
        <w:rFonts w:hint="default"/>
      </w:rPr>
    </w:lvl>
  </w:abstractNum>
  <w:abstractNum w:abstractNumId="28">
    <w:nsid w:val="7BD15AB3"/>
    <w:multiLevelType w:val="multilevel"/>
    <w:tmpl w:val="B970752C"/>
    <w:lvl w:ilvl="0">
      <w:start w:val="1"/>
      <w:numFmt w:val="upperRoman"/>
      <w:lvlText w:val="%1."/>
      <w:lvlJc w:val="left"/>
      <w:pPr>
        <w:ind w:left="862" w:hanging="720"/>
      </w:pPr>
      <w:rPr>
        <w:rFonts w:hint="default"/>
      </w:rPr>
    </w:lvl>
    <w:lvl w:ilvl="1">
      <w:start w:val="1"/>
      <w:numFmt w:val="decimal"/>
      <w:lvlText w:val="(%2)"/>
      <w:lvlJc w:val="left"/>
      <w:pPr>
        <w:ind w:left="1212" w:hanging="360"/>
      </w:pPr>
      <w:rPr>
        <w:rFonts w:hint="default"/>
        <w:b w:val="0"/>
        <w:i w:val="0"/>
        <w:iCs w:val="0"/>
        <w:sz w:val="24"/>
        <w:szCs w:val="24"/>
      </w:rPr>
    </w:lvl>
    <w:lvl w:ilvl="2">
      <w:start w:val="1"/>
      <w:numFmt w:val="decimal"/>
      <w:lvlText w:val="%3)"/>
      <w:lvlJc w:val="left"/>
      <w:pPr>
        <w:ind w:left="3692" w:hanging="720"/>
      </w:pPr>
      <w:rPr>
        <w:rFonts w:hint="default"/>
      </w:rPr>
    </w:lvl>
    <w:lvl w:ilvl="3">
      <w:start w:val="1"/>
      <w:numFmt w:val="decimal"/>
      <w:isLgl/>
      <w:lvlText w:val="%1.%2.%3.%4."/>
      <w:lvlJc w:val="left"/>
      <w:pPr>
        <w:ind w:left="3864" w:hanging="720"/>
      </w:pPr>
      <w:rPr>
        <w:rFonts w:hint="default"/>
      </w:rPr>
    </w:lvl>
    <w:lvl w:ilvl="4">
      <w:start w:val="1"/>
      <w:numFmt w:val="decimal"/>
      <w:isLgl/>
      <w:lvlText w:val="%1.%2.%3.%4.%5."/>
      <w:lvlJc w:val="left"/>
      <w:pPr>
        <w:ind w:left="4396" w:hanging="1080"/>
      </w:pPr>
      <w:rPr>
        <w:rFonts w:hint="default"/>
      </w:rPr>
    </w:lvl>
    <w:lvl w:ilvl="5">
      <w:start w:val="1"/>
      <w:numFmt w:val="decimal"/>
      <w:isLgl/>
      <w:lvlText w:val="%1.%2.%3.%4.%5.%6."/>
      <w:lvlJc w:val="left"/>
      <w:pPr>
        <w:ind w:left="4568" w:hanging="1080"/>
      </w:pPr>
      <w:rPr>
        <w:rFonts w:hint="default"/>
      </w:rPr>
    </w:lvl>
    <w:lvl w:ilvl="6">
      <w:start w:val="1"/>
      <w:numFmt w:val="decimal"/>
      <w:isLgl/>
      <w:lvlText w:val="%1.%2.%3.%4.%5.%6.%7."/>
      <w:lvlJc w:val="left"/>
      <w:pPr>
        <w:ind w:left="5100" w:hanging="1440"/>
      </w:pPr>
      <w:rPr>
        <w:rFonts w:hint="default"/>
      </w:rPr>
    </w:lvl>
    <w:lvl w:ilvl="7">
      <w:start w:val="1"/>
      <w:numFmt w:val="decimal"/>
      <w:isLgl/>
      <w:lvlText w:val="%1.%2.%3.%4.%5.%6.%7.%8."/>
      <w:lvlJc w:val="left"/>
      <w:pPr>
        <w:ind w:left="5272" w:hanging="1440"/>
      </w:pPr>
      <w:rPr>
        <w:rFonts w:hint="default"/>
      </w:rPr>
    </w:lvl>
    <w:lvl w:ilvl="8">
      <w:start w:val="1"/>
      <w:numFmt w:val="decimal"/>
      <w:isLgl/>
      <w:lvlText w:val="%1.%2.%3.%4.%5.%6.%7.%8.%9."/>
      <w:lvlJc w:val="left"/>
      <w:pPr>
        <w:ind w:left="5804" w:hanging="1800"/>
      </w:pPr>
      <w:rPr>
        <w:rFonts w:hint="default"/>
      </w:rPr>
    </w:lvl>
  </w:abstractNum>
  <w:num w:numId="1">
    <w:abstractNumId w:val="4"/>
  </w:num>
  <w:num w:numId="2">
    <w:abstractNumId w:val="15"/>
  </w:num>
  <w:num w:numId="3">
    <w:abstractNumId w:val="8"/>
  </w:num>
  <w:num w:numId="4">
    <w:abstractNumId w:val="27"/>
  </w:num>
  <w:num w:numId="5">
    <w:abstractNumId w:val="2"/>
  </w:num>
  <w:num w:numId="6">
    <w:abstractNumId w:val="13"/>
  </w:num>
  <w:num w:numId="7">
    <w:abstractNumId w:val="12"/>
  </w:num>
  <w:num w:numId="8">
    <w:abstractNumId w:val="22"/>
  </w:num>
  <w:num w:numId="9">
    <w:abstractNumId w:val="18"/>
  </w:num>
  <w:num w:numId="10">
    <w:abstractNumId w:val="26"/>
  </w:num>
  <w:num w:numId="11">
    <w:abstractNumId w:val="1"/>
    <w:lvlOverride w:ilvl="0">
      <w:startOverride w:val="1"/>
    </w:lvlOverride>
  </w:num>
  <w:num w:numId="12">
    <w:abstractNumId w:val="10"/>
  </w:num>
  <w:num w:numId="13">
    <w:abstractNumId w:val="9"/>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6"/>
  </w:num>
  <w:num w:numId="18">
    <w:abstractNumId w:val="3"/>
  </w:num>
  <w:num w:numId="19">
    <w:abstractNumId w:val="20"/>
  </w:num>
  <w:num w:numId="20">
    <w:abstractNumId w:val="17"/>
  </w:num>
  <w:num w:numId="21">
    <w:abstractNumId w:val="7"/>
  </w:num>
  <w:num w:numId="22">
    <w:abstractNumId w:val="11"/>
  </w:num>
  <w:num w:numId="23">
    <w:abstractNumId w:val="6"/>
  </w:num>
  <w:num w:numId="24">
    <w:abstractNumId w:val="19"/>
  </w:num>
  <w:num w:numId="25">
    <w:abstractNumId w:val="5"/>
  </w:num>
  <w:num w:numId="26">
    <w:abstractNumId w:val="23"/>
  </w:num>
  <w:num w:numId="27">
    <w:abstractNumId w:val="24"/>
  </w:num>
  <w:num w:numId="28">
    <w:abstractNumId w:val="25"/>
  </w:num>
  <w:num w:numId="29">
    <w:abstractNumId w:val="14"/>
  </w:num>
  <w:num w:numId="30">
    <w:abstractNumId w:val="0"/>
  </w:num>
  <w:num w:numId="31">
    <w:abstractNumId w:val="28"/>
  </w:num>
  <w:num w:numId="32">
    <w:abstractNumId w:val="2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 w:id="1"/>
  </w:footnotePr>
  <w:endnotePr>
    <w:endnote w:id="-1"/>
    <w:endnote w:id="0"/>
    <w:endnote w:id="1"/>
  </w:endnotePr>
  <w:compat/>
  <w:rsids>
    <w:rsidRoot w:val="00FA5070"/>
    <w:rsid w:val="00061C63"/>
    <w:rsid w:val="0007764E"/>
    <w:rsid w:val="00144A3D"/>
    <w:rsid w:val="00144D9F"/>
    <w:rsid w:val="001E1998"/>
    <w:rsid w:val="002144FE"/>
    <w:rsid w:val="007F12A3"/>
    <w:rsid w:val="00A57474"/>
    <w:rsid w:val="00BF4584"/>
    <w:rsid w:val="00C270CB"/>
    <w:rsid w:val="00F23C46"/>
    <w:rsid w:val="00F26838"/>
    <w:rsid w:val="00FA5070"/>
    <w:rsid w:val="00FE13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12A3"/>
    <w:rPr>
      <w:sz w:val="24"/>
      <w:szCs w:val="24"/>
    </w:rPr>
  </w:style>
  <w:style w:type="paragraph" w:styleId="1">
    <w:name w:val="heading 1"/>
    <w:basedOn w:val="a0"/>
    <w:next w:val="a0"/>
    <w:link w:val="10"/>
    <w:uiPriority w:val="9"/>
    <w:qFormat/>
    <w:rsid w:val="007F12A3"/>
    <w:pPr>
      <w:keepNext/>
      <w:jc w:val="both"/>
      <w:outlineLvl w:val="0"/>
    </w:pPr>
    <w:rPr>
      <w:sz w:val="28"/>
      <w:szCs w:val="20"/>
    </w:rPr>
  </w:style>
  <w:style w:type="paragraph" w:styleId="2">
    <w:name w:val="heading 2"/>
    <w:basedOn w:val="a0"/>
    <w:next w:val="a0"/>
    <w:link w:val="20"/>
    <w:semiHidden/>
    <w:unhideWhenUsed/>
    <w:qFormat/>
    <w:rsid w:val="007F12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F12A3"/>
    <w:pPr>
      <w:keepNext/>
      <w:keepLines/>
      <w:spacing w:before="40"/>
      <w:ind w:left="2067" w:hanging="648"/>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qFormat/>
    <w:rsid w:val="007F12A3"/>
    <w:pPr>
      <w:keepNext/>
      <w:spacing w:before="240" w:after="60"/>
      <w:outlineLvl w:val="3"/>
    </w:pPr>
    <w:rPr>
      <w:b/>
      <w:bCs/>
      <w:sz w:val="28"/>
      <w:szCs w:val="28"/>
    </w:rPr>
  </w:style>
  <w:style w:type="paragraph" w:styleId="5">
    <w:name w:val="heading 5"/>
    <w:basedOn w:val="a0"/>
    <w:next w:val="a0"/>
    <w:link w:val="50"/>
    <w:uiPriority w:val="9"/>
    <w:unhideWhenUsed/>
    <w:qFormat/>
    <w:rsid w:val="007F12A3"/>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rsid w:val="007F12A3"/>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rsid w:val="007F12A3"/>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rsid w:val="007F12A3"/>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rsid w:val="007F12A3"/>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F12A3"/>
    <w:rPr>
      <w:rFonts w:ascii="Arial" w:eastAsia="Arial" w:hAnsi="Arial" w:cs="Arial"/>
      <w:sz w:val="40"/>
      <w:szCs w:val="40"/>
    </w:rPr>
  </w:style>
  <w:style w:type="character" w:customStyle="1" w:styleId="Heading2Char">
    <w:name w:val="Heading 2 Char"/>
    <w:basedOn w:val="a1"/>
    <w:uiPriority w:val="9"/>
    <w:rsid w:val="007F12A3"/>
    <w:rPr>
      <w:rFonts w:ascii="Arial" w:eastAsia="Arial" w:hAnsi="Arial" w:cs="Arial"/>
      <w:sz w:val="34"/>
    </w:rPr>
  </w:style>
  <w:style w:type="character" w:customStyle="1" w:styleId="Heading3Char">
    <w:name w:val="Heading 3 Char"/>
    <w:basedOn w:val="a1"/>
    <w:uiPriority w:val="9"/>
    <w:rsid w:val="007F12A3"/>
    <w:rPr>
      <w:rFonts w:ascii="Arial" w:eastAsia="Arial" w:hAnsi="Arial" w:cs="Arial"/>
      <w:sz w:val="30"/>
      <w:szCs w:val="30"/>
    </w:rPr>
  </w:style>
  <w:style w:type="character" w:customStyle="1" w:styleId="40">
    <w:name w:val="Заголовок 4 Знак"/>
    <w:basedOn w:val="a1"/>
    <w:link w:val="4"/>
    <w:uiPriority w:val="9"/>
    <w:rsid w:val="007F12A3"/>
    <w:rPr>
      <w:rFonts w:ascii="Arial" w:eastAsia="Arial" w:hAnsi="Arial" w:cs="Arial"/>
      <w:b/>
      <w:bCs/>
      <w:sz w:val="26"/>
      <w:szCs w:val="26"/>
    </w:rPr>
  </w:style>
  <w:style w:type="character" w:customStyle="1" w:styleId="50">
    <w:name w:val="Заголовок 5 Знак"/>
    <w:basedOn w:val="a1"/>
    <w:link w:val="5"/>
    <w:uiPriority w:val="9"/>
    <w:rsid w:val="007F12A3"/>
    <w:rPr>
      <w:rFonts w:ascii="Arial" w:eastAsia="Arial" w:hAnsi="Arial" w:cs="Arial"/>
      <w:b/>
      <w:bCs/>
      <w:sz w:val="24"/>
      <w:szCs w:val="24"/>
    </w:rPr>
  </w:style>
  <w:style w:type="character" w:customStyle="1" w:styleId="60">
    <w:name w:val="Заголовок 6 Знак"/>
    <w:basedOn w:val="a1"/>
    <w:link w:val="6"/>
    <w:uiPriority w:val="9"/>
    <w:rsid w:val="007F12A3"/>
    <w:rPr>
      <w:rFonts w:ascii="Arial" w:eastAsia="Arial" w:hAnsi="Arial" w:cs="Arial"/>
      <w:b/>
      <w:bCs/>
      <w:sz w:val="22"/>
      <w:szCs w:val="22"/>
    </w:rPr>
  </w:style>
  <w:style w:type="character" w:customStyle="1" w:styleId="70">
    <w:name w:val="Заголовок 7 Знак"/>
    <w:basedOn w:val="a1"/>
    <w:link w:val="7"/>
    <w:uiPriority w:val="9"/>
    <w:rsid w:val="007F12A3"/>
    <w:rPr>
      <w:rFonts w:ascii="Arial" w:eastAsia="Arial" w:hAnsi="Arial" w:cs="Arial"/>
      <w:b/>
      <w:bCs/>
      <w:i/>
      <w:iCs/>
      <w:sz w:val="22"/>
      <w:szCs w:val="22"/>
    </w:rPr>
  </w:style>
  <w:style w:type="character" w:customStyle="1" w:styleId="80">
    <w:name w:val="Заголовок 8 Знак"/>
    <w:basedOn w:val="a1"/>
    <w:link w:val="8"/>
    <w:uiPriority w:val="9"/>
    <w:rsid w:val="007F12A3"/>
    <w:rPr>
      <w:rFonts w:ascii="Arial" w:eastAsia="Arial" w:hAnsi="Arial" w:cs="Arial"/>
      <w:i/>
      <w:iCs/>
      <w:sz w:val="22"/>
      <w:szCs w:val="22"/>
    </w:rPr>
  </w:style>
  <w:style w:type="character" w:customStyle="1" w:styleId="90">
    <w:name w:val="Заголовок 9 Знак"/>
    <w:basedOn w:val="a1"/>
    <w:link w:val="9"/>
    <w:uiPriority w:val="9"/>
    <w:rsid w:val="007F12A3"/>
    <w:rPr>
      <w:rFonts w:ascii="Arial" w:eastAsia="Arial" w:hAnsi="Arial" w:cs="Arial"/>
      <w:i/>
      <w:iCs/>
      <w:sz w:val="21"/>
      <w:szCs w:val="21"/>
    </w:rPr>
  </w:style>
  <w:style w:type="character" w:customStyle="1" w:styleId="TitleChar">
    <w:name w:val="Title Char"/>
    <w:basedOn w:val="a1"/>
    <w:uiPriority w:val="10"/>
    <w:rsid w:val="007F12A3"/>
    <w:rPr>
      <w:sz w:val="48"/>
      <w:szCs w:val="48"/>
    </w:rPr>
  </w:style>
  <w:style w:type="paragraph" w:styleId="a4">
    <w:name w:val="Subtitle"/>
    <w:basedOn w:val="a0"/>
    <w:next w:val="a0"/>
    <w:link w:val="a5"/>
    <w:uiPriority w:val="11"/>
    <w:qFormat/>
    <w:rsid w:val="007F12A3"/>
    <w:pPr>
      <w:spacing w:before="200" w:after="200"/>
    </w:pPr>
  </w:style>
  <w:style w:type="character" w:customStyle="1" w:styleId="a5">
    <w:name w:val="Подзаголовок Знак"/>
    <w:basedOn w:val="a1"/>
    <w:link w:val="a4"/>
    <w:uiPriority w:val="11"/>
    <w:rsid w:val="007F12A3"/>
    <w:rPr>
      <w:sz w:val="24"/>
      <w:szCs w:val="24"/>
    </w:rPr>
  </w:style>
  <w:style w:type="paragraph" w:styleId="21">
    <w:name w:val="Quote"/>
    <w:basedOn w:val="a0"/>
    <w:next w:val="a0"/>
    <w:link w:val="22"/>
    <w:uiPriority w:val="29"/>
    <w:qFormat/>
    <w:rsid w:val="007F12A3"/>
    <w:pPr>
      <w:ind w:left="720" w:right="720"/>
    </w:pPr>
    <w:rPr>
      <w:i/>
    </w:rPr>
  </w:style>
  <w:style w:type="character" w:customStyle="1" w:styleId="22">
    <w:name w:val="Цитата 2 Знак"/>
    <w:link w:val="21"/>
    <w:uiPriority w:val="29"/>
    <w:rsid w:val="007F12A3"/>
    <w:rPr>
      <w:i/>
    </w:rPr>
  </w:style>
  <w:style w:type="paragraph" w:styleId="a6">
    <w:name w:val="Intense Quote"/>
    <w:basedOn w:val="a0"/>
    <w:next w:val="a0"/>
    <w:link w:val="a7"/>
    <w:uiPriority w:val="30"/>
    <w:qFormat/>
    <w:rsid w:val="007F12A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7F12A3"/>
    <w:rPr>
      <w:i/>
    </w:rPr>
  </w:style>
  <w:style w:type="character" w:customStyle="1" w:styleId="HeaderChar">
    <w:name w:val="Header Char"/>
    <w:basedOn w:val="a1"/>
    <w:uiPriority w:val="99"/>
    <w:rsid w:val="007F12A3"/>
  </w:style>
  <w:style w:type="character" w:customStyle="1" w:styleId="FooterChar">
    <w:name w:val="Footer Char"/>
    <w:basedOn w:val="a1"/>
    <w:uiPriority w:val="99"/>
    <w:rsid w:val="007F12A3"/>
  </w:style>
  <w:style w:type="character" w:customStyle="1" w:styleId="CaptionChar">
    <w:name w:val="Caption Char"/>
    <w:uiPriority w:val="99"/>
    <w:rsid w:val="007F12A3"/>
  </w:style>
  <w:style w:type="table" w:customStyle="1" w:styleId="TableGridLight">
    <w:name w:val="Table Grid Light"/>
    <w:basedOn w:val="a2"/>
    <w:uiPriority w:val="59"/>
    <w:rsid w:val="007F12A3"/>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rsid w:val="007F12A3"/>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2"/>
    <w:uiPriority w:val="59"/>
    <w:rsid w:val="007F12A3"/>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2"/>
    <w:uiPriority w:val="99"/>
    <w:rsid w:val="007F12A3"/>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7F12A3"/>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7F12A3"/>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7F12A3"/>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7F12A3"/>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7F12A3"/>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7F12A3"/>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7F12A3"/>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7F12A3"/>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7F12A3"/>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7F12A3"/>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7F12A3"/>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7F12A3"/>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7F12A3"/>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7F12A3"/>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7F12A3"/>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7F12A3"/>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7F12A3"/>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7F12A3"/>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7F12A3"/>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7F12A3"/>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7F12A3"/>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7F12A3"/>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7F12A3"/>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7F12A3"/>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7F12A3"/>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7F12A3"/>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7F12A3"/>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7F12A3"/>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7F12A3"/>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7F12A3"/>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7F12A3"/>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7F12A3"/>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7F12A3"/>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7F12A3"/>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7F12A3"/>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7F12A3"/>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7F12A3"/>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7F12A3"/>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7F12A3"/>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7F12A3"/>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7F12A3"/>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7F12A3"/>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7F12A3"/>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7F12A3"/>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7F12A3"/>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7F12A3"/>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7F12A3"/>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7F12A3"/>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7F12A3"/>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7F12A3"/>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7F12A3"/>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7F12A3"/>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7F12A3"/>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7F12A3"/>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7F12A3"/>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7F12A3"/>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7F12A3"/>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7F12A3"/>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7F12A3"/>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7F12A3"/>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7F12A3"/>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7F12A3"/>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7F12A3"/>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7F12A3"/>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7F12A3"/>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7F12A3"/>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7F12A3"/>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7F12A3"/>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7F12A3"/>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7F12A3"/>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7F12A3"/>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7F12A3"/>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7F12A3"/>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7F12A3"/>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7F12A3"/>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7F12A3"/>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7F12A3"/>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7F12A3"/>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7F12A3"/>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7F12A3"/>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7F12A3"/>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7F12A3"/>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7F12A3"/>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7F12A3"/>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7F12A3"/>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7F12A3"/>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7F12A3"/>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2"/>
    <w:uiPriority w:val="99"/>
    <w:rsid w:val="007F12A3"/>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7F12A3"/>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7F12A3"/>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7F12A3"/>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7F12A3"/>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7F12A3"/>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7F12A3"/>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7F12A3"/>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7F12A3"/>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7F12A3"/>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7F12A3"/>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7F12A3"/>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7F12A3"/>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7F12A3"/>
    <w:rPr>
      <w:sz w:val="18"/>
    </w:rPr>
  </w:style>
  <w:style w:type="paragraph" w:styleId="a8">
    <w:name w:val="endnote text"/>
    <w:basedOn w:val="a0"/>
    <w:link w:val="a9"/>
    <w:uiPriority w:val="99"/>
    <w:semiHidden/>
    <w:unhideWhenUsed/>
    <w:rsid w:val="007F12A3"/>
    <w:rPr>
      <w:sz w:val="20"/>
    </w:rPr>
  </w:style>
  <w:style w:type="character" w:customStyle="1" w:styleId="a9">
    <w:name w:val="Текст концевой сноски Знак"/>
    <w:link w:val="a8"/>
    <w:uiPriority w:val="99"/>
    <w:rsid w:val="007F12A3"/>
    <w:rPr>
      <w:sz w:val="20"/>
    </w:rPr>
  </w:style>
  <w:style w:type="character" w:styleId="aa">
    <w:name w:val="endnote reference"/>
    <w:basedOn w:val="a1"/>
    <w:uiPriority w:val="99"/>
    <w:semiHidden/>
    <w:unhideWhenUsed/>
    <w:rsid w:val="007F12A3"/>
    <w:rPr>
      <w:vertAlign w:val="superscript"/>
    </w:rPr>
  </w:style>
  <w:style w:type="paragraph" w:styleId="11">
    <w:name w:val="toc 1"/>
    <w:basedOn w:val="a0"/>
    <w:next w:val="a0"/>
    <w:uiPriority w:val="39"/>
    <w:unhideWhenUsed/>
    <w:rsid w:val="007F12A3"/>
    <w:pPr>
      <w:spacing w:after="57"/>
    </w:pPr>
  </w:style>
  <w:style w:type="paragraph" w:styleId="23">
    <w:name w:val="toc 2"/>
    <w:basedOn w:val="a0"/>
    <w:next w:val="a0"/>
    <w:uiPriority w:val="39"/>
    <w:unhideWhenUsed/>
    <w:rsid w:val="007F12A3"/>
    <w:pPr>
      <w:spacing w:after="57"/>
      <w:ind w:left="283"/>
    </w:pPr>
  </w:style>
  <w:style w:type="paragraph" w:styleId="31">
    <w:name w:val="toc 3"/>
    <w:basedOn w:val="a0"/>
    <w:next w:val="a0"/>
    <w:uiPriority w:val="39"/>
    <w:unhideWhenUsed/>
    <w:rsid w:val="007F12A3"/>
    <w:pPr>
      <w:spacing w:after="57"/>
      <w:ind w:left="567"/>
    </w:pPr>
  </w:style>
  <w:style w:type="paragraph" w:styleId="41">
    <w:name w:val="toc 4"/>
    <w:basedOn w:val="a0"/>
    <w:next w:val="a0"/>
    <w:uiPriority w:val="39"/>
    <w:unhideWhenUsed/>
    <w:rsid w:val="007F12A3"/>
    <w:pPr>
      <w:spacing w:after="57"/>
      <w:ind w:left="850"/>
    </w:pPr>
  </w:style>
  <w:style w:type="paragraph" w:styleId="51">
    <w:name w:val="toc 5"/>
    <w:basedOn w:val="a0"/>
    <w:next w:val="a0"/>
    <w:uiPriority w:val="39"/>
    <w:unhideWhenUsed/>
    <w:rsid w:val="007F12A3"/>
    <w:pPr>
      <w:spacing w:after="57"/>
      <w:ind w:left="1134"/>
    </w:pPr>
  </w:style>
  <w:style w:type="paragraph" w:styleId="61">
    <w:name w:val="toc 6"/>
    <w:basedOn w:val="a0"/>
    <w:next w:val="a0"/>
    <w:uiPriority w:val="39"/>
    <w:unhideWhenUsed/>
    <w:rsid w:val="007F12A3"/>
    <w:pPr>
      <w:spacing w:after="57"/>
      <w:ind w:left="1417"/>
    </w:pPr>
  </w:style>
  <w:style w:type="paragraph" w:styleId="71">
    <w:name w:val="toc 7"/>
    <w:basedOn w:val="a0"/>
    <w:next w:val="a0"/>
    <w:uiPriority w:val="39"/>
    <w:unhideWhenUsed/>
    <w:rsid w:val="007F12A3"/>
    <w:pPr>
      <w:spacing w:after="57"/>
      <w:ind w:left="1701"/>
    </w:pPr>
  </w:style>
  <w:style w:type="paragraph" w:styleId="81">
    <w:name w:val="toc 8"/>
    <w:basedOn w:val="a0"/>
    <w:next w:val="a0"/>
    <w:uiPriority w:val="39"/>
    <w:unhideWhenUsed/>
    <w:rsid w:val="007F12A3"/>
    <w:pPr>
      <w:spacing w:after="57"/>
      <w:ind w:left="1984"/>
    </w:pPr>
  </w:style>
  <w:style w:type="paragraph" w:styleId="91">
    <w:name w:val="toc 9"/>
    <w:basedOn w:val="a0"/>
    <w:next w:val="a0"/>
    <w:uiPriority w:val="39"/>
    <w:unhideWhenUsed/>
    <w:rsid w:val="007F12A3"/>
    <w:pPr>
      <w:spacing w:after="57"/>
      <w:ind w:left="2268"/>
    </w:pPr>
  </w:style>
  <w:style w:type="paragraph" w:styleId="ab">
    <w:name w:val="TOC Heading"/>
    <w:uiPriority w:val="39"/>
    <w:unhideWhenUsed/>
    <w:rsid w:val="007F12A3"/>
  </w:style>
  <w:style w:type="paragraph" w:styleId="ac">
    <w:name w:val="table of figures"/>
    <w:basedOn w:val="a0"/>
    <w:next w:val="a0"/>
    <w:uiPriority w:val="99"/>
    <w:unhideWhenUsed/>
    <w:rsid w:val="007F12A3"/>
  </w:style>
  <w:style w:type="paragraph" w:customStyle="1" w:styleId="ConsPlusCell">
    <w:name w:val="ConsPlusCell"/>
    <w:rsid w:val="007F12A3"/>
    <w:pPr>
      <w:widowControl w:val="0"/>
    </w:pPr>
    <w:rPr>
      <w:sz w:val="24"/>
      <w:szCs w:val="24"/>
    </w:rPr>
  </w:style>
  <w:style w:type="paragraph" w:customStyle="1" w:styleId="ConsPlusNonformat">
    <w:name w:val="ConsPlusNonformat"/>
    <w:uiPriority w:val="99"/>
    <w:rsid w:val="007F12A3"/>
    <w:pPr>
      <w:widowControl w:val="0"/>
    </w:pPr>
    <w:rPr>
      <w:rFonts w:ascii="Courier New" w:hAnsi="Courier New" w:cs="Courier New"/>
    </w:rPr>
  </w:style>
  <w:style w:type="paragraph" w:customStyle="1" w:styleId="ad">
    <w:name w:val="Знак"/>
    <w:basedOn w:val="a0"/>
    <w:rsid w:val="007F12A3"/>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7F12A3"/>
    <w:pPr>
      <w:widowControl w:val="0"/>
      <w:ind w:firstLine="720"/>
    </w:pPr>
    <w:rPr>
      <w:rFonts w:ascii="Arial" w:hAnsi="Arial" w:cs="Arial"/>
    </w:rPr>
  </w:style>
  <w:style w:type="paragraph" w:customStyle="1" w:styleId="100">
    <w:name w:val="Текст 10"/>
    <w:basedOn w:val="a0"/>
    <w:rsid w:val="007F12A3"/>
    <w:pPr>
      <w:spacing w:before="40" w:line="360" w:lineRule="auto"/>
      <w:jc w:val="both"/>
    </w:pPr>
    <w:rPr>
      <w:sz w:val="20"/>
      <w:szCs w:val="20"/>
    </w:rPr>
  </w:style>
  <w:style w:type="table" w:styleId="ae">
    <w:name w:val="Table Grid"/>
    <w:basedOn w:val="a2"/>
    <w:uiPriority w:val="59"/>
    <w:rsid w:val="007F12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0"/>
    <w:link w:val="af0"/>
    <w:rsid w:val="007F12A3"/>
    <w:rPr>
      <w:rFonts w:ascii="Tahoma" w:hAnsi="Tahoma" w:cs="Tahoma"/>
      <w:sz w:val="16"/>
      <w:szCs w:val="16"/>
    </w:rPr>
  </w:style>
  <w:style w:type="character" w:styleId="af1">
    <w:name w:val="Hyperlink"/>
    <w:uiPriority w:val="99"/>
    <w:rsid w:val="007F12A3"/>
    <w:rPr>
      <w:color w:val="0000FF"/>
      <w:u w:val="single"/>
    </w:rPr>
  </w:style>
  <w:style w:type="paragraph" w:styleId="af2">
    <w:name w:val="No Spacing"/>
    <w:qFormat/>
    <w:rsid w:val="007F12A3"/>
    <w:rPr>
      <w:rFonts w:ascii="Calibri" w:hAnsi="Calibri"/>
      <w:sz w:val="22"/>
      <w:szCs w:val="22"/>
    </w:rPr>
  </w:style>
  <w:style w:type="paragraph" w:styleId="af3">
    <w:name w:val="List Paragraph"/>
    <w:basedOn w:val="a0"/>
    <w:link w:val="af4"/>
    <w:uiPriority w:val="34"/>
    <w:qFormat/>
    <w:rsid w:val="007F12A3"/>
    <w:pPr>
      <w:spacing w:after="200" w:line="276" w:lineRule="auto"/>
      <w:ind w:left="720"/>
      <w:contextualSpacing/>
    </w:pPr>
    <w:rPr>
      <w:rFonts w:ascii="Calibri" w:hAnsi="Calibri"/>
      <w:sz w:val="22"/>
      <w:szCs w:val="22"/>
    </w:rPr>
  </w:style>
  <w:style w:type="character" w:customStyle="1" w:styleId="FontStyle13">
    <w:name w:val="Font Style13"/>
    <w:rsid w:val="007F12A3"/>
    <w:rPr>
      <w:rFonts w:ascii="Times New Roman" w:hAnsi="Times New Roman" w:cs="Times New Roman" w:hint="default"/>
      <w:sz w:val="26"/>
      <w:szCs w:val="26"/>
    </w:rPr>
  </w:style>
  <w:style w:type="paragraph" w:styleId="af5">
    <w:name w:val="Title"/>
    <w:basedOn w:val="a0"/>
    <w:link w:val="af6"/>
    <w:qFormat/>
    <w:rsid w:val="007F12A3"/>
    <w:pPr>
      <w:jc w:val="center"/>
    </w:pPr>
    <w:rPr>
      <w:b/>
      <w:sz w:val="28"/>
      <w:szCs w:val="20"/>
    </w:rPr>
  </w:style>
  <w:style w:type="paragraph" w:styleId="af7">
    <w:name w:val="Body Text Indent"/>
    <w:basedOn w:val="a0"/>
    <w:link w:val="af8"/>
    <w:rsid w:val="007F12A3"/>
    <w:pPr>
      <w:tabs>
        <w:tab w:val="left" w:pos="7460"/>
      </w:tabs>
      <w:ind w:left="-180"/>
      <w:jc w:val="center"/>
    </w:pPr>
    <w:rPr>
      <w:lang w:val="en-US"/>
    </w:rPr>
  </w:style>
  <w:style w:type="character" w:customStyle="1" w:styleId="20">
    <w:name w:val="Заголовок 2 Знак"/>
    <w:basedOn w:val="a1"/>
    <w:link w:val="2"/>
    <w:semiHidden/>
    <w:rsid w:val="007F12A3"/>
    <w:rPr>
      <w:rFonts w:asciiTheme="majorHAnsi" w:eastAsiaTheme="majorEastAsia" w:hAnsiTheme="majorHAnsi" w:cstheme="majorBidi"/>
      <w:b/>
      <w:bCs/>
      <w:color w:val="4F81BD" w:themeColor="accent1"/>
      <w:sz w:val="26"/>
      <w:szCs w:val="26"/>
    </w:rPr>
  </w:style>
  <w:style w:type="paragraph" w:customStyle="1" w:styleId="12">
    <w:name w:val="Абзац списка1"/>
    <w:basedOn w:val="a0"/>
    <w:rsid w:val="007F12A3"/>
    <w:pPr>
      <w:ind w:left="720"/>
      <w:contextualSpacing/>
    </w:pPr>
    <w:rPr>
      <w:lang w:eastAsia="ar-SA"/>
    </w:rPr>
  </w:style>
  <w:style w:type="paragraph" w:styleId="af9">
    <w:name w:val="Body Text"/>
    <w:basedOn w:val="a0"/>
    <w:link w:val="afa"/>
    <w:rsid w:val="007F12A3"/>
    <w:pPr>
      <w:spacing w:after="120"/>
    </w:pPr>
    <w:rPr>
      <w:sz w:val="20"/>
      <w:szCs w:val="20"/>
      <w:lang w:eastAsia="zh-CN"/>
    </w:rPr>
  </w:style>
  <w:style w:type="character" w:customStyle="1" w:styleId="afa">
    <w:name w:val="Основной текст Знак"/>
    <w:basedOn w:val="a1"/>
    <w:link w:val="af9"/>
    <w:rsid w:val="007F12A3"/>
    <w:rPr>
      <w:lang w:eastAsia="zh-CN"/>
    </w:rPr>
  </w:style>
  <w:style w:type="paragraph" w:customStyle="1" w:styleId="ConsPlusTitle">
    <w:name w:val="ConsPlusTitle"/>
    <w:basedOn w:val="a0"/>
    <w:next w:val="a0"/>
    <w:rsid w:val="007F12A3"/>
    <w:rPr>
      <w:rFonts w:ascii="Arial" w:eastAsia="Arial" w:hAnsi="Arial" w:cs="Arial"/>
      <w:b/>
      <w:bCs/>
      <w:sz w:val="20"/>
      <w:szCs w:val="20"/>
      <w:lang w:eastAsia="zh-CN"/>
    </w:rPr>
  </w:style>
  <w:style w:type="paragraph" w:customStyle="1" w:styleId="Standard">
    <w:name w:val="Standard"/>
    <w:rsid w:val="007F12A3"/>
    <w:pPr>
      <w:widowControl w:val="0"/>
    </w:pPr>
    <w:rPr>
      <w:rFonts w:eastAsia="Andale Sans UI" w:cs="Tahoma"/>
      <w:sz w:val="24"/>
      <w:szCs w:val="24"/>
      <w:lang w:val="de-DE" w:eastAsia="ja-JP" w:bidi="fa-IR"/>
    </w:rPr>
  </w:style>
  <w:style w:type="character" w:customStyle="1" w:styleId="af0">
    <w:name w:val="Текст выноски Знак"/>
    <w:basedOn w:val="a1"/>
    <w:link w:val="af"/>
    <w:rsid w:val="007F12A3"/>
    <w:rPr>
      <w:rFonts w:ascii="Tahoma" w:hAnsi="Tahoma" w:cs="Tahoma"/>
      <w:sz w:val="16"/>
      <w:szCs w:val="16"/>
    </w:rPr>
  </w:style>
  <w:style w:type="character" w:styleId="afb">
    <w:name w:val="annotation reference"/>
    <w:uiPriority w:val="99"/>
    <w:rsid w:val="007F12A3"/>
    <w:rPr>
      <w:sz w:val="16"/>
      <w:szCs w:val="16"/>
    </w:rPr>
  </w:style>
  <w:style w:type="paragraph" w:styleId="afc">
    <w:name w:val="annotation text"/>
    <w:basedOn w:val="a0"/>
    <w:link w:val="afd"/>
    <w:rsid w:val="007F12A3"/>
    <w:rPr>
      <w:sz w:val="20"/>
      <w:szCs w:val="20"/>
    </w:rPr>
  </w:style>
  <w:style w:type="character" w:customStyle="1" w:styleId="afd">
    <w:name w:val="Текст примечания Знак"/>
    <w:basedOn w:val="a1"/>
    <w:link w:val="afc"/>
    <w:rsid w:val="007F12A3"/>
  </w:style>
  <w:style w:type="paragraph" w:styleId="afe">
    <w:name w:val="annotation subject"/>
    <w:basedOn w:val="afc"/>
    <w:next w:val="afc"/>
    <w:link w:val="aff"/>
    <w:rsid w:val="007F12A3"/>
    <w:rPr>
      <w:b/>
      <w:bCs/>
    </w:rPr>
  </w:style>
  <w:style w:type="character" w:customStyle="1" w:styleId="aff">
    <w:name w:val="Тема примечания Знак"/>
    <w:basedOn w:val="afd"/>
    <w:link w:val="afe"/>
    <w:rsid w:val="007F12A3"/>
    <w:rPr>
      <w:b/>
      <w:bCs/>
    </w:rPr>
  </w:style>
  <w:style w:type="character" w:styleId="aff0">
    <w:name w:val="FollowedHyperlink"/>
    <w:uiPriority w:val="99"/>
    <w:unhideWhenUsed/>
    <w:rsid w:val="007F12A3"/>
    <w:rPr>
      <w:color w:val="800080"/>
      <w:u w:val="single"/>
    </w:rPr>
  </w:style>
  <w:style w:type="paragraph" w:customStyle="1" w:styleId="xl111">
    <w:name w:val="xl111"/>
    <w:basedOn w:val="a0"/>
    <w:rsid w:val="007F12A3"/>
    <w:pPr>
      <w:pBdr>
        <w:right w:val="single" w:sz="8" w:space="0" w:color="auto"/>
      </w:pBdr>
      <w:spacing w:before="100" w:beforeAutospacing="1" w:after="100" w:afterAutospacing="1"/>
    </w:pPr>
  </w:style>
  <w:style w:type="paragraph" w:customStyle="1" w:styleId="xl112">
    <w:name w:val="xl112"/>
    <w:basedOn w:val="a0"/>
    <w:rsid w:val="007F12A3"/>
    <w:pPr>
      <w:pBdr>
        <w:bottom w:val="single" w:sz="8" w:space="0" w:color="auto"/>
        <w:right w:val="single" w:sz="8" w:space="0" w:color="auto"/>
      </w:pBdr>
      <w:spacing w:before="100" w:beforeAutospacing="1" w:after="100" w:afterAutospacing="1"/>
    </w:pPr>
  </w:style>
  <w:style w:type="paragraph" w:customStyle="1" w:styleId="xl113">
    <w:name w:val="xl113"/>
    <w:basedOn w:val="a0"/>
    <w:rsid w:val="007F12A3"/>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114">
    <w:name w:val="xl114"/>
    <w:basedOn w:val="a0"/>
    <w:rsid w:val="007F12A3"/>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115">
    <w:name w:val="xl115"/>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16">
    <w:name w:val="xl116"/>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17">
    <w:name w:val="xl117"/>
    <w:basedOn w:val="a0"/>
    <w:rsid w:val="007F12A3"/>
    <w:pPr>
      <w:pBdr>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118">
    <w:name w:val="xl118"/>
    <w:basedOn w:val="a0"/>
    <w:rsid w:val="007F12A3"/>
    <w:pPr>
      <w:pBdr>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119">
    <w:name w:val="xl119"/>
    <w:basedOn w:val="a0"/>
    <w:rsid w:val="007F12A3"/>
    <w:pPr>
      <w:pBdr>
        <w:right w:val="single" w:sz="8" w:space="0" w:color="auto"/>
      </w:pBdr>
      <w:spacing w:before="100" w:beforeAutospacing="1" w:after="100" w:afterAutospacing="1"/>
      <w:jc w:val="center"/>
    </w:pPr>
    <w:rPr>
      <w:sz w:val="16"/>
      <w:szCs w:val="16"/>
    </w:rPr>
  </w:style>
  <w:style w:type="paragraph" w:customStyle="1" w:styleId="xl120">
    <w:name w:val="xl120"/>
    <w:basedOn w:val="a0"/>
    <w:rsid w:val="007F12A3"/>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121">
    <w:name w:val="xl121"/>
    <w:basedOn w:val="a0"/>
    <w:rsid w:val="007F12A3"/>
    <w:pPr>
      <w:pBdr>
        <w:bottom w:val="single" w:sz="8" w:space="0" w:color="auto"/>
        <w:right w:val="single" w:sz="8" w:space="0" w:color="auto"/>
      </w:pBdr>
      <w:spacing w:before="100" w:beforeAutospacing="1" w:after="100" w:afterAutospacing="1"/>
      <w:jc w:val="center"/>
    </w:pPr>
    <w:rPr>
      <w:sz w:val="16"/>
      <w:szCs w:val="16"/>
    </w:rPr>
  </w:style>
  <w:style w:type="paragraph" w:customStyle="1" w:styleId="xl122">
    <w:name w:val="xl122"/>
    <w:basedOn w:val="a0"/>
    <w:rsid w:val="007F12A3"/>
    <w:pPr>
      <w:pBdr>
        <w:bottom w:val="single" w:sz="8" w:space="0" w:color="auto"/>
        <w:right w:val="single" w:sz="8" w:space="0" w:color="auto"/>
      </w:pBdr>
      <w:spacing w:before="100" w:beforeAutospacing="1" w:after="100" w:afterAutospacing="1"/>
      <w:jc w:val="center"/>
    </w:pPr>
    <w:rPr>
      <w:b/>
      <w:bCs/>
      <w:sz w:val="16"/>
      <w:szCs w:val="16"/>
    </w:rPr>
  </w:style>
  <w:style w:type="paragraph" w:customStyle="1" w:styleId="xl123">
    <w:name w:val="xl123"/>
    <w:basedOn w:val="a0"/>
    <w:rsid w:val="007F12A3"/>
    <w:pPr>
      <w:pBdr>
        <w:bottom w:val="single" w:sz="8" w:space="0" w:color="auto"/>
        <w:right w:val="single" w:sz="8" w:space="0" w:color="auto"/>
      </w:pBdr>
      <w:spacing w:before="100" w:beforeAutospacing="1" w:after="100" w:afterAutospacing="1"/>
      <w:jc w:val="center"/>
    </w:pPr>
    <w:rPr>
      <w:b/>
      <w:bCs/>
      <w:sz w:val="16"/>
      <w:szCs w:val="16"/>
    </w:rPr>
  </w:style>
  <w:style w:type="paragraph" w:customStyle="1" w:styleId="xl124">
    <w:name w:val="xl124"/>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25">
    <w:name w:val="xl125"/>
    <w:basedOn w:val="a0"/>
    <w:rsid w:val="007F12A3"/>
    <w:pPr>
      <w:pBdr>
        <w:bottom w:val="single" w:sz="8" w:space="0" w:color="auto"/>
        <w:right w:val="single" w:sz="8" w:space="0" w:color="auto"/>
      </w:pBdr>
      <w:spacing w:before="100" w:beforeAutospacing="1" w:after="100" w:afterAutospacing="1"/>
      <w:jc w:val="center"/>
    </w:pPr>
    <w:rPr>
      <w:sz w:val="16"/>
      <w:szCs w:val="16"/>
    </w:rPr>
  </w:style>
  <w:style w:type="paragraph" w:customStyle="1" w:styleId="xl126">
    <w:name w:val="xl126"/>
    <w:basedOn w:val="a0"/>
    <w:rsid w:val="007F12A3"/>
    <w:pPr>
      <w:pBdr>
        <w:bottom w:val="single" w:sz="8" w:space="0" w:color="auto"/>
        <w:right w:val="single" w:sz="8" w:space="0" w:color="auto"/>
      </w:pBdr>
      <w:spacing w:before="100" w:beforeAutospacing="1" w:after="100" w:afterAutospacing="1"/>
      <w:jc w:val="center"/>
    </w:pPr>
    <w:rPr>
      <w:sz w:val="16"/>
      <w:szCs w:val="16"/>
    </w:rPr>
  </w:style>
  <w:style w:type="paragraph" w:customStyle="1" w:styleId="xl127">
    <w:name w:val="xl127"/>
    <w:basedOn w:val="a0"/>
    <w:rsid w:val="007F12A3"/>
    <w:pPr>
      <w:pBdr>
        <w:bottom w:val="single" w:sz="8" w:space="0" w:color="auto"/>
        <w:right w:val="single" w:sz="8" w:space="0" w:color="auto"/>
      </w:pBdr>
      <w:spacing w:before="100" w:beforeAutospacing="1" w:after="100" w:afterAutospacing="1"/>
      <w:jc w:val="center"/>
    </w:pPr>
    <w:rPr>
      <w:sz w:val="16"/>
      <w:szCs w:val="16"/>
    </w:rPr>
  </w:style>
  <w:style w:type="paragraph" w:customStyle="1" w:styleId="xl128">
    <w:name w:val="xl128"/>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29">
    <w:name w:val="xl129"/>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30">
    <w:name w:val="xl130"/>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31">
    <w:name w:val="xl131"/>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32">
    <w:name w:val="xl132"/>
    <w:basedOn w:val="a0"/>
    <w:rsid w:val="007F12A3"/>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133">
    <w:name w:val="xl133"/>
    <w:basedOn w:val="a0"/>
    <w:rsid w:val="007F12A3"/>
    <w:pPr>
      <w:pBdr>
        <w:left w:val="single" w:sz="8" w:space="0" w:color="auto"/>
        <w:right w:val="single" w:sz="8" w:space="0" w:color="auto"/>
      </w:pBdr>
      <w:spacing w:before="100" w:beforeAutospacing="1" w:after="100" w:afterAutospacing="1"/>
    </w:pPr>
    <w:rPr>
      <w:sz w:val="16"/>
      <w:szCs w:val="16"/>
    </w:rPr>
  </w:style>
  <w:style w:type="paragraph" w:customStyle="1" w:styleId="xl134">
    <w:name w:val="xl134"/>
    <w:basedOn w:val="a0"/>
    <w:rsid w:val="007F12A3"/>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135">
    <w:name w:val="xl135"/>
    <w:basedOn w:val="a0"/>
    <w:rsid w:val="007F12A3"/>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136">
    <w:name w:val="xl136"/>
    <w:basedOn w:val="a0"/>
    <w:rsid w:val="007F12A3"/>
    <w:pPr>
      <w:pBdr>
        <w:left w:val="single" w:sz="8" w:space="0" w:color="auto"/>
        <w:right w:val="single" w:sz="8" w:space="0" w:color="auto"/>
      </w:pBdr>
      <w:spacing w:before="100" w:beforeAutospacing="1" w:after="100" w:afterAutospacing="1"/>
      <w:jc w:val="center"/>
    </w:pPr>
    <w:rPr>
      <w:sz w:val="16"/>
      <w:szCs w:val="16"/>
    </w:rPr>
  </w:style>
  <w:style w:type="paragraph" w:customStyle="1" w:styleId="xl137">
    <w:name w:val="xl137"/>
    <w:basedOn w:val="a0"/>
    <w:rsid w:val="007F12A3"/>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38">
    <w:name w:val="xl138"/>
    <w:basedOn w:val="a0"/>
    <w:rsid w:val="007F12A3"/>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139">
    <w:name w:val="xl139"/>
    <w:basedOn w:val="a0"/>
    <w:rsid w:val="007F12A3"/>
    <w:pPr>
      <w:pBdr>
        <w:left w:val="single" w:sz="8" w:space="0" w:color="auto"/>
        <w:right w:val="single" w:sz="8" w:space="0" w:color="auto"/>
      </w:pBdr>
      <w:spacing w:before="100" w:beforeAutospacing="1" w:after="100" w:afterAutospacing="1"/>
      <w:jc w:val="center"/>
    </w:pPr>
    <w:rPr>
      <w:sz w:val="16"/>
      <w:szCs w:val="16"/>
    </w:rPr>
  </w:style>
  <w:style w:type="paragraph" w:customStyle="1" w:styleId="xl140">
    <w:name w:val="xl140"/>
    <w:basedOn w:val="a0"/>
    <w:rsid w:val="007F12A3"/>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41">
    <w:name w:val="xl141"/>
    <w:basedOn w:val="a0"/>
    <w:rsid w:val="007F12A3"/>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142">
    <w:name w:val="xl142"/>
    <w:basedOn w:val="a0"/>
    <w:rsid w:val="007F12A3"/>
    <w:pPr>
      <w:pBdr>
        <w:left w:val="single" w:sz="8" w:space="0" w:color="auto"/>
        <w:right w:val="single" w:sz="8" w:space="0" w:color="auto"/>
      </w:pBdr>
      <w:spacing w:before="100" w:beforeAutospacing="1" w:after="100" w:afterAutospacing="1"/>
    </w:pPr>
    <w:rPr>
      <w:sz w:val="16"/>
      <w:szCs w:val="16"/>
    </w:rPr>
  </w:style>
  <w:style w:type="paragraph" w:customStyle="1" w:styleId="xl143">
    <w:name w:val="xl143"/>
    <w:basedOn w:val="a0"/>
    <w:rsid w:val="007F12A3"/>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144">
    <w:name w:val="xl144"/>
    <w:basedOn w:val="a0"/>
    <w:rsid w:val="007F12A3"/>
    <w:pPr>
      <w:pBdr>
        <w:top w:val="single" w:sz="8" w:space="0" w:color="auto"/>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45">
    <w:name w:val="xl145"/>
    <w:basedOn w:val="a0"/>
    <w:rsid w:val="007F12A3"/>
    <w:pPr>
      <w:pBdr>
        <w:top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46">
    <w:name w:val="xl146"/>
    <w:basedOn w:val="a0"/>
    <w:rsid w:val="007F12A3"/>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147">
    <w:name w:val="xl147"/>
    <w:basedOn w:val="a0"/>
    <w:rsid w:val="007F12A3"/>
    <w:pPr>
      <w:pBdr>
        <w:top w:val="single" w:sz="8" w:space="0" w:color="auto"/>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48">
    <w:name w:val="xl148"/>
    <w:basedOn w:val="a0"/>
    <w:rsid w:val="007F12A3"/>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149">
    <w:name w:val="xl149"/>
    <w:basedOn w:val="a0"/>
    <w:rsid w:val="007F12A3"/>
    <w:pPr>
      <w:pBdr>
        <w:top w:val="single" w:sz="8" w:space="0" w:color="auto"/>
        <w:left w:val="single" w:sz="8" w:space="0" w:color="auto"/>
      </w:pBdr>
      <w:spacing w:before="100" w:beforeAutospacing="1" w:after="100" w:afterAutospacing="1"/>
      <w:jc w:val="center"/>
    </w:pPr>
    <w:rPr>
      <w:color w:val="000000"/>
      <w:sz w:val="16"/>
      <w:szCs w:val="16"/>
    </w:rPr>
  </w:style>
  <w:style w:type="paragraph" w:customStyle="1" w:styleId="xl150">
    <w:name w:val="xl150"/>
    <w:basedOn w:val="a0"/>
    <w:rsid w:val="007F12A3"/>
    <w:pPr>
      <w:pBdr>
        <w:top w:val="single" w:sz="8" w:space="0" w:color="auto"/>
      </w:pBdr>
      <w:spacing w:before="100" w:beforeAutospacing="1" w:after="100" w:afterAutospacing="1"/>
      <w:jc w:val="center"/>
    </w:pPr>
    <w:rPr>
      <w:color w:val="000000"/>
      <w:sz w:val="16"/>
      <w:szCs w:val="16"/>
    </w:rPr>
  </w:style>
  <w:style w:type="paragraph" w:customStyle="1" w:styleId="xl151">
    <w:name w:val="xl151"/>
    <w:basedOn w:val="a0"/>
    <w:rsid w:val="007F12A3"/>
    <w:pPr>
      <w:pBdr>
        <w:top w:val="single" w:sz="8" w:space="0" w:color="auto"/>
        <w:right w:val="single" w:sz="8" w:space="0" w:color="auto"/>
      </w:pBdr>
      <w:spacing w:before="100" w:beforeAutospacing="1" w:after="100" w:afterAutospacing="1"/>
      <w:jc w:val="center"/>
    </w:pPr>
    <w:rPr>
      <w:color w:val="000000"/>
      <w:sz w:val="16"/>
      <w:szCs w:val="16"/>
    </w:rPr>
  </w:style>
  <w:style w:type="paragraph" w:customStyle="1" w:styleId="xl152">
    <w:name w:val="xl152"/>
    <w:basedOn w:val="a0"/>
    <w:rsid w:val="007F12A3"/>
    <w:pPr>
      <w:pBdr>
        <w:left w:val="single" w:sz="8" w:space="0" w:color="auto"/>
        <w:bottom w:val="single" w:sz="8" w:space="0" w:color="auto"/>
      </w:pBdr>
      <w:spacing w:before="100" w:beforeAutospacing="1" w:after="100" w:afterAutospacing="1"/>
      <w:jc w:val="center"/>
    </w:pPr>
    <w:rPr>
      <w:color w:val="000000"/>
      <w:sz w:val="16"/>
      <w:szCs w:val="16"/>
    </w:rPr>
  </w:style>
  <w:style w:type="paragraph" w:customStyle="1" w:styleId="xl153">
    <w:name w:val="xl153"/>
    <w:basedOn w:val="a0"/>
    <w:rsid w:val="007F12A3"/>
    <w:pPr>
      <w:pBdr>
        <w:bottom w:val="single" w:sz="8" w:space="0" w:color="auto"/>
      </w:pBdr>
      <w:spacing w:before="100" w:beforeAutospacing="1" w:after="100" w:afterAutospacing="1"/>
      <w:jc w:val="center"/>
    </w:pPr>
    <w:rPr>
      <w:color w:val="000000"/>
      <w:sz w:val="16"/>
      <w:szCs w:val="16"/>
    </w:rPr>
  </w:style>
  <w:style w:type="paragraph" w:customStyle="1" w:styleId="xl154">
    <w:name w:val="xl154"/>
    <w:basedOn w:val="a0"/>
    <w:rsid w:val="007F12A3"/>
    <w:pPr>
      <w:pBdr>
        <w:top w:val="single" w:sz="8" w:space="0" w:color="auto"/>
        <w:right w:val="single" w:sz="8" w:space="0" w:color="auto"/>
      </w:pBdr>
      <w:spacing w:before="100" w:beforeAutospacing="1" w:after="100" w:afterAutospacing="1"/>
      <w:jc w:val="center"/>
    </w:pPr>
    <w:rPr>
      <w:color w:val="000000"/>
      <w:sz w:val="16"/>
      <w:szCs w:val="16"/>
    </w:rPr>
  </w:style>
  <w:style w:type="paragraph" w:customStyle="1" w:styleId="xl155">
    <w:name w:val="xl155"/>
    <w:basedOn w:val="a0"/>
    <w:rsid w:val="007F12A3"/>
    <w:pPr>
      <w:pBdr>
        <w:left w:val="single" w:sz="8" w:space="0" w:color="auto"/>
        <w:bottom w:val="single" w:sz="8" w:space="0" w:color="auto"/>
      </w:pBdr>
      <w:spacing w:before="100" w:beforeAutospacing="1" w:after="100" w:afterAutospacing="1"/>
      <w:jc w:val="center"/>
    </w:pPr>
    <w:rPr>
      <w:color w:val="000000"/>
      <w:sz w:val="16"/>
      <w:szCs w:val="16"/>
    </w:rPr>
  </w:style>
  <w:style w:type="paragraph" w:customStyle="1" w:styleId="xl156">
    <w:name w:val="xl156"/>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57">
    <w:name w:val="xl157"/>
    <w:basedOn w:val="a0"/>
    <w:rsid w:val="007F12A3"/>
    <w:pPr>
      <w:pBdr>
        <w:top w:val="single" w:sz="8" w:space="0" w:color="auto"/>
        <w:left w:val="single" w:sz="8" w:space="0" w:color="auto"/>
      </w:pBdr>
      <w:spacing w:before="100" w:beforeAutospacing="1" w:after="100" w:afterAutospacing="1"/>
      <w:jc w:val="center"/>
    </w:pPr>
    <w:rPr>
      <w:color w:val="000000"/>
      <w:sz w:val="16"/>
      <w:szCs w:val="16"/>
    </w:rPr>
  </w:style>
  <w:style w:type="paragraph" w:customStyle="1" w:styleId="xl158">
    <w:name w:val="xl158"/>
    <w:basedOn w:val="a0"/>
    <w:rsid w:val="007F12A3"/>
    <w:pPr>
      <w:pBdr>
        <w:top w:val="single" w:sz="8" w:space="0" w:color="auto"/>
        <w:right w:val="single" w:sz="8" w:space="0" w:color="auto"/>
      </w:pBdr>
      <w:spacing w:before="100" w:beforeAutospacing="1" w:after="100" w:afterAutospacing="1"/>
      <w:jc w:val="center"/>
    </w:pPr>
    <w:rPr>
      <w:color w:val="000000"/>
      <w:sz w:val="16"/>
      <w:szCs w:val="16"/>
    </w:rPr>
  </w:style>
  <w:style w:type="paragraph" w:customStyle="1" w:styleId="xl159">
    <w:name w:val="xl159"/>
    <w:basedOn w:val="a0"/>
    <w:rsid w:val="007F12A3"/>
    <w:pPr>
      <w:pBdr>
        <w:left w:val="single" w:sz="8" w:space="0" w:color="auto"/>
        <w:bottom w:val="single" w:sz="8" w:space="0" w:color="auto"/>
      </w:pBdr>
      <w:spacing w:before="100" w:beforeAutospacing="1" w:after="100" w:afterAutospacing="1"/>
      <w:jc w:val="center"/>
    </w:pPr>
    <w:rPr>
      <w:color w:val="000000"/>
      <w:sz w:val="16"/>
      <w:szCs w:val="16"/>
    </w:rPr>
  </w:style>
  <w:style w:type="paragraph" w:customStyle="1" w:styleId="xl160">
    <w:name w:val="xl160"/>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61">
    <w:name w:val="xl161"/>
    <w:basedOn w:val="a0"/>
    <w:rsid w:val="007F12A3"/>
    <w:pPr>
      <w:pBdr>
        <w:top w:val="single" w:sz="8" w:space="0" w:color="auto"/>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62">
    <w:name w:val="xl162"/>
    <w:basedOn w:val="a0"/>
    <w:rsid w:val="007F12A3"/>
    <w:pPr>
      <w:pBdr>
        <w:top w:val="single" w:sz="8" w:space="0" w:color="auto"/>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10">
    <w:name w:val="xl110"/>
    <w:basedOn w:val="a0"/>
    <w:rsid w:val="007F12A3"/>
    <w:pPr>
      <w:pBdr>
        <w:right w:val="single" w:sz="8" w:space="0" w:color="auto"/>
      </w:pBdr>
      <w:spacing w:before="100" w:beforeAutospacing="1" w:after="100" w:afterAutospacing="1"/>
    </w:pPr>
    <w:rPr>
      <w:rFonts w:ascii="Times" w:eastAsia="MS Mincho" w:hAnsi="Times"/>
      <w:sz w:val="20"/>
      <w:szCs w:val="20"/>
    </w:rPr>
  </w:style>
  <w:style w:type="paragraph" w:customStyle="1" w:styleId="xl163">
    <w:name w:val="xl163"/>
    <w:basedOn w:val="a0"/>
    <w:rsid w:val="007F12A3"/>
    <w:pPr>
      <w:pBdr>
        <w:bottom w:val="single" w:sz="8" w:space="0" w:color="auto"/>
      </w:pBdr>
      <w:spacing w:before="100" w:beforeAutospacing="1" w:after="100" w:afterAutospacing="1"/>
      <w:jc w:val="center"/>
    </w:pPr>
    <w:rPr>
      <w:color w:val="000000"/>
      <w:sz w:val="16"/>
      <w:szCs w:val="16"/>
    </w:rPr>
  </w:style>
  <w:style w:type="paragraph" w:customStyle="1" w:styleId="xl164">
    <w:name w:val="xl164"/>
    <w:basedOn w:val="a0"/>
    <w:rsid w:val="007F12A3"/>
    <w:pPr>
      <w:pBdr>
        <w:top w:val="single" w:sz="8" w:space="0" w:color="auto"/>
        <w:right w:val="single" w:sz="8" w:space="0" w:color="auto"/>
      </w:pBdr>
      <w:spacing w:before="100" w:beforeAutospacing="1" w:after="100" w:afterAutospacing="1"/>
      <w:jc w:val="center"/>
    </w:pPr>
    <w:rPr>
      <w:color w:val="000000"/>
      <w:sz w:val="16"/>
      <w:szCs w:val="16"/>
    </w:rPr>
  </w:style>
  <w:style w:type="paragraph" w:customStyle="1" w:styleId="xl165">
    <w:name w:val="xl165"/>
    <w:basedOn w:val="a0"/>
    <w:rsid w:val="007F12A3"/>
    <w:pPr>
      <w:pBdr>
        <w:left w:val="single" w:sz="8" w:space="0" w:color="auto"/>
        <w:bottom w:val="single" w:sz="8" w:space="0" w:color="auto"/>
      </w:pBdr>
      <w:spacing w:before="100" w:beforeAutospacing="1" w:after="100" w:afterAutospacing="1"/>
      <w:jc w:val="center"/>
    </w:pPr>
    <w:rPr>
      <w:color w:val="000000"/>
      <w:sz w:val="16"/>
      <w:szCs w:val="16"/>
    </w:rPr>
  </w:style>
  <w:style w:type="paragraph" w:customStyle="1" w:styleId="xl166">
    <w:name w:val="xl166"/>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67">
    <w:name w:val="xl167"/>
    <w:basedOn w:val="a0"/>
    <w:rsid w:val="007F12A3"/>
    <w:pPr>
      <w:pBdr>
        <w:top w:val="single" w:sz="8" w:space="0" w:color="auto"/>
        <w:left w:val="single" w:sz="8" w:space="0" w:color="auto"/>
      </w:pBdr>
      <w:spacing w:before="100" w:beforeAutospacing="1" w:after="100" w:afterAutospacing="1"/>
      <w:jc w:val="center"/>
    </w:pPr>
    <w:rPr>
      <w:color w:val="000000"/>
      <w:sz w:val="16"/>
      <w:szCs w:val="16"/>
    </w:rPr>
  </w:style>
  <w:style w:type="paragraph" w:customStyle="1" w:styleId="xl168">
    <w:name w:val="xl168"/>
    <w:basedOn w:val="a0"/>
    <w:rsid w:val="007F12A3"/>
    <w:pPr>
      <w:pBdr>
        <w:top w:val="single" w:sz="8" w:space="0" w:color="auto"/>
        <w:right w:val="single" w:sz="8" w:space="0" w:color="auto"/>
      </w:pBdr>
      <w:spacing w:before="100" w:beforeAutospacing="1" w:after="100" w:afterAutospacing="1"/>
      <w:jc w:val="center"/>
    </w:pPr>
    <w:rPr>
      <w:color w:val="000000"/>
      <w:sz w:val="16"/>
      <w:szCs w:val="16"/>
    </w:rPr>
  </w:style>
  <w:style w:type="paragraph" w:customStyle="1" w:styleId="xl169">
    <w:name w:val="xl169"/>
    <w:basedOn w:val="a0"/>
    <w:rsid w:val="007F12A3"/>
    <w:pPr>
      <w:pBdr>
        <w:left w:val="single" w:sz="8" w:space="0" w:color="auto"/>
        <w:bottom w:val="single" w:sz="8" w:space="0" w:color="auto"/>
      </w:pBdr>
      <w:spacing w:before="100" w:beforeAutospacing="1" w:after="100" w:afterAutospacing="1"/>
      <w:jc w:val="center"/>
    </w:pPr>
    <w:rPr>
      <w:color w:val="000000"/>
      <w:sz w:val="16"/>
      <w:szCs w:val="16"/>
    </w:rPr>
  </w:style>
  <w:style w:type="paragraph" w:customStyle="1" w:styleId="xl170">
    <w:name w:val="xl170"/>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71">
    <w:name w:val="xl171"/>
    <w:basedOn w:val="a0"/>
    <w:rsid w:val="007F12A3"/>
    <w:pPr>
      <w:pBdr>
        <w:top w:val="single" w:sz="8" w:space="0" w:color="auto"/>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72">
    <w:name w:val="xl172"/>
    <w:basedOn w:val="a0"/>
    <w:rsid w:val="007F12A3"/>
    <w:pPr>
      <w:pBdr>
        <w:top w:val="single" w:sz="8" w:space="0" w:color="auto"/>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173">
    <w:name w:val="xl173"/>
    <w:basedOn w:val="a0"/>
    <w:rsid w:val="007F12A3"/>
    <w:pPr>
      <w:pBdr>
        <w:left w:val="single" w:sz="8" w:space="0" w:color="auto"/>
      </w:pBdr>
      <w:spacing w:before="100" w:beforeAutospacing="1" w:after="100" w:afterAutospacing="1"/>
      <w:jc w:val="center"/>
    </w:pPr>
    <w:rPr>
      <w:sz w:val="16"/>
      <w:szCs w:val="16"/>
    </w:rPr>
  </w:style>
  <w:style w:type="paragraph" w:customStyle="1" w:styleId="xl174">
    <w:name w:val="xl174"/>
    <w:basedOn w:val="a0"/>
    <w:rsid w:val="007F12A3"/>
    <w:pPr>
      <w:pBdr>
        <w:left w:val="single" w:sz="8" w:space="0" w:color="auto"/>
        <w:bottom w:val="single" w:sz="8" w:space="0" w:color="auto"/>
      </w:pBdr>
      <w:spacing w:before="100" w:beforeAutospacing="1" w:after="100" w:afterAutospacing="1"/>
      <w:jc w:val="center"/>
    </w:pPr>
    <w:rPr>
      <w:sz w:val="16"/>
      <w:szCs w:val="16"/>
    </w:rPr>
  </w:style>
  <w:style w:type="paragraph" w:customStyle="1" w:styleId="xl175">
    <w:name w:val="xl175"/>
    <w:basedOn w:val="a0"/>
    <w:rsid w:val="007F12A3"/>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176">
    <w:name w:val="xl176"/>
    <w:basedOn w:val="a0"/>
    <w:rsid w:val="007F12A3"/>
    <w:pPr>
      <w:pBdr>
        <w:left w:val="single" w:sz="8" w:space="0" w:color="auto"/>
        <w:right w:val="single" w:sz="8" w:space="0" w:color="auto"/>
      </w:pBdr>
      <w:spacing w:before="100" w:beforeAutospacing="1" w:after="100" w:afterAutospacing="1"/>
      <w:jc w:val="center"/>
    </w:pPr>
    <w:rPr>
      <w:sz w:val="16"/>
      <w:szCs w:val="16"/>
    </w:rPr>
  </w:style>
  <w:style w:type="paragraph" w:customStyle="1" w:styleId="xl177">
    <w:name w:val="xl177"/>
    <w:basedOn w:val="a0"/>
    <w:rsid w:val="007F12A3"/>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63">
    <w:name w:val="xl63"/>
    <w:basedOn w:val="a0"/>
    <w:rsid w:val="007F12A3"/>
    <w:pPr>
      <w:pBdr>
        <w:right w:val="single" w:sz="8" w:space="0" w:color="auto"/>
      </w:pBdr>
      <w:spacing w:before="100" w:beforeAutospacing="1" w:after="100" w:afterAutospacing="1"/>
      <w:jc w:val="center"/>
    </w:pPr>
    <w:rPr>
      <w:color w:val="000000"/>
      <w:sz w:val="16"/>
      <w:szCs w:val="16"/>
    </w:rPr>
  </w:style>
  <w:style w:type="paragraph" w:customStyle="1" w:styleId="xl64">
    <w:name w:val="xl64"/>
    <w:basedOn w:val="a0"/>
    <w:rsid w:val="007F12A3"/>
    <w:pPr>
      <w:pBdr>
        <w:bottom w:val="single" w:sz="8" w:space="0" w:color="auto"/>
        <w:right w:val="single" w:sz="8" w:space="0" w:color="auto"/>
      </w:pBdr>
      <w:spacing w:before="100" w:beforeAutospacing="1" w:after="100" w:afterAutospacing="1"/>
      <w:jc w:val="center"/>
    </w:pPr>
  </w:style>
  <w:style w:type="paragraph" w:customStyle="1" w:styleId="xl65">
    <w:name w:val="xl65"/>
    <w:basedOn w:val="a0"/>
    <w:rsid w:val="007F12A3"/>
    <w:pPr>
      <w:pBdr>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66">
    <w:name w:val="xl66"/>
    <w:basedOn w:val="a0"/>
    <w:rsid w:val="007F12A3"/>
    <w:pPr>
      <w:pBdr>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67">
    <w:name w:val="xl67"/>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68">
    <w:name w:val="xl68"/>
    <w:basedOn w:val="a0"/>
    <w:rsid w:val="007F12A3"/>
    <w:pPr>
      <w:pBdr>
        <w:bottom w:val="single" w:sz="8" w:space="0" w:color="auto"/>
        <w:right w:val="single" w:sz="8" w:space="0" w:color="auto"/>
      </w:pBdr>
      <w:spacing w:before="100" w:beforeAutospacing="1" w:after="100" w:afterAutospacing="1"/>
    </w:pPr>
  </w:style>
  <w:style w:type="paragraph" w:customStyle="1" w:styleId="xl69">
    <w:name w:val="xl69"/>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70">
    <w:name w:val="xl70"/>
    <w:basedOn w:val="a0"/>
    <w:rsid w:val="007F12A3"/>
    <w:pPr>
      <w:pBdr>
        <w:bottom w:val="single" w:sz="8" w:space="0" w:color="auto"/>
        <w:right w:val="single" w:sz="8" w:space="0" w:color="auto"/>
      </w:pBdr>
      <w:spacing w:before="100" w:beforeAutospacing="1" w:after="100" w:afterAutospacing="1"/>
      <w:jc w:val="center"/>
    </w:pPr>
    <w:rPr>
      <w:b/>
      <w:bCs/>
      <w:sz w:val="16"/>
      <w:szCs w:val="16"/>
    </w:rPr>
  </w:style>
  <w:style w:type="paragraph" w:customStyle="1" w:styleId="xl71">
    <w:name w:val="xl71"/>
    <w:basedOn w:val="a0"/>
    <w:rsid w:val="007F12A3"/>
    <w:pPr>
      <w:pBdr>
        <w:bottom w:val="single" w:sz="8" w:space="0" w:color="auto"/>
        <w:right w:val="single" w:sz="8" w:space="0" w:color="auto"/>
      </w:pBdr>
      <w:spacing w:before="100" w:beforeAutospacing="1" w:after="100" w:afterAutospacing="1"/>
      <w:jc w:val="center"/>
    </w:pPr>
    <w:rPr>
      <w:b/>
      <w:bCs/>
      <w:sz w:val="16"/>
      <w:szCs w:val="16"/>
    </w:rPr>
  </w:style>
  <w:style w:type="paragraph" w:customStyle="1" w:styleId="xl72">
    <w:name w:val="xl72"/>
    <w:basedOn w:val="a0"/>
    <w:rsid w:val="007F12A3"/>
    <w:pPr>
      <w:pBdr>
        <w:bottom w:val="single" w:sz="8" w:space="0" w:color="auto"/>
        <w:right w:val="single" w:sz="8" w:space="0" w:color="auto"/>
      </w:pBdr>
      <w:spacing w:before="100" w:beforeAutospacing="1" w:after="100" w:afterAutospacing="1"/>
      <w:jc w:val="center"/>
    </w:pPr>
    <w:rPr>
      <w:sz w:val="16"/>
      <w:szCs w:val="16"/>
    </w:rPr>
  </w:style>
  <w:style w:type="paragraph" w:customStyle="1" w:styleId="xl73">
    <w:name w:val="xl73"/>
    <w:basedOn w:val="a0"/>
    <w:rsid w:val="007F12A3"/>
    <w:pPr>
      <w:pBdr>
        <w:bottom w:val="single" w:sz="8" w:space="0" w:color="auto"/>
        <w:right w:val="single" w:sz="8" w:space="0" w:color="auto"/>
      </w:pBdr>
      <w:spacing w:before="100" w:beforeAutospacing="1" w:after="100" w:afterAutospacing="1"/>
    </w:pPr>
  </w:style>
  <w:style w:type="paragraph" w:customStyle="1" w:styleId="xl74">
    <w:name w:val="xl74"/>
    <w:basedOn w:val="a0"/>
    <w:rsid w:val="007F12A3"/>
    <w:pPr>
      <w:pBdr>
        <w:bottom w:val="single" w:sz="8" w:space="0" w:color="auto"/>
        <w:right w:val="single" w:sz="8" w:space="0" w:color="auto"/>
      </w:pBdr>
      <w:shd w:val="clear" w:color="000000" w:fill="FFFFFF"/>
      <w:spacing w:before="100" w:beforeAutospacing="1" w:after="100" w:afterAutospacing="1"/>
    </w:pPr>
  </w:style>
  <w:style w:type="paragraph" w:customStyle="1" w:styleId="xl75">
    <w:name w:val="xl75"/>
    <w:basedOn w:val="a0"/>
    <w:rsid w:val="007F12A3"/>
    <w:pPr>
      <w:pBdr>
        <w:bottom w:val="single" w:sz="8" w:space="0" w:color="auto"/>
        <w:right w:val="single" w:sz="8" w:space="0" w:color="auto"/>
      </w:pBdr>
      <w:spacing w:before="100" w:beforeAutospacing="1" w:after="100" w:afterAutospacing="1"/>
      <w:jc w:val="right"/>
    </w:pPr>
    <w:rPr>
      <w:color w:val="000000"/>
      <w:sz w:val="16"/>
      <w:szCs w:val="16"/>
    </w:rPr>
  </w:style>
  <w:style w:type="paragraph" w:customStyle="1" w:styleId="xl76">
    <w:name w:val="xl76"/>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77">
    <w:name w:val="xl77"/>
    <w:basedOn w:val="a0"/>
    <w:rsid w:val="007F12A3"/>
    <w:pPr>
      <w:pBdr>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78">
    <w:name w:val="xl78"/>
    <w:basedOn w:val="a0"/>
    <w:rsid w:val="007F12A3"/>
    <w:pPr>
      <w:pBdr>
        <w:right w:val="single" w:sz="8" w:space="0" w:color="auto"/>
      </w:pBdr>
      <w:spacing w:before="100" w:beforeAutospacing="1" w:after="100" w:afterAutospacing="1"/>
    </w:pPr>
    <w:rPr>
      <w:color w:val="000000"/>
    </w:rPr>
  </w:style>
  <w:style w:type="paragraph" w:customStyle="1" w:styleId="xl79">
    <w:name w:val="xl79"/>
    <w:basedOn w:val="a0"/>
    <w:rsid w:val="007F12A3"/>
    <w:pPr>
      <w:pBdr>
        <w:bottom w:val="single" w:sz="8" w:space="0" w:color="auto"/>
        <w:right w:val="single" w:sz="8" w:space="0" w:color="auto"/>
      </w:pBdr>
      <w:spacing w:before="100" w:beforeAutospacing="1" w:after="100" w:afterAutospacing="1"/>
    </w:pPr>
    <w:rPr>
      <w:color w:val="000000"/>
    </w:rPr>
  </w:style>
  <w:style w:type="paragraph" w:customStyle="1" w:styleId="xl80">
    <w:name w:val="xl80"/>
    <w:basedOn w:val="a0"/>
    <w:rsid w:val="007F12A3"/>
    <w:pPr>
      <w:pBdr>
        <w:top w:val="single" w:sz="8" w:space="0" w:color="auto"/>
        <w:left w:val="single" w:sz="8" w:space="0" w:color="auto"/>
        <w:bottom w:val="single" w:sz="8" w:space="0" w:color="000000"/>
      </w:pBdr>
      <w:spacing w:before="100" w:beforeAutospacing="1" w:after="100" w:afterAutospacing="1"/>
      <w:jc w:val="center"/>
    </w:pPr>
    <w:rPr>
      <w:color w:val="000000"/>
      <w:sz w:val="16"/>
      <w:szCs w:val="16"/>
    </w:rPr>
  </w:style>
  <w:style w:type="paragraph" w:customStyle="1" w:styleId="xl81">
    <w:name w:val="xl81"/>
    <w:basedOn w:val="a0"/>
    <w:rsid w:val="007F12A3"/>
    <w:pPr>
      <w:pBdr>
        <w:top w:val="single" w:sz="8" w:space="0" w:color="auto"/>
        <w:bottom w:val="single" w:sz="8" w:space="0" w:color="000000"/>
      </w:pBdr>
      <w:spacing w:before="100" w:beforeAutospacing="1" w:after="100" w:afterAutospacing="1"/>
      <w:jc w:val="center"/>
    </w:pPr>
    <w:rPr>
      <w:color w:val="000000"/>
      <w:sz w:val="16"/>
      <w:szCs w:val="16"/>
    </w:rPr>
  </w:style>
  <w:style w:type="paragraph" w:customStyle="1" w:styleId="xl82">
    <w:name w:val="xl82"/>
    <w:basedOn w:val="a0"/>
    <w:rsid w:val="007F12A3"/>
    <w:pPr>
      <w:pBdr>
        <w:top w:val="single" w:sz="8" w:space="0" w:color="auto"/>
        <w:bottom w:val="single" w:sz="8" w:space="0" w:color="000000"/>
        <w:right w:val="single" w:sz="8" w:space="0" w:color="000000"/>
      </w:pBdr>
      <w:spacing w:before="100" w:beforeAutospacing="1" w:after="100" w:afterAutospacing="1"/>
      <w:jc w:val="center"/>
    </w:pPr>
    <w:rPr>
      <w:color w:val="000000"/>
      <w:sz w:val="16"/>
      <w:szCs w:val="16"/>
    </w:rPr>
  </w:style>
  <w:style w:type="paragraph" w:customStyle="1" w:styleId="xl83">
    <w:name w:val="xl83"/>
    <w:basedOn w:val="a0"/>
    <w:rsid w:val="007F12A3"/>
    <w:pPr>
      <w:pBdr>
        <w:left w:val="single" w:sz="8" w:space="0" w:color="auto"/>
        <w:right w:val="single" w:sz="8" w:space="0" w:color="auto"/>
      </w:pBdr>
      <w:spacing w:before="100" w:beforeAutospacing="1" w:after="100" w:afterAutospacing="1"/>
      <w:jc w:val="right"/>
    </w:pPr>
    <w:rPr>
      <w:color w:val="000000"/>
      <w:sz w:val="16"/>
      <w:szCs w:val="16"/>
    </w:rPr>
  </w:style>
  <w:style w:type="paragraph" w:customStyle="1" w:styleId="xl84">
    <w:name w:val="xl84"/>
    <w:basedOn w:val="a0"/>
    <w:rsid w:val="007F12A3"/>
    <w:pPr>
      <w:pBdr>
        <w:top w:val="single" w:sz="8" w:space="0" w:color="000000"/>
        <w:left w:val="single" w:sz="8" w:space="0" w:color="auto"/>
        <w:right w:val="single" w:sz="8" w:space="0" w:color="auto"/>
      </w:pBdr>
      <w:spacing w:before="100" w:beforeAutospacing="1" w:after="100" w:afterAutospacing="1"/>
      <w:jc w:val="right"/>
    </w:pPr>
    <w:rPr>
      <w:color w:val="000000"/>
      <w:sz w:val="16"/>
      <w:szCs w:val="16"/>
    </w:rPr>
  </w:style>
  <w:style w:type="paragraph" w:customStyle="1" w:styleId="xl85">
    <w:name w:val="xl85"/>
    <w:basedOn w:val="a0"/>
    <w:rsid w:val="007F12A3"/>
    <w:pPr>
      <w:pBdr>
        <w:left w:val="single" w:sz="8" w:space="0" w:color="auto"/>
        <w:bottom w:val="single" w:sz="8" w:space="0" w:color="000000"/>
        <w:right w:val="single" w:sz="8" w:space="0" w:color="auto"/>
      </w:pBdr>
      <w:spacing w:before="100" w:beforeAutospacing="1" w:after="100" w:afterAutospacing="1"/>
      <w:jc w:val="right"/>
    </w:pPr>
    <w:rPr>
      <w:color w:val="000000"/>
      <w:sz w:val="16"/>
      <w:szCs w:val="16"/>
    </w:rPr>
  </w:style>
  <w:style w:type="paragraph" w:customStyle="1" w:styleId="xl86">
    <w:name w:val="xl86"/>
    <w:basedOn w:val="a0"/>
    <w:rsid w:val="007F12A3"/>
    <w:pPr>
      <w:pBdr>
        <w:top w:val="single" w:sz="8" w:space="0" w:color="000000"/>
        <w:left w:val="single" w:sz="8" w:space="0" w:color="auto"/>
        <w:right w:val="single" w:sz="8" w:space="0" w:color="auto"/>
      </w:pBdr>
      <w:spacing w:before="100" w:beforeAutospacing="1" w:after="100" w:afterAutospacing="1"/>
    </w:pPr>
    <w:rPr>
      <w:color w:val="000000"/>
      <w:sz w:val="16"/>
      <w:szCs w:val="16"/>
    </w:rPr>
  </w:style>
  <w:style w:type="paragraph" w:customStyle="1" w:styleId="xl87">
    <w:name w:val="xl87"/>
    <w:basedOn w:val="a0"/>
    <w:rsid w:val="007F12A3"/>
    <w:pPr>
      <w:pBdr>
        <w:left w:val="single" w:sz="8" w:space="0" w:color="auto"/>
        <w:right w:val="single" w:sz="8" w:space="0" w:color="auto"/>
      </w:pBdr>
      <w:spacing w:before="100" w:beforeAutospacing="1" w:after="100" w:afterAutospacing="1"/>
    </w:pPr>
    <w:rPr>
      <w:color w:val="000000"/>
      <w:sz w:val="16"/>
      <w:szCs w:val="16"/>
    </w:rPr>
  </w:style>
  <w:style w:type="paragraph" w:customStyle="1" w:styleId="xl88">
    <w:name w:val="xl88"/>
    <w:basedOn w:val="a0"/>
    <w:rsid w:val="007F12A3"/>
    <w:pPr>
      <w:pBdr>
        <w:left w:val="single" w:sz="8" w:space="0" w:color="auto"/>
        <w:bottom w:val="single" w:sz="8" w:space="0" w:color="000000"/>
        <w:right w:val="single" w:sz="8" w:space="0" w:color="auto"/>
      </w:pBdr>
      <w:spacing w:before="100" w:beforeAutospacing="1" w:after="100" w:afterAutospacing="1"/>
    </w:pPr>
    <w:rPr>
      <w:color w:val="000000"/>
      <w:sz w:val="16"/>
      <w:szCs w:val="16"/>
    </w:rPr>
  </w:style>
  <w:style w:type="paragraph" w:customStyle="1" w:styleId="xl89">
    <w:name w:val="xl89"/>
    <w:basedOn w:val="a0"/>
    <w:rsid w:val="007F12A3"/>
    <w:pPr>
      <w:pBdr>
        <w:top w:val="single" w:sz="8" w:space="0" w:color="000000"/>
        <w:left w:val="single" w:sz="8" w:space="0" w:color="auto"/>
        <w:right w:val="single" w:sz="8" w:space="0" w:color="auto"/>
      </w:pBdr>
      <w:spacing w:before="100" w:beforeAutospacing="1" w:after="100" w:afterAutospacing="1"/>
      <w:jc w:val="center"/>
    </w:pPr>
    <w:rPr>
      <w:color w:val="000000"/>
      <w:sz w:val="16"/>
      <w:szCs w:val="16"/>
    </w:rPr>
  </w:style>
  <w:style w:type="paragraph" w:customStyle="1" w:styleId="xl90">
    <w:name w:val="xl90"/>
    <w:basedOn w:val="a0"/>
    <w:rsid w:val="007F12A3"/>
    <w:pPr>
      <w:pBdr>
        <w:left w:val="single" w:sz="8" w:space="0" w:color="auto"/>
        <w:right w:val="single" w:sz="8" w:space="0" w:color="auto"/>
      </w:pBdr>
      <w:spacing w:before="100" w:beforeAutospacing="1" w:after="100" w:afterAutospacing="1"/>
      <w:jc w:val="center"/>
    </w:pPr>
    <w:rPr>
      <w:color w:val="000000"/>
      <w:sz w:val="16"/>
      <w:szCs w:val="16"/>
    </w:rPr>
  </w:style>
  <w:style w:type="paragraph" w:customStyle="1" w:styleId="xl91">
    <w:name w:val="xl91"/>
    <w:basedOn w:val="a0"/>
    <w:rsid w:val="007F12A3"/>
    <w:pPr>
      <w:pBdr>
        <w:left w:val="single" w:sz="8" w:space="0" w:color="auto"/>
        <w:bottom w:val="single" w:sz="8" w:space="0" w:color="000000"/>
        <w:right w:val="single" w:sz="8" w:space="0" w:color="auto"/>
      </w:pBdr>
      <w:spacing w:before="100" w:beforeAutospacing="1" w:after="100" w:afterAutospacing="1"/>
      <w:jc w:val="center"/>
    </w:pPr>
    <w:rPr>
      <w:color w:val="000000"/>
      <w:sz w:val="16"/>
      <w:szCs w:val="16"/>
    </w:rPr>
  </w:style>
  <w:style w:type="paragraph" w:customStyle="1" w:styleId="xl92">
    <w:name w:val="xl92"/>
    <w:basedOn w:val="a0"/>
    <w:rsid w:val="007F12A3"/>
    <w:pPr>
      <w:pBdr>
        <w:top w:val="single" w:sz="8" w:space="0" w:color="000000"/>
        <w:left w:val="single" w:sz="8" w:space="0" w:color="auto"/>
        <w:bottom w:val="single" w:sz="8" w:space="0" w:color="auto"/>
      </w:pBdr>
      <w:spacing w:before="100" w:beforeAutospacing="1" w:after="100" w:afterAutospacing="1"/>
      <w:jc w:val="center"/>
    </w:pPr>
    <w:rPr>
      <w:b/>
      <w:bCs/>
      <w:color w:val="000000"/>
      <w:sz w:val="16"/>
      <w:szCs w:val="16"/>
    </w:rPr>
  </w:style>
  <w:style w:type="paragraph" w:customStyle="1" w:styleId="xl93">
    <w:name w:val="xl93"/>
    <w:basedOn w:val="a0"/>
    <w:rsid w:val="007F12A3"/>
    <w:pPr>
      <w:pBdr>
        <w:top w:val="single" w:sz="8" w:space="0" w:color="000000"/>
        <w:bottom w:val="single" w:sz="8" w:space="0" w:color="auto"/>
      </w:pBdr>
      <w:spacing w:before="100" w:beforeAutospacing="1" w:after="100" w:afterAutospacing="1"/>
      <w:jc w:val="center"/>
    </w:pPr>
    <w:rPr>
      <w:b/>
      <w:bCs/>
      <w:color w:val="000000"/>
      <w:sz w:val="16"/>
      <w:szCs w:val="16"/>
    </w:rPr>
  </w:style>
  <w:style w:type="paragraph" w:customStyle="1" w:styleId="xl94">
    <w:name w:val="xl94"/>
    <w:basedOn w:val="a0"/>
    <w:rsid w:val="007F12A3"/>
    <w:pPr>
      <w:pBdr>
        <w:top w:val="single" w:sz="8" w:space="0" w:color="000000"/>
        <w:bottom w:val="single" w:sz="8" w:space="0" w:color="auto"/>
        <w:right w:val="single" w:sz="8" w:space="0" w:color="000000"/>
      </w:pBdr>
      <w:spacing w:before="100" w:beforeAutospacing="1" w:after="100" w:afterAutospacing="1"/>
      <w:jc w:val="center"/>
    </w:pPr>
    <w:rPr>
      <w:b/>
      <w:bCs/>
      <w:color w:val="000000"/>
      <w:sz w:val="16"/>
      <w:szCs w:val="16"/>
    </w:rPr>
  </w:style>
  <w:style w:type="paragraph" w:customStyle="1" w:styleId="xl95">
    <w:name w:val="xl95"/>
    <w:basedOn w:val="a0"/>
    <w:rsid w:val="007F12A3"/>
    <w:pPr>
      <w:pBdr>
        <w:top w:val="single" w:sz="8" w:space="0" w:color="000000"/>
        <w:left w:val="single" w:sz="8" w:space="0" w:color="000000"/>
        <w:bottom w:val="single" w:sz="8" w:space="0" w:color="auto"/>
      </w:pBdr>
      <w:spacing w:before="100" w:beforeAutospacing="1" w:after="100" w:afterAutospacing="1"/>
      <w:jc w:val="center"/>
    </w:pPr>
    <w:rPr>
      <w:b/>
      <w:bCs/>
      <w:color w:val="000000"/>
      <w:sz w:val="16"/>
      <w:szCs w:val="16"/>
    </w:rPr>
  </w:style>
  <w:style w:type="paragraph" w:customStyle="1" w:styleId="xl96">
    <w:name w:val="xl96"/>
    <w:basedOn w:val="a0"/>
    <w:rsid w:val="007F12A3"/>
    <w:pPr>
      <w:pBdr>
        <w:top w:val="single" w:sz="8" w:space="0" w:color="000000"/>
        <w:left w:val="single" w:sz="8" w:space="0" w:color="000000"/>
        <w:bottom w:val="single" w:sz="8" w:space="0" w:color="auto"/>
      </w:pBdr>
      <w:spacing w:before="100" w:beforeAutospacing="1" w:after="100" w:afterAutospacing="1"/>
      <w:jc w:val="center"/>
    </w:pPr>
    <w:rPr>
      <w:b/>
      <w:bCs/>
      <w:color w:val="000000"/>
      <w:sz w:val="16"/>
      <w:szCs w:val="16"/>
    </w:rPr>
  </w:style>
  <w:style w:type="paragraph" w:customStyle="1" w:styleId="xl97">
    <w:name w:val="xl97"/>
    <w:basedOn w:val="a0"/>
    <w:rsid w:val="007F12A3"/>
    <w:pPr>
      <w:pBdr>
        <w:top w:val="single" w:sz="8" w:space="0" w:color="000000"/>
        <w:bottom w:val="single" w:sz="8" w:space="0" w:color="auto"/>
        <w:right w:val="single" w:sz="8" w:space="0" w:color="000000"/>
      </w:pBdr>
      <w:spacing w:before="100" w:beforeAutospacing="1" w:after="100" w:afterAutospacing="1"/>
      <w:jc w:val="center"/>
    </w:pPr>
    <w:rPr>
      <w:b/>
      <w:bCs/>
      <w:color w:val="000000"/>
      <w:sz w:val="16"/>
      <w:szCs w:val="16"/>
    </w:rPr>
  </w:style>
  <w:style w:type="paragraph" w:customStyle="1" w:styleId="xl98">
    <w:name w:val="xl98"/>
    <w:basedOn w:val="a0"/>
    <w:rsid w:val="007F12A3"/>
    <w:pPr>
      <w:spacing w:before="100" w:beforeAutospacing="1" w:after="100" w:afterAutospacing="1"/>
      <w:jc w:val="center"/>
    </w:pPr>
    <w:rPr>
      <w:color w:val="000000"/>
      <w:sz w:val="16"/>
      <w:szCs w:val="16"/>
    </w:rPr>
  </w:style>
  <w:style w:type="paragraph" w:customStyle="1" w:styleId="xl99">
    <w:name w:val="xl99"/>
    <w:basedOn w:val="a0"/>
    <w:rsid w:val="007F12A3"/>
    <w:pPr>
      <w:pBdr>
        <w:top w:val="single" w:sz="8" w:space="0" w:color="auto"/>
        <w:left w:val="single" w:sz="8" w:space="0" w:color="auto"/>
      </w:pBdr>
      <w:spacing w:before="100" w:beforeAutospacing="1" w:after="100" w:afterAutospacing="1"/>
      <w:jc w:val="center"/>
    </w:pPr>
    <w:rPr>
      <w:color w:val="000000"/>
      <w:sz w:val="16"/>
      <w:szCs w:val="16"/>
    </w:rPr>
  </w:style>
  <w:style w:type="paragraph" w:customStyle="1" w:styleId="xl100">
    <w:name w:val="xl100"/>
    <w:basedOn w:val="a0"/>
    <w:rsid w:val="007F12A3"/>
    <w:pPr>
      <w:pBdr>
        <w:top w:val="single" w:sz="8" w:space="0" w:color="auto"/>
      </w:pBdr>
      <w:spacing w:before="100" w:beforeAutospacing="1" w:after="100" w:afterAutospacing="1"/>
      <w:jc w:val="center"/>
    </w:pPr>
    <w:rPr>
      <w:color w:val="000000"/>
      <w:sz w:val="16"/>
      <w:szCs w:val="16"/>
    </w:rPr>
  </w:style>
  <w:style w:type="paragraph" w:customStyle="1" w:styleId="xl101">
    <w:name w:val="xl101"/>
    <w:basedOn w:val="a0"/>
    <w:rsid w:val="007F12A3"/>
    <w:pPr>
      <w:pBdr>
        <w:top w:val="single" w:sz="8" w:space="0" w:color="auto"/>
        <w:right w:val="single" w:sz="8" w:space="0" w:color="000000"/>
      </w:pBdr>
      <w:spacing w:before="100" w:beforeAutospacing="1" w:after="100" w:afterAutospacing="1"/>
      <w:jc w:val="center"/>
    </w:pPr>
    <w:rPr>
      <w:color w:val="000000"/>
      <w:sz w:val="16"/>
      <w:szCs w:val="16"/>
    </w:rPr>
  </w:style>
  <w:style w:type="paragraph" w:customStyle="1" w:styleId="xl102">
    <w:name w:val="xl102"/>
    <w:basedOn w:val="a0"/>
    <w:rsid w:val="007F12A3"/>
    <w:pPr>
      <w:pBdr>
        <w:left w:val="single" w:sz="8" w:space="0" w:color="auto"/>
      </w:pBdr>
      <w:spacing w:before="100" w:beforeAutospacing="1" w:after="100" w:afterAutospacing="1"/>
      <w:jc w:val="center"/>
    </w:pPr>
    <w:rPr>
      <w:color w:val="000000"/>
      <w:sz w:val="16"/>
      <w:szCs w:val="16"/>
    </w:rPr>
  </w:style>
  <w:style w:type="paragraph" w:customStyle="1" w:styleId="xl103">
    <w:name w:val="xl103"/>
    <w:basedOn w:val="a0"/>
    <w:rsid w:val="007F12A3"/>
    <w:pPr>
      <w:pBdr>
        <w:right w:val="single" w:sz="8" w:space="0" w:color="000000"/>
      </w:pBdr>
      <w:spacing w:before="100" w:beforeAutospacing="1" w:after="100" w:afterAutospacing="1"/>
      <w:jc w:val="center"/>
    </w:pPr>
    <w:rPr>
      <w:color w:val="000000"/>
      <w:sz w:val="16"/>
      <w:szCs w:val="16"/>
    </w:rPr>
  </w:style>
  <w:style w:type="paragraph" w:customStyle="1" w:styleId="xl104">
    <w:name w:val="xl104"/>
    <w:basedOn w:val="a0"/>
    <w:rsid w:val="007F12A3"/>
    <w:pPr>
      <w:pBdr>
        <w:left w:val="single" w:sz="8" w:space="0" w:color="auto"/>
        <w:bottom w:val="single" w:sz="8" w:space="0" w:color="000000"/>
      </w:pBdr>
      <w:spacing w:before="100" w:beforeAutospacing="1" w:after="100" w:afterAutospacing="1"/>
      <w:jc w:val="center"/>
    </w:pPr>
    <w:rPr>
      <w:color w:val="000000"/>
      <w:sz w:val="16"/>
      <w:szCs w:val="16"/>
    </w:rPr>
  </w:style>
  <w:style w:type="paragraph" w:customStyle="1" w:styleId="xl105">
    <w:name w:val="xl105"/>
    <w:basedOn w:val="a0"/>
    <w:rsid w:val="007F12A3"/>
    <w:pPr>
      <w:pBdr>
        <w:bottom w:val="single" w:sz="8" w:space="0" w:color="000000"/>
      </w:pBdr>
      <w:spacing w:before="100" w:beforeAutospacing="1" w:after="100" w:afterAutospacing="1"/>
      <w:jc w:val="center"/>
    </w:pPr>
    <w:rPr>
      <w:color w:val="000000"/>
      <w:sz w:val="16"/>
      <w:szCs w:val="16"/>
    </w:rPr>
  </w:style>
  <w:style w:type="paragraph" w:customStyle="1" w:styleId="xl106">
    <w:name w:val="xl106"/>
    <w:basedOn w:val="a0"/>
    <w:rsid w:val="007F12A3"/>
    <w:pPr>
      <w:pBdr>
        <w:bottom w:val="single" w:sz="8" w:space="0" w:color="000000"/>
        <w:right w:val="single" w:sz="8" w:space="0" w:color="000000"/>
      </w:pBdr>
      <w:spacing w:before="100" w:beforeAutospacing="1" w:after="100" w:afterAutospacing="1"/>
      <w:jc w:val="center"/>
    </w:pPr>
    <w:rPr>
      <w:color w:val="000000"/>
      <w:sz w:val="16"/>
      <w:szCs w:val="16"/>
    </w:rPr>
  </w:style>
  <w:style w:type="paragraph" w:customStyle="1" w:styleId="xl107">
    <w:name w:val="xl107"/>
    <w:basedOn w:val="a0"/>
    <w:rsid w:val="007F12A3"/>
    <w:pPr>
      <w:pBdr>
        <w:top w:val="single" w:sz="8" w:space="0" w:color="auto"/>
        <w:left w:val="single" w:sz="8" w:space="0" w:color="000000"/>
      </w:pBdr>
      <w:spacing w:before="100" w:beforeAutospacing="1" w:after="100" w:afterAutospacing="1"/>
    </w:pPr>
  </w:style>
  <w:style w:type="paragraph" w:customStyle="1" w:styleId="xl108">
    <w:name w:val="xl108"/>
    <w:basedOn w:val="a0"/>
    <w:rsid w:val="007F12A3"/>
    <w:pPr>
      <w:pBdr>
        <w:top w:val="single" w:sz="8" w:space="0" w:color="auto"/>
        <w:right w:val="single" w:sz="8" w:space="0" w:color="000000"/>
      </w:pBdr>
      <w:spacing w:before="100" w:beforeAutospacing="1" w:after="100" w:afterAutospacing="1"/>
    </w:pPr>
  </w:style>
  <w:style w:type="paragraph" w:customStyle="1" w:styleId="xl109">
    <w:name w:val="xl109"/>
    <w:basedOn w:val="a0"/>
    <w:rsid w:val="007F12A3"/>
    <w:pPr>
      <w:pBdr>
        <w:left w:val="single" w:sz="8" w:space="0" w:color="000000"/>
      </w:pBdr>
      <w:spacing w:before="100" w:beforeAutospacing="1" w:after="100" w:afterAutospacing="1"/>
    </w:pPr>
  </w:style>
  <w:style w:type="character" w:customStyle="1" w:styleId="aff1">
    <w:name w:val="Верхний колонтитул Знак"/>
    <w:basedOn w:val="a1"/>
    <w:link w:val="aff2"/>
    <w:uiPriority w:val="99"/>
    <w:rsid w:val="007F12A3"/>
    <w:rPr>
      <w:rFonts w:asciiTheme="minorHAnsi" w:eastAsiaTheme="minorHAnsi" w:hAnsiTheme="minorHAnsi" w:cstheme="minorBidi"/>
      <w:sz w:val="22"/>
      <w:szCs w:val="22"/>
      <w:lang w:eastAsia="en-US"/>
    </w:rPr>
  </w:style>
  <w:style w:type="paragraph" w:styleId="aff2">
    <w:name w:val="header"/>
    <w:basedOn w:val="a0"/>
    <w:link w:val="aff1"/>
    <w:uiPriority w:val="99"/>
    <w:unhideWhenUsed/>
    <w:rsid w:val="007F12A3"/>
    <w:pPr>
      <w:tabs>
        <w:tab w:val="center" w:pos="4677"/>
        <w:tab w:val="right" w:pos="9355"/>
      </w:tabs>
    </w:pPr>
    <w:rPr>
      <w:rFonts w:asciiTheme="minorHAnsi" w:eastAsiaTheme="minorHAnsi" w:hAnsiTheme="minorHAnsi" w:cstheme="minorBidi"/>
      <w:sz w:val="22"/>
      <w:szCs w:val="22"/>
      <w:lang w:eastAsia="en-US"/>
    </w:rPr>
  </w:style>
  <w:style w:type="character" w:customStyle="1" w:styleId="13">
    <w:name w:val="Верхний колонтитул Знак1"/>
    <w:basedOn w:val="a1"/>
    <w:uiPriority w:val="99"/>
    <w:rsid w:val="007F12A3"/>
    <w:rPr>
      <w:sz w:val="24"/>
      <w:szCs w:val="24"/>
    </w:rPr>
  </w:style>
  <w:style w:type="character" w:customStyle="1" w:styleId="aff3">
    <w:name w:val="Нижний колонтитул Знак"/>
    <w:basedOn w:val="a1"/>
    <w:link w:val="aff4"/>
    <w:uiPriority w:val="99"/>
    <w:rsid w:val="007F12A3"/>
    <w:rPr>
      <w:rFonts w:asciiTheme="minorHAnsi" w:eastAsiaTheme="minorHAnsi" w:hAnsiTheme="minorHAnsi" w:cstheme="minorBidi"/>
      <w:sz w:val="22"/>
      <w:szCs w:val="22"/>
      <w:lang w:eastAsia="en-US"/>
    </w:rPr>
  </w:style>
  <w:style w:type="paragraph" w:styleId="aff4">
    <w:name w:val="footer"/>
    <w:basedOn w:val="a0"/>
    <w:link w:val="aff3"/>
    <w:uiPriority w:val="99"/>
    <w:unhideWhenUsed/>
    <w:rsid w:val="007F12A3"/>
    <w:pPr>
      <w:tabs>
        <w:tab w:val="center" w:pos="4677"/>
        <w:tab w:val="right" w:pos="9355"/>
      </w:tabs>
    </w:pPr>
    <w:rPr>
      <w:rFonts w:asciiTheme="minorHAnsi" w:eastAsiaTheme="minorHAnsi" w:hAnsiTheme="minorHAnsi" w:cstheme="minorBidi"/>
      <w:sz w:val="22"/>
      <w:szCs w:val="22"/>
      <w:lang w:eastAsia="en-US"/>
    </w:rPr>
  </w:style>
  <w:style w:type="character" w:customStyle="1" w:styleId="14">
    <w:name w:val="Нижний колонтитул Знак1"/>
    <w:basedOn w:val="a1"/>
    <w:uiPriority w:val="99"/>
    <w:rsid w:val="007F12A3"/>
    <w:rPr>
      <w:sz w:val="24"/>
      <w:szCs w:val="24"/>
    </w:rPr>
  </w:style>
  <w:style w:type="character" w:customStyle="1" w:styleId="af6">
    <w:name w:val="Название Знак"/>
    <w:basedOn w:val="a1"/>
    <w:link w:val="af5"/>
    <w:rsid w:val="007F12A3"/>
    <w:rPr>
      <w:b/>
      <w:sz w:val="28"/>
    </w:rPr>
  </w:style>
  <w:style w:type="paragraph" w:styleId="aff5">
    <w:name w:val="caption"/>
    <w:basedOn w:val="a0"/>
    <w:next w:val="a0"/>
    <w:qFormat/>
    <w:rsid w:val="007F12A3"/>
    <w:pPr>
      <w:spacing w:line="288" w:lineRule="auto"/>
      <w:jc w:val="center"/>
    </w:pPr>
    <w:rPr>
      <w:b/>
      <w:sz w:val="36"/>
      <w:szCs w:val="20"/>
    </w:rPr>
  </w:style>
  <w:style w:type="paragraph" w:styleId="24">
    <w:name w:val="Body Text Indent 2"/>
    <w:basedOn w:val="a0"/>
    <w:link w:val="25"/>
    <w:rsid w:val="007F12A3"/>
    <w:pPr>
      <w:spacing w:after="120" w:line="480" w:lineRule="auto"/>
      <w:ind w:left="283"/>
    </w:pPr>
    <w:rPr>
      <w:sz w:val="26"/>
      <w:szCs w:val="20"/>
    </w:rPr>
  </w:style>
  <w:style w:type="character" w:customStyle="1" w:styleId="25">
    <w:name w:val="Основной текст с отступом 2 Знак"/>
    <w:basedOn w:val="a1"/>
    <w:link w:val="24"/>
    <w:rsid w:val="007F12A3"/>
    <w:rPr>
      <w:sz w:val="26"/>
    </w:rPr>
  </w:style>
  <w:style w:type="paragraph" w:customStyle="1" w:styleId="CharChar">
    <w:name w:val="Char Знак Знак Char Знак Знак Знак Знак Знак Знак Знак Знак Знак Знак Знак Знак Знак Знак Знак Знак"/>
    <w:basedOn w:val="a0"/>
    <w:rsid w:val="007F12A3"/>
    <w:rPr>
      <w:rFonts w:ascii="Verdana" w:hAnsi="Verdana" w:cs="Verdana"/>
      <w:sz w:val="20"/>
      <w:szCs w:val="20"/>
      <w:lang w:val="en-US" w:eastAsia="en-US"/>
    </w:rPr>
  </w:style>
  <w:style w:type="paragraph" w:customStyle="1" w:styleId="aff6">
    <w:name w:val="Знак Знак Знак Знак"/>
    <w:basedOn w:val="a0"/>
    <w:rsid w:val="007F12A3"/>
    <w:pPr>
      <w:spacing w:after="160" w:line="240" w:lineRule="exact"/>
    </w:pPr>
    <w:rPr>
      <w:rFonts w:ascii="Verdana" w:hAnsi="Verdana" w:cs="Verdana"/>
      <w:sz w:val="20"/>
      <w:szCs w:val="20"/>
      <w:lang w:val="en-US" w:eastAsia="en-US"/>
    </w:rPr>
  </w:style>
  <w:style w:type="character" w:customStyle="1" w:styleId="af8">
    <w:name w:val="Основной текст с отступом Знак"/>
    <w:basedOn w:val="a1"/>
    <w:link w:val="af7"/>
    <w:rsid w:val="007F12A3"/>
    <w:rPr>
      <w:sz w:val="24"/>
      <w:szCs w:val="24"/>
      <w:lang w:val="en-US"/>
    </w:rPr>
  </w:style>
  <w:style w:type="paragraph" w:styleId="aff7">
    <w:name w:val="Revision"/>
    <w:hidden/>
    <w:uiPriority w:val="71"/>
    <w:rsid w:val="007F12A3"/>
    <w:rPr>
      <w:sz w:val="26"/>
    </w:rPr>
  </w:style>
  <w:style w:type="paragraph" w:styleId="aff8">
    <w:name w:val="footnote text"/>
    <w:basedOn w:val="a0"/>
    <w:link w:val="aff9"/>
    <w:rsid w:val="007F12A3"/>
    <w:rPr>
      <w:sz w:val="20"/>
      <w:szCs w:val="20"/>
    </w:rPr>
  </w:style>
  <w:style w:type="character" w:customStyle="1" w:styleId="aff9">
    <w:name w:val="Текст сноски Знак"/>
    <w:basedOn w:val="a1"/>
    <w:link w:val="aff8"/>
    <w:rsid w:val="007F12A3"/>
  </w:style>
  <w:style w:type="character" w:styleId="affa">
    <w:name w:val="footnote reference"/>
    <w:basedOn w:val="a1"/>
    <w:rsid w:val="007F12A3"/>
    <w:rPr>
      <w:vertAlign w:val="superscript"/>
    </w:rPr>
  </w:style>
  <w:style w:type="character" w:customStyle="1" w:styleId="apple-converted-space">
    <w:name w:val="apple-converted-space"/>
    <w:rsid w:val="007F12A3"/>
  </w:style>
  <w:style w:type="character" w:customStyle="1" w:styleId="af4">
    <w:name w:val="Абзац списка Знак"/>
    <w:link w:val="af3"/>
    <w:uiPriority w:val="99"/>
    <w:rsid w:val="007F12A3"/>
    <w:rPr>
      <w:rFonts w:ascii="Calibri" w:hAnsi="Calibri"/>
      <w:sz w:val="22"/>
      <w:szCs w:val="22"/>
    </w:rPr>
  </w:style>
  <w:style w:type="paragraph" w:styleId="a">
    <w:name w:val="List Number"/>
    <w:basedOn w:val="a0"/>
    <w:uiPriority w:val="99"/>
    <w:rsid w:val="007F12A3"/>
    <w:pPr>
      <w:numPr>
        <w:numId w:val="3"/>
      </w:numPr>
      <w:spacing w:after="200" w:line="276" w:lineRule="auto"/>
    </w:pPr>
    <w:rPr>
      <w:rFonts w:ascii="Calibri" w:eastAsia="Calibri" w:hAnsi="Calibri" w:cs="Calibri"/>
      <w:sz w:val="20"/>
      <w:szCs w:val="20"/>
      <w:lang w:eastAsia="en-US"/>
    </w:rPr>
  </w:style>
  <w:style w:type="character" w:styleId="affb">
    <w:name w:val="Placeholder Text"/>
    <w:basedOn w:val="a1"/>
    <w:uiPriority w:val="99"/>
    <w:semiHidden/>
    <w:rsid w:val="007F12A3"/>
    <w:rPr>
      <w:color w:val="808080"/>
    </w:rPr>
  </w:style>
  <w:style w:type="character" w:styleId="affc">
    <w:name w:val="Strong"/>
    <w:basedOn w:val="a1"/>
    <w:uiPriority w:val="22"/>
    <w:qFormat/>
    <w:rsid w:val="007F12A3"/>
    <w:rPr>
      <w:b/>
      <w:bCs/>
    </w:rPr>
  </w:style>
  <w:style w:type="character" w:customStyle="1" w:styleId="30">
    <w:name w:val="Заголовок 3 Знак"/>
    <w:basedOn w:val="a1"/>
    <w:link w:val="3"/>
    <w:uiPriority w:val="9"/>
    <w:rsid w:val="007F12A3"/>
    <w:rPr>
      <w:rFonts w:asciiTheme="majorHAnsi" w:eastAsiaTheme="majorEastAsia" w:hAnsiTheme="majorHAnsi" w:cstheme="majorBidi"/>
      <w:color w:val="243F60" w:themeColor="accent1" w:themeShade="7F"/>
      <w:sz w:val="24"/>
      <w:szCs w:val="24"/>
    </w:rPr>
  </w:style>
  <w:style w:type="character" w:customStyle="1" w:styleId="15">
    <w:name w:val="Неразрешенное упоминание1"/>
    <w:basedOn w:val="a1"/>
    <w:uiPriority w:val="99"/>
    <w:semiHidden/>
    <w:unhideWhenUsed/>
    <w:rsid w:val="007F12A3"/>
    <w:rPr>
      <w:color w:val="605E5C"/>
      <w:shd w:val="clear" w:color="auto" w:fill="E1DFDD"/>
    </w:rPr>
  </w:style>
  <w:style w:type="character" w:customStyle="1" w:styleId="26">
    <w:name w:val="Неразрешенное упоминание2"/>
    <w:basedOn w:val="a1"/>
    <w:uiPriority w:val="99"/>
    <w:semiHidden/>
    <w:unhideWhenUsed/>
    <w:rsid w:val="007F12A3"/>
    <w:rPr>
      <w:color w:val="605E5C"/>
      <w:shd w:val="clear" w:color="auto" w:fill="E1DFDD"/>
    </w:rPr>
  </w:style>
  <w:style w:type="character" w:customStyle="1" w:styleId="32">
    <w:name w:val="Неразрешенное упоминание3"/>
    <w:basedOn w:val="a1"/>
    <w:uiPriority w:val="99"/>
    <w:semiHidden/>
    <w:unhideWhenUsed/>
    <w:rsid w:val="007F12A3"/>
    <w:rPr>
      <w:color w:val="605E5C"/>
      <w:shd w:val="clear" w:color="auto" w:fill="E1DFDD"/>
    </w:rPr>
  </w:style>
  <w:style w:type="paragraph" w:styleId="affd">
    <w:name w:val="Normal (Web)"/>
    <w:basedOn w:val="a0"/>
    <w:uiPriority w:val="99"/>
    <w:semiHidden/>
    <w:unhideWhenUsed/>
    <w:rsid w:val="007F12A3"/>
    <w:pPr>
      <w:spacing w:before="100" w:beforeAutospacing="1" w:after="100" w:afterAutospacing="1"/>
    </w:pPr>
    <w:rPr>
      <w:rFonts w:ascii="Calibri" w:eastAsiaTheme="minorHAnsi" w:hAnsi="Calibri" w:cs="Calibri"/>
      <w:sz w:val="22"/>
      <w:szCs w:val="22"/>
    </w:rPr>
  </w:style>
  <w:style w:type="character" w:customStyle="1" w:styleId="affe">
    <w:name w:val="Основной текст_"/>
    <w:basedOn w:val="a1"/>
    <w:link w:val="16"/>
    <w:rsid w:val="00BF4584"/>
    <w:rPr>
      <w:sz w:val="26"/>
      <w:szCs w:val="26"/>
    </w:rPr>
  </w:style>
  <w:style w:type="paragraph" w:customStyle="1" w:styleId="16">
    <w:name w:val="Основной текст1"/>
    <w:basedOn w:val="a0"/>
    <w:link w:val="affe"/>
    <w:rsid w:val="00BF4584"/>
    <w:pPr>
      <w:widowControl w:val="0"/>
      <w:spacing w:line="259" w:lineRule="auto"/>
      <w:ind w:firstLine="300"/>
    </w:pPr>
    <w:rPr>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file:///C:\Users\vorobev_a\AppData\Local\Microsoft\Windows\INetCache\Content.Outlook\HC3V0OT4\&#1055;&#1088;&#1080;&#1083;&#1086;&#1078;&#1077;&#1085;&#1080;&#1077;%20&#8470;5_%20&#1047;&#1072;&#1076;&#1072;&#1085;&#1080;&#1077;.%20&#1052;&#1077;&#1088;&#1086;&#1087;&#1088;&#1080;&#1103;&#1090;&#1080;&#1103;.%20&#1055;&#1088;&#1077;&#1076;&#1077;&#1083;&#1100;&#1085;&#1072;&#1103;%20&#1089;&#1090;&#1086;&#1080;&#1084;&#1086;&#1089;&#1090;&#1100;_26.07.2022.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de2d91e-b195-4f50-951d-a4625a2b0ae8">UNIPRO-1408388142-5932</_dlc_DocId>
    <_dlc_DocIdUrl xmlns="2de2d91e-b195-4f50-951d-a4625a2b0ae8">
      <Url>https://in.unipro.energy/departments/kpb/_layouts/15/DocIdRedir.aspx?ID=UNIPRO-1408388142-5932</Url>
      <Description>UNIPRO-1408388142-5932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39D262E13A51EB4BB555F08752E05963" ma:contentTypeVersion="4" ma:contentTypeDescription="Создание документа." ma:contentTypeScope="" ma:versionID="701e3be99b41496f28f8bc9425c90a7f">
  <xsd:schema xmlns:xsd="http://www.w3.org/2001/XMLSchema" xmlns:xs="http://www.w3.org/2001/XMLSchema" xmlns:p="http://schemas.microsoft.com/office/2006/metadata/properties" xmlns:ns2="2de2d91e-b195-4f50-951d-a4625a2b0ae8" xmlns:ns3="7a02e13f-f60b-4f6f-a3ce-c09e2f249574" targetNamespace="http://schemas.microsoft.com/office/2006/metadata/properties" ma:root="true" ma:fieldsID="eb866fdcdfb0b68565164ae89a9e9b26" ns2:_="" ns3:_="">
    <xsd:import namespace="2de2d91e-b195-4f50-951d-a4625a2b0ae8"/>
    <xsd:import namespace="7a02e13f-f60b-4f6f-a3ce-c09e2f249574"/>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e2d91e-b195-4f50-951d-a4625a2b0ae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02e13f-f60b-4f6f-a3ce-c09e2f249574" elementFormDefault="qualified">
    <xsd:import namespace="http://schemas.microsoft.com/office/2006/documentManagement/types"/>
    <xsd:import namespace="http://schemas.microsoft.com/office/infopath/2007/PartnerControls"/>
    <xsd:element name="SharedWithUsers" ma:index="11"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Тип контента"/>
        <xsd:element ref="dc:title" minOccurs="0" maxOccurs="1" ma:index="3"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74BD-5B72-4A1A-92C3-C77620627B0A}">
  <ds:schemaRefs>
    <ds:schemaRef ds:uri="http://schemas.microsoft.com/office/2006/metadata/properties"/>
    <ds:schemaRef ds:uri="http://schemas.microsoft.com/office/infopath/2007/PartnerControls"/>
    <ds:schemaRef ds:uri="2de2d91e-b195-4f50-951d-a4625a2b0ae8"/>
  </ds:schemaRefs>
</ds:datastoreItem>
</file>

<file path=customXml/itemProps2.xml><?xml version="1.0" encoding="utf-8"?>
<ds:datastoreItem xmlns:ds="http://schemas.openxmlformats.org/officeDocument/2006/customXml" ds:itemID="{1A87ACE4-CEBD-4F1B-AAA4-4C018AA486A5}">
  <ds:schemaRefs>
    <ds:schemaRef ds:uri="http://schemas.microsoft.com/sharepoint/v3/contenttype/forms"/>
  </ds:schemaRefs>
</ds:datastoreItem>
</file>

<file path=customXml/itemProps3.xml><?xml version="1.0" encoding="utf-8"?>
<ds:datastoreItem xmlns:ds="http://schemas.openxmlformats.org/officeDocument/2006/customXml" ds:itemID="{E2C22D8E-3E51-4F40-84A8-85A041A1920A}">
  <ds:schemaRefs>
    <ds:schemaRef ds:uri="http://schemas.microsoft.com/sharepoint/events"/>
  </ds:schemaRefs>
</ds:datastoreItem>
</file>

<file path=customXml/itemProps4.xml><?xml version="1.0" encoding="utf-8"?>
<ds:datastoreItem xmlns:ds="http://schemas.openxmlformats.org/officeDocument/2006/customXml" ds:itemID="{689B7AF3-3F1D-4A5F-8ADD-315E1787A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e2d91e-b195-4f50-951d-a4625a2b0ae8"/>
    <ds:schemaRef ds:uri="7a02e13f-f60b-4f6f-a3ce-c09e2f2495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50DB0F-C279-474D-8A27-41E1302C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9874</Words>
  <Characters>56284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Администрация города Шарыпово</vt:lpstr>
    </vt:vector>
  </TitlesOfParts>
  <Company>Организация</Company>
  <LinksUpToDate>false</LinksUpToDate>
  <CharactersWithSpaces>66026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Шарыпово</dc:title>
  <dc:creator>Customer</dc:creator>
  <cp:lastModifiedBy>Пользователь Windows</cp:lastModifiedBy>
  <cp:revision>2</cp:revision>
  <dcterms:created xsi:type="dcterms:W3CDTF">2023-12-19T09:49:00Z</dcterms:created>
  <dcterms:modified xsi:type="dcterms:W3CDTF">2023-12-19T09:49:00Z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0x01010039D262E13A51EB4BB555F08752E05963</vt:lpwstr>
  </property>
  <property fmtid="{D5CDD505-2E9C-101B-9397-08002B2CF9AE}" pid="3" name="_dlc_DocIdItemGuid">
    <vt:lpwstr>8055d8e0-8ebd-4f33-bdff-268468546440</vt:lpwstr>
  </property>
</Properties>
</file>