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09.01.2024                                                                                                         № 15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«Об утверждении значения базовых нормативов затрат и натуральных норм для оказания муниципальных услуг  в сфере молодежной политики  МБУ МЦ «ИМА» на 2024 год и плановый период 2025 и 2026 годов»</w:t>
      </w:r>
    </w:p>
    <w:p>
      <w:pPr>
        <w:pStyle w:val="NoSpacing"/>
        <w:ind w:firstLine="709"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постановлением Администрации г. Шарыпово от 11.11.2020г. № 247 «О внесении изменений в постановление Администрации города Шарыпово от 23.10.2015 №189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(в ред. от 07.11.2016г., от 18.12.2017г. № 276)»: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значения натуральных норм, необходимых для определения базовых нормативов затрат на оказание муниципальных услуг в сфере молодежной политики  МБУ МЦ «ИМА»  согласно приложению №1 к настоящему распоряжению. </w:t>
      </w:r>
    </w:p>
    <w:p>
      <w:pPr>
        <w:pStyle w:val="ListParagraph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709"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значения базовых нормативов затрат на оказание муниципальной услуги в сфере молодежной политики  МБУ МЦ «ИМА»  на 2024 год и плановый период 2025 и 2026 годов» согласно приложению №2, №3, № 4  к настоящему распоряжению.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3. Контроль за исполнением распоряжения возложить на директора МБУ МЦ «ИМА» – М.А. Абузову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lineRule="auto" w:line="240" w:before="0" w:after="0"/>
        <w:ind w:firstLine="709" w:left="-142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4. Распоряжение вступает в силу со дня его подписания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bidi="ru-RU"/>
        </w:rPr>
        <w:t xml:space="preserve"> и распространяется на правоотношение, возникшее с 01.01.2024 года, 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www.sharypovo.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 w:bidi="ru-RU"/>
          </w:rPr>
          <w:t>gosuslugi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bidi="ru-RU"/>
          </w:rPr>
          <w:t>.ru</w:t>
        </w:r>
      </w:hyperlink>
      <w:r>
        <w:rPr>
          <w:rFonts w:cs="Times New Roman" w:ascii="Times New Roman" w:hAnsi="Times New Roman"/>
          <w:sz w:val="28"/>
          <w:szCs w:val="28"/>
          <w:lang w:bidi="ru-RU"/>
        </w:rPr>
        <w:t>)</w:t>
      </w:r>
      <w:r>
        <w:rPr>
          <w:lang w:bidi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bus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709" w:right="-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cs="Times New Roman" w:ascii="Times New Roman" w:hAnsi="Times New Roman"/>
          <w:spacing w:val="-14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И.о. начальника ОСиМП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С.Н. Кучмасова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0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2"/>
        <w:gridCol w:w="6597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Приложение № 1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                            </w:t>
            </w: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«09 »    01   2024 г.   №15 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Значения базовых нормативов затрат на оказание муниципальной услуги  в области молодежной политики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2024 год по МБУ «ИМА»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150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9"/>
        <w:gridCol w:w="1222"/>
        <w:gridCol w:w="1223"/>
        <w:gridCol w:w="1164"/>
        <w:gridCol w:w="1141"/>
        <w:gridCol w:w="1173"/>
        <w:gridCol w:w="1232"/>
        <w:gridCol w:w="1192"/>
        <w:gridCol w:w="1138"/>
        <w:gridCol w:w="1173"/>
        <w:gridCol w:w="1165"/>
        <w:gridCol w:w="1277"/>
      </w:tblGrid>
      <w:tr>
        <w:trPr/>
        <w:tc>
          <w:tcPr>
            <w:tcW w:w="196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60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821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196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636" w:hRule="atLeast"/>
        </w:trPr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отдыха детей и молодежи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3 862,77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1 816,53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298,94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82,51</w:t>
            </w:r>
          </w:p>
        </w:tc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6 060,75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    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>Начальник отдела экономики и планирования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  Е.Н. Орлова 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0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2"/>
        <w:gridCol w:w="6597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>Приложение № 2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   </w:t>
            </w: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«09 »   01     2024г.   № 15     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Значения базовых нормативов затрат на оказание муниципальной услуги  в области молодежной политики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2025 год по МБУ «ИМА»</w:t>
      </w:r>
    </w:p>
    <w:tbl>
      <w:tblPr>
        <w:tblStyle w:val="a4"/>
        <w:tblW w:w="150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9"/>
        <w:gridCol w:w="1296"/>
        <w:gridCol w:w="1296"/>
        <w:gridCol w:w="1130"/>
        <w:gridCol w:w="1096"/>
        <w:gridCol w:w="1141"/>
        <w:gridCol w:w="1224"/>
        <w:gridCol w:w="1222"/>
        <w:gridCol w:w="1092"/>
        <w:gridCol w:w="1195"/>
        <w:gridCol w:w="1131"/>
        <w:gridCol w:w="1277"/>
      </w:tblGrid>
      <w:tr>
        <w:trPr/>
        <w:tc>
          <w:tcPr>
            <w:tcW w:w="196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7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810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196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636" w:hRule="atLeast"/>
        </w:trPr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отдыха детей и молодежи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3 862,77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1 816,53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298,94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82,51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6 060,75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      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>Начальник отдела экономики и планирования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  Е.Н. Орлова  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0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2"/>
        <w:gridCol w:w="6597"/>
      </w:tblGrid>
      <w:tr>
        <w:trPr/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Приложение № 3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к распоряжению Отдела спорта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и молодежной политики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Администрации города Шарыпово 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ru-RU" w:bidi="ar-SA"/>
              </w:rPr>
              <w:t xml:space="preserve">« 09 »    01       2024  г.     № 15  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Значения базовых нормативов затрат на оказание муниципальной услуги  в области молодежной политики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 2026 год по МБУ «ИМА»</w:t>
      </w:r>
    </w:p>
    <w:tbl>
      <w:tblPr>
        <w:tblStyle w:val="a4"/>
        <w:tblW w:w="150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69"/>
        <w:gridCol w:w="1296"/>
        <w:gridCol w:w="1296"/>
        <w:gridCol w:w="1130"/>
        <w:gridCol w:w="1096"/>
        <w:gridCol w:w="1141"/>
        <w:gridCol w:w="1224"/>
        <w:gridCol w:w="1222"/>
        <w:gridCol w:w="1092"/>
        <w:gridCol w:w="1195"/>
        <w:gridCol w:w="1131"/>
        <w:gridCol w:w="1277"/>
      </w:tblGrid>
      <w:tr>
        <w:trPr/>
        <w:tc>
          <w:tcPr>
            <w:tcW w:w="196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муниципальной услуги</w:t>
            </w:r>
          </w:p>
        </w:tc>
        <w:tc>
          <w:tcPr>
            <w:tcW w:w="372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затрат, непосредственно связанных с оказанием государственной услуги, руб.</w:t>
            </w:r>
          </w:p>
        </w:tc>
        <w:tc>
          <w:tcPr>
            <w:tcW w:w="8101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общехозяйственные нужды, руб.</w:t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норматив затрат на оказание услуги, руб.</w:t>
            </w:r>
          </w:p>
        </w:tc>
      </w:tr>
      <w:tr>
        <w:trPr/>
        <w:tc>
          <w:tcPr>
            <w:tcW w:w="196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ОТ1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МЗ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ИНЗ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КУ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СНИ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СОЦДИ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УС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ТУ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ОТ2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ПНЗ</w:t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636" w:hRule="atLeast"/>
        </w:trPr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  <w:t>12= 2+3+4+5 +6+7+8+9 +10+11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6"/>
                <w:szCs w:val="16"/>
                <w:lang w:val="ru-RU" w:bidi="ar-SA"/>
              </w:rPr>
            </w:r>
          </w:p>
        </w:tc>
      </w:tr>
      <w:tr>
        <w:trPr/>
        <w:tc>
          <w:tcPr>
            <w:tcW w:w="1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Организация отдыха детей и молодежи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3 862,77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1 816,53</w:t>
            </w:r>
          </w:p>
        </w:tc>
        <w:tc>
          <w:tcPr>
            <w:tcW w:w="1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0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298,94</w:t>
            </w:r>
          </w:p>
        </w:tc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1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82,51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6 060,75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Исполнитель:    </w:t>
      </w:r>
      <w:r>
        <w:rPr>
          <w:rFonts w:cs="Times New Roman" w:ascii="Times New Roman" w:hAnsi="Times New Roman"/>
          <w:sz w:val="28"/>
          <w:szCs w:val="28"/>
        </w:rPr>
        <w:t>экономист  Е.А. Закирова    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Согласовано:   </w:t>
      </w:r>
      <w:r>
        <w:rPr>
          <w:rFonts w:cs="Times New Roman" w:ascii="Times New Roman" w:hAnsi="Times New Roman"/>
          <w:sz w:val="28"/>
          <w:szCs w:val="28"/>
        </w:rPr>
        <w:t>Начальник отдела экономики и планирования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  Е.Н. Орлова 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orient="landscape" w:w="16838" w:h="11906"/>
      <w:pgMar w:left="1134" w:right="851" w:gutter="0" w:header="0" w:top="993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20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e2c3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867de2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620b"/>
    <w:pPr>
      <w:spacing w:before="0" w:after="200"/>
      <w:ind w:left="720"/>
      <w:contextualSpacing/>
    </w:pPr>
    <w:rPr/>
  </w:style>
  <w:style w:type="paragraph" w:styleId="ConsPlusCell" w:customStyle="1">
    <w:name w:val="ConsPlusCell"/>
    <w:qFormat/>
    <w:rsid w:val="00c3620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e2c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42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A389-DCA2-4536-857E-1D0017A6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LibreOffice/7.6.4.1$Windows_X86_64 LibreOffice_project/e19e193f88cd6c0525a17fb7a176ed8e6a3e2aa1</Application>
  <AppVersion>15.0000</AppVersion>
  <Pages>4</Pages>
  <Words>583</Words>
  <Characters>3405</Characters>
  <CharactersWithSpaces>4115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2015-12-30T02:26:00Z</dcterms:created>
  <dc:creator>Пользователь</dc:creator>
  <dc:description/>
  <dc:language>ru-RU</dc:language>
  <cp:lastModifiedBy>b2204</cp:lastModifiedBy>
  <cp:lastPrinted>2024-01-31T08:57:00Z</cp:lastPrinted>
  <dcterms:modified xsi:type="dcterms:W3CDTF">2024-04-05T08:03:00Z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