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17.01.2023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 </w:t>
            </w:r>
            <w:r>
              <w:rPr>
                <w:szCs w:val="28"/>
              </w:rPr>
              <w:t>74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29.07.2021 № 821, 27.09.2021 № 1122,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08.02.2022 № 237, 06.09.2022 № 1575,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01.11.2022 № 1937)</w:t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/>
      </w:pPr>
      <w:r>
        <w:rPr>
          <w:sz w:val="25"/>
          <w:szCs w:val="25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1" w:name="__DdeLink__164_3974442751"/>
      <w:r>
        <w:rPr>
          <w:sz w:val="25"/>
          <w:szCs w:val="25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1"/>
      <w:r>
        <w:rPr>
          <w:sz w:val="25"/>
          <w:szCs w:val="25"/>
        </w:rPr>
        <w:t xml:space="preserve">» </w:t>
      </w:r>
      <w:r>
        <w:rPr>
          <w:color w:val="000000"/>
          <w:sz w:val="25"/>
          <w:szCs w:val="25"/>
        </w:rPr>
        <w:t>(в ред. От 16.03.2020 № 280, 27.05.2020 № 512, 23.10.2020 № 1157, 20.04.2021 № 402, 29.07.2021 № 821, 27.09.2021 № 1122, 08.02.2022 № 237, 06.09.2022 № 1575, 01.11.2022 № 1937)</w:t>
      </w:r>
      <w:r>
        <w:rPr>
          <w:sz w:val="25"/>
          <w:szCs w:val="25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3. Распоряжение вступает в силу со дня подписания.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606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0"/>
        <w:gridCol w:w="3191"/>
        <w:gridCol w:w="35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В.Г. Хохлов</w:t>
            </w:r>
          </w:p>
        </w:tc>
        <w:tc>
          <w:tcPr>
            <w:tcW w:w="35" w:type="dxa"/>
            <w:tcBorders/>
          </w:tcPr>
          <w:p>
            <w:pPr>
              <w:pStyle w:val="Normal"/>
              <w:snapToGrid w:val="false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tbl>
      <w:tblPr>
        <w:tblW w:w="4642" w:type="dxa"/>
        <w:jc w:val="righ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Приложение к распоряжению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/>
                <w:u w:val="none"/>
              </w:rPr>
              <w:t>17.01.2023</w:t>
            </w:r>
            <w:r>
              <w:rPr>
                <w:rFonts w:cs="Times New Roman"/>
              </w:rPr>
              <w:t xml:space="preserve"> № 74</w:t>
            </w:r>
          </w:p>
          <w:p>
            <w:pPr>
              <w:pStyle w:val="Normal"/>
              <w:widowControl w:val="false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289" w:type="dxa"/>
        <w:jc w:val="left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0"/>
        <w:gridCol w:w="5039"/>
      </w:tblGrid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snapToGrid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9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Главы города Шарыпово</w:t>
            </w:r>
          </w:p>
          <w:p>
            <w:pPr>
              <w:pStyle w:val="Style29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социальным вопросам.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Заместитель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Марьясова Анастасия Витальевна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9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главный специалист, обеспечивающий деятельность комиссии по делам несовершеннолетних и защите их прав.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7" w:hRule="atLeast"/>
        </w:trPr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заведующая поликлиникой № 2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Гиложевская</w:t>
            </w:r>
          </w:p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врио начальника — старший инспектор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Когданина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Лазуренко Анна Викторовна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куратор общероссийской общественно-государственной детско-юношеской организации «Российское движение школьников» на территории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Михайловна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/>
            </w:pPr>
            <w:r>
              <w:rPr/>
              <w:t>- заместитель начальника территориального отделения КГКУ «Управление социальной защиты населения» по городу Шарыпово и Шарыповскому муниципальному округу;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Игорь Олегович</w:t>
            </w:r>
          </w:p>
        </w:tc>
        <w:tc>
          <w:tcPr>
            <w:tcW w:w="5039" w:type="dxa"/>
            <w:tcBorders/>
          </w:tcPr>
          <w:p>
            <w:pPr>
              <w:pStyle w:val="Style29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заместитель начальника ОНД и ПР по г. Шарыпово, Шарыповскому, Ужурскому району </w:t>
            </w:r>
            <w:r>
              <w:rPr>
                <w:rFonts w:cs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Руденок Вероника Юрьевна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начальника Шарыповского МФ ФКУ УИИ ГУФСИН России по Красноярскому краю;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Сашин Михаил Николаевич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полиции (по охране общественного порядка)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Людмила Николаевна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30</TotalTime>
  <Application>LibreOffice/7.5.1.2$Windows_X86_64 LibreOffice_project/fcbaee479e84c6cd81291587d2ee68cba099e129</Application>
  <AppVersion>15.0000</AppVersion>
  <Pages>3</Pages>
  <Words>579</Words>
  <Characters>4063</Characters>
  <CharactersWithSpaces>4671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dcterms:modified xsi:type="dcterms:W3CDTF">2023-01-20T17:40:55Z</dcterms:modified>
  <cp:revision>10</cp:revision>
  <dc:subject/>
  <dc:title>АДМИНИСТРАЦИЯ ГОРОДА ШАРЫПОВО</dc:title>
</cp:coreProperties>
</file>