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0FAB3" w14:textId="42A5E091" w:rsidR="004F7E4C" w:rsidRDefault="005328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25C2">
        <w:rPr>
          <w:noProof/>
          <w:lang w:eastAsia="ru-RU"/>
        </w:rPr>
        <w:drawing>
          <wp:inline distT="0" distB="0" distL="0" distR="0" wp14:anchorId="10E82899" wp14:editId="7C6ED31C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E9EF0" w14:textId="77777777" w:rsidR="004F7E4C" w:rsidRDefault="004F7E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34250B" w14:textId="77777777" w:rsidR="004F7E4C" w:rsidRDefault="00064F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>
        <w:rPr>
          <w:rFonts w:cs="Times New Roman"/>
        </w:rPr>
        <w:t xml:space="preserve"> </w:t>
      </w:r>
    </w:p>
    <w:p w14:paraId="5A7DF840" w14:textId="23E0A392" w:rsidR="004F7E4C" w:rsidRDefault="004F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A9A69D" w14:textId="77777777" w:rsidR="004F7E4C" w:rsidRDefault="004F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699612" w14:textId="77777777" w:rsidR="004F7E4C" w:rsidRDefault="00064F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14:paraId="4DAF23DA" w14:textId="77777777" w:rsidR="004F7E4C" w:rsidRDefault="004F7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F7E4C" w:rsidRPr="00064F58" w14:paraId="2AC6A8FF" w14:textId="77777777" w:rsidTr="00064F58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52FF50F0" w14:textId="31339A0F" w:rsidR="004F7E4C" w:rsidRPr="00064F58" w:rsidRDefault="00532887" w:rsidP="00064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06.03.2026</w:t>
            </w:r>
            <w:r w:rsidR="00064F58" w:rsidRPr="00064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064F58" w:rsidRPr="00064F58">
              <w:rPr>
                <w:rFonts w:ascii="Times New Roman" w:eastAsia="Times New Roman" w:hAnsi="Times New Roman" w:cs="Times New Roman"/>
                <w:color w:val="808080"/>
                <w:kern w:val="2"/>
                <w:sz w:val="24"/>
                <w:szCs w:val="28"/>
                <w:lang w:eastAsia="zh-CN"/>
              </w:rPr>
              <w:t xml:space="preserve">  </w:t>
            </w:r>
            <w:r w:rsidR="00064F58" w:rsidRPr="00064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27D0F2DC" w14:textId="77777777" w:rsidR="004F7E4C" w:rsidRPr="00064F58" w:rsidRDefault="00064F58" w:rsidP="0006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64F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Шарыпово</w:t>
            </w:r>
          </w:p>
          <w:p w14:paraId="1601BC70" w14:textId="77777777" w:rsidR="004F7E4C" w:rsidRPr="00064F58" w:rsidRDefault="004F7E4C" w:rsidP="00064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14:paraId="5BA6D859" w14:textId="3D3E8E2A" w:rsidR="004F7E4C" w:rsidRPr="00064F58" w:rsidRDefault="00532887" w:rsidP="005328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256-р</w:t>
            </w:r>
          </w:p>
        </w:tc>
      </w:tr>
    </w:tbl>
    <w:p w14:paraId="224E103C" w14:textId="77777777" w:rsidR="004F7E4C" w:rsidRDefault="004F7E4C">
      <w:bookmarkStart w:id="0" w:name="_GoBack"/>
      <w:bookmarkEnd w:id="0"/>
    </w:p>
    <w:p w14:paraId="27D1A038" w14:textId="77777777" w:rsidR="004F7E4C" w:rsidRDefault="00064F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 проведения выездных проверок соблюдения получателями субсидий условий предоставления субсидий, предусмотренных пунктом 8 статьи 7 и подпунктом «в» пункта 2 статьи 9 Закона Красноярского края от 07.07.2022 №3-1004 «О государственной поддержке агропромышленного комплекса края» на 2026 год</w:t>
      </w:r>
    </w:p>
    <w:p w14:paraId="2FFC56B1" w14:textId="77777777" w:rsidR="004F7E4C" w:rsidRDefault="004F7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968FAD" w14:textId="77777777" w:rsidR="004F7E4C" w:rsidRDefault="00064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Красноярского края от 27.12.2005 №17-4397 «О наделении органов местного самоуправления муниципальных округов края и городского округа город Красноярск Красноярского края отдельными государственными полномочиями по решению вопросов поддержки сельскохозяйственного производства», Порядком осуществления органами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местного самоуправления муниципальных округов края и городского округа город Красноярск Красноярского края проверок соблюдения получателями субсидий, предусмотренных пунктом 8 статьи 7 и подпунктом «в» пункта 2 статьи 9 Закона Красноярского края от 07.07.2022 №3-1004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государственной поддержке агропромышленного комплекса края условий предоставления субсидий, утвержденным Приказом Министерства сельского хозяйства Красноярского края от 05.03.2026 №79-125-о «Об осуществлении органами местного самоуправления муниципальных округов края и городского округа город Красноярск Красноярского края отдельных государственных полномочий по решению вопросов поддержки сельскохозяйственного производства», руководствуясь ст. 33 Устава Шарыповского муниципального округа Красноярского края: </w:t>
      </w:r>
    </w:p>
    <w:p w14:paraId="7112D5B5" w14:textId="77777777" w:rsidR="004F7E4C" w:rsidRDefault="00064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Утвердить план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Администрацией Шарыповского муниципального округа выездных проверок соблюдения получателями субсидий условий предоставления субсидий, предусмотренных пунктом 8 статьи 7 и подпунктом «в» пункта 2 статьи 9 Закона Красноярского края от 07.07.2022 №3-1004 «О государственной поддержке агропромышленного комплекса края» на 2026 год, согласно приложению к настоящему распоряжению.</w:t>
      </w:r>
    </w:p>
    <w:p w14:paraId="7A9D7650" w14:textId="77777777" w:rsidR="004F7E4C" w:rsidRDefault="00064F5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Предметом проверок </w:t>
      </w:r>
      <w:r>
        <w:rPr>
          <w:rFonts w:ascii="Times New Roman" w:hAnsi="Times New Roman" w:cs="Times New Roman"/>
          <w:sz w:val="28"/>
          <w:szCs w:val="28"/>
        </w:rPr>
        <w:t>является соблюдение получателями субсидий следующих условий предоставления субсидий:</w:t>
      </w:r>
    </w:p>
    <w:p w14:paraId="05D0DB1E" w14:textId="77777777" w:rsidR="004F7E4C" w:rsidRDefault="00064F58">
      <w:pPr>
        <w:spacing w:after="0" w:line="240" w:lineRule="auto"/>
        <w:ind w:firstLine="53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о соблюдении запрета отчуждения техники и (или) оборудования, передачи их в аренду, лизинг, возврата продавцу в течение трех лет с даты подписания акта приема-передачи техники и (или) оборудования (в случае приобретения техники, не подлежащей постановке на учет в соответствующем государственном органе, и (или) оборудования по договору купли-продажи);</w:t>
      </w:r>
    </w:p>
    <w:p w14:paraId="3872D1B6" w14:textId="77777777" w:rsidR="004F7E4C" w:rsidRDefault="00064F5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соблюдении запрета передачи техники и (или) оборудования в аренду или сублизинг в течение срока, на который заключен договор финансовой аренды (лизинга), возврата получателем субсидии по его инициативе техники и (или) оборудования лизингодателю по причине расторжения договора финансовой аренды (лизинга) в течение срока, на который заключен договор финансовой аренды (лизинга) (в случае приобретения техники, </w:t>
      </w:r>
      <w:r>
        <w:rPr>
          <w:rFonts w:ascii="Times New Roman" w:hAnsi="Times New Roman" w:cs="Times New Roman"/>
          <w:sz w:val="28"/>
          <w:szCs w:val="28"/>
        </w:rPr>
        <w:br/>
        <w:t>не подлежащей постановке на учет в соответствующем государственном органе, и (или) оборудования по договору финансовой аренды (лизинга).</w:t>
      </w:r>
    </w:p>
    <w:p w14:paraId="27E3F55B" w14:textId="77777777" w:rsidR="004F7E4C" w:rsidRDefault="00064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Объектом контроля являются получатели субсидий в 2023- 2024 году.</w:t>
      </w:r>
    </w:p>
    <w:p w14:paraId="6F486D69" w14:textId="77777777" w:rsidR="004F7E4C" w:rsidRDefault="00064F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Уполномочить на проведение выездных проверок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Ломаеву Ольгу Романовну -  начальника отдела сельского хозяйства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Шарыповского муниципального округа; Никифорук Кристину Васильевну – специалиста 1 категории по инженерно-техническому обеспечению отдела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сельского хозяйства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Шарыповского муниципального округа.</w:t>
      </w:r>
    </w:p>
    <w:p w14:paraId="489A4EAE" w14:textId="77777777" w:rsidR="004F7E4C" w:rsidRDefault="00064F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 Контроль </w:t>
      </w:r>
      <w:r>
        <w:rPr>
          <w:rFonts w:ascii="Times New Roman" w:hAnsi="Times New Roman" w:cs="Times New Roman"/>
          <w:bCs/>
          <w:sz w:val="28"/>
          <w:szCs w:val="28"/>
        </w:rPr>
        <w:t>за исполнением распоряжения возложить на Поддубкова М.В., заместителя главы Шарыповского муниципального округа по сельскому хозяйству и развитию территорий.</w:t>
      </w:r>
    </w:p>
    <w:p w14:paraId="62C934A9" w14:textId="77777777" w:rsidR="004F7E4C" w:rsidRDefault="00064F58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6. Распоряжение вступает в силу со дня его подписания и подлежит размещению на официальном сайте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Шарыповского муниципального округа Красноярского края (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://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sharypovo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gosuslugi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BF63439" w14:textId="77777777" w:rsidR="004F7E4C" w:rsidRDefault="004F7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E6014" w14:textId="77777777" w:rsidR="004F7E4C" w:rsidRDefault="004F7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F88BEC" w14:textId="77777777" w:rsidR="004F7E4C" w:rsidRDefault="004F7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843"/>
      </w:tblGrid>
      <w:tr w:rsidR="004F7E4C" w:rsidRPr="00064F58" w14:paraId="5906634A" w14:textId="77777777" w:rsidTr="00532887">
        <w:tc>
          <w:tcPr>
            <w:tcW w:w="3085" w:type="dxa"/>
          </w:tcPr>
          <w:p w14:paraId="7C098E6A" w14:textId="0AA2A958" w:rsidR="004F7E4C" w:rsidRDefault="00064F58" w:rsidP="00532887">
            <w:pPr>
              <w:widowControl w:val="0"/>
              <w:spacing w:after="0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заместитель Главы Шарыповского муниципального округа</w:t>
            </w:r>
          </w:p>
        </w:tc>
        <w:tc>
          <w:tcPr>
            <w:tcW w:w="4536" w:type="dxa"/>
          </w:tcPr>
          <w:p w14:paraId="15A96EBF" w14:textId="77777777" w:rsidR="004F7E4C" w:rsidRDefault="004F7E4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  <w:p w14:paraId="200A6124" w14:textId="77777777" w:rsidR="004F7E4C" w:rsidRDefault="004F7E4C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color w:val="808080"/>
                <w:kern w:val="2"/>
                <w:sz w:val="24"/>
                <w:szCs w:val="24"/>
                <w:shd w:val="clear" w:color="auto" w:fill="FFFFFF"/>
                <w:lang w:eastAsia="ru-RU"/>
              </w:rPr>
            </w:pPr>
          </w:p>
          <w:p w14:paraId="493D6E0E" w14:textId="6A749716" w:rsidR="004F7E4C" w:rsidRDefault="00064F58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808080"/>
                <w:kern w:val="2"/>
                <w:sz w:val="24"/>
                <w:szCs w:val="24"/>
                <w:shd w:val="clear" w:color="auto" w:fill="FFFFFF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808080"/>
                <w:kern w:val="2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808080"/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14:paraId="54B3EFF8" w14:textId="77777777" w:rsidR="004F7E4C" w:rsidRDefault="004F7E4C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609D19E" w14:textId="77777777" w:rsidR="004F7E4C" w:rsidRDefault="004F7E4C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BB49AE" w14:textId="77777777" w:rsidR="004F7E4C" w:rsidRDefault="00064F58">
            <w:pPr>
              <w:widowControl w:val="0"/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Д.В. Саюшев</w:t>
            </w:r>
          </w:p>
        </w:tc>
      </w:tr>
    </w:tbl>
    <w:p w14:paraId="651BE7DF" w14:textId="77777777" w:rsidR="004F7E4C" w:rsidRDefault="004F7E4C"/>
    <w:p w14:paraId="7A9B359E" w14:textId="77777777" w:rsidR="004F7E4C" w:rsidRDefault="004F7E4C"/>
    <w:p w14:paraId="480C09FE" w14:textId="77777777" w:rsidR="004F7E4C" w:rsidRDefault="004F7E4C"/>
    <w:sectPr w:rsidR="004F7E4C" w:rsidSect="004F7E4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E4C"/>
    <w:rsid w:val="00064F58"/>
    <w:rsid w:val="004F7E4C"/>
    <w:rsid w:val="00532887"/>
    <w:rsid w:val="008550D5"/>
    <w:rsid w:val="00CB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21FE"/>
  <w15:chartTrackingRefBased/>
  <w15:docId w15:val="{43653EA4-DB23-4FAC-B877-D4451274B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FFA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CE17C2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5"/>
    <w:qFormat/>
    <w:rsid w:val="004F7E4C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4F7E4C"/>
    <w:pPr>
      <w:spacing w:after="140"/>
    </w:pPr>
  </w:style>
  <w:style w:type="paragraph" w:styleId="a6">
    <w:name w:val="List"/>
    <w:basedOn w:val="a5"/>
    <w:rsid w:val="004F7E4C"/>
    <w:rPr>
      <w:rFonts w:cs="Arial Unicode MS"/>
    </w:rPr>
  </w:style>
  <w:style w:type="paragraph" w:customStyle="1" w:styleId="Caption">
    <w:name w:val="Caption"/>
    <w:basedOn w:val="a"/>
    <w:qFormat/>
    <w:rsid w:val="004F7E4C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4F7E4C"/>
    <w:pPr>
      <w:suppressLineNumbers/>
    </w:pPr>
    <w:rPr>
      <w:rFonts w:cs="Arial Unicode MS"/>
    </w:rPr>
  </w:style>
  <w:style w:type="paragraph" w:styleId="a4">
    <w:name w:val="Balloon Text"/>
    <w:basedOn w:val="a"/>
    <w:link w:val="a3"/>
    <w:uiPriority w:val="99"/>
    <w:semiHidden/>
    <w:unhideWhenUsed/>
    <w:qFormat/>
    <w:rsid w:val="00CE17C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1489F"/>
    <w:pPr>
      <w:ind w:left="720"/>
      <w:contextualSpacing/>
    </w:pPr>
  </w:style>
  <w:style w:type="table" w:styleId="a8">
    <w:name w:val="Table Grid"/>
    <w:basedOn w:val="a1"/>
    <w:uiPriority w:val="39"/>
    <w:rsid w:val="00CE1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2026-03-23T07:49:00Z</cp:lastPrinted>
  <dcterms:created xsi:type="dcterms:W3CDTF">2026-06-11T08:06:00Z</dcterms:created>
  <dcterms:modified xsi:type="dcterms:W3CDTF">2026-06-11T08:06:00Z</dcterms:modified>
  <dc:language>ru-RU</dc:language>
</cp:coreProperties>
</file>