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Nonformat"/>
        <w:widowControl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ПРОТОКОЛ</w:t>
      </w: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рабочей группы по содействию развитию конкуренции </w:t>
      </w:r>
      <w:r>
        <w:rPr>
          <w:rStyle w:val="FontStyle14"/>
        </w:rPr>
        <w:t>в городе Шарыпово Красноярского края</w:t>
      </w: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19.01.2023                                город Шарыпово                                                            №  05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6847"/>
      </w:tblGrid>
      <w:tr>
        <w:trPr/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/>
              <w:t>Саюшев Дмитрий Викторович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47" w:type="dxa"/>
            <w:tcBorders/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jc w:val="both"/>
              <w:rPr/>
            </w:pPr>
            <w:r>
              <w:rPr/>
              <w:t>Первый заместитель Главы города Шарыпово, заместитель руководителя рабочей группы;</w:t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/>
              <w:t xml:space="preserve">Орлова Елена Николаевна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Начальник отдела экономики и планирования Администрации города Шарыпово;</w:t>
            </w:r>
          </w:p>
        </w:tc>
      </w:tr>
      <w:tr>
        <w:trPr>
          <w:trHeight w:val="1384" w:hRule="atLeast"/>
        </w:trPr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/>
              <w:t xml:space="preserve">Жаркова Лариса Геннадьевна                             </w:t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                                              рабочей группы;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/>
              <w:t xml:space="preserve">Ильиных Наталья Александровна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Главный специалист отдела экономики и планирования Администрации города Шарыпово;</w:t>
            </w:r>
          </w:p>
        </w:tc>
      </w:tr>
      <w:tr>
        <w:trPr>
          <w:trHeight w:val="648" w:hRule="atLeast"/>
        </w:trPr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/>
              <w:t>Андриянова Ольга Геннадьевна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Руководитель Комитета по управлению муниципальным имуществом и земельными отношениями Администрации города Шарыпово (по согласованию);</w:t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/>
              <w:t xml:space="preserve">Васяева Ксения Владимировна </w:t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Начальник отдела архитектуры и градостроительства Администрации города Шарыпово – главный архитектор (по согласованию);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/>
              <w:t>Буйницкая Лилия Фридриховна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Руководитель Управления образования Администрации города Шарыпово (по согласованию);</w:t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>
                <w:bCs/>
              </w:rPr>
              <w:t>Гроза</w:t>
            </w:r>
            <w:r>
              <w:rPr/>
              <w:t xml:space="preserve"> </w:t>
            </w:r>
            <w:r>
              <w:rPr>
                <w:bCs/>
              </w:rPr>
              <w:t>Светлана</w:t>
            </w:r>
            <w:r>
              <w:rPr/>
              <w:t xml:space="preserve"> </w:t>
            </w:r>
            <w:r>
              <w:rPr>
                <w:bCs/>
              </w:rPr>
              <w:t>Николаевна</w:t>
            </w:r>
          </w:p>
        </w:tc>
        <w:tc>
          <w:tcPr>
            <w:tcW w:w="6847" w:type="dxa"/>
            <w:tcBorders/>
          </w:tcPr>
          <w:p>
            <w:pPr>
              <w:pStyle w:val="Normal"/>
              <w:widowControl w:val="false"/>
              <w:shd w:fill="FFFFFF" w:val="clear"/>
              <w:autoSpaceDE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Начальник отдела культуры Администрации города Шарыпово (по согласованию);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/>
              <w:t xml:space="preserve">Когданина Людмила Антоновна </w:t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Начальник отдела спорта и молодёжной политики Администрации города Шарыпово (по согласованию);</w:t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snapToGrid w:val="false"/>
              <w:ind w:left="35" w:hanging="0"/>
              <w:rPr/>
            </w:pPr>
            <w:r>
              <w:rPr/>
            </w:r>
          </w:p>
        </w:tc>
        <w:tc>
          <w:tcPr>
            <w:tcW w:w="6847" w:type="dxa"/>
            <w:tcBorders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/>
              <w:t>Шайганова Ирина Викторовна</w:t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Директор Муниципального казенного учреждения «Служба городского хозяйства» (по согласованию).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Повестка заседания: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 О рассмотрении и утверждении Доклада о состоянии и развитии конкурентной среды на рынках товаров, работ и услуг</w:t>
      </w:r>
      <w:r>
        <w:rPr>
          <w:rFonts w:eastAsia="Calibri"/>
          <w:b/>
          <w:bCs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на территории городского округа города Шарыпово Красноярского края в 2022 году.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Докладчик: Орлова Елена Николаевна</w:t>
      </w:r>
    </w:p>
    <w:p>
      <w:pPr>
        <w:pStyle w:val="Normal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Normal"/>
        <w:ind w:firstLine="709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вопросам повестки: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Вопрос № 1: О рассмотрении и утверждении Доклада о состоянии и развитии конкурентной среды на рынках товаров, работ и услуг на территории городского округа города Шарыпово Красноярского края в 2022 году. </w:t>
      </w:r>
    </w:p>
    <w:p>
      <w:pPr>
        <w:pStyle w:val="Normal"/>
        <w:tabs>
          <w:tab w:val="clear" w:pos="708"/>
          <w:tab w:val="center" w:pos="0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 </w:t>
        <w:br/>
        <w:t>о состоянии и развитии конкурентной среды на рынках товаров,</w:t>
        <w:br/>
        <w:t>работ и услуг</w:t>
      </w:r>
      <w:r>
        <w:rPr>
          <w:rStyle w:val="FontStyle14"/>
          <w:rFonts w:eastAsia="Calibri"/>
          <w:color w:val="111111"/>
        </w:rPr>
        <w:t xml:space="preserve"> </w:t>
      </w:r>
      <w:r>
        <w:rPr>
          <w:b/>
          <w:sz w:val="26"/>
          <w:szCs w:val="26"/>
        </w:rPr>
        <w:t xml:space="preserve">на территории городского округа </w:t>
      </w:r>
    </w:p>
    <w:p>
      <w:pPr>
        <w:pStyle w:val="Normal"/>
        <w:tabs>
          <w:tab w:val="clear" w:pos="708"/>
          <w:tab w:val="center" w:pos="0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Шарыпово Красноярского края в 2022 году</w:t>
      </w:r>
    </w:p>
    <w:p>
      <w:pPr>
        <w:pStyle w:val="Normal"/>
        <w:ind w:left="709" w:hanging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bookmarkStart w:id="0" w:name="_Hlk90449734"/>
      <w:r>
        <w:rPr>
          <w:color w:val="000000"/>
          <w:sz w:val="26"/>
          <w:szCs w:val="26"/>
          <w:lang w:eastAsia="ru-RU" w:bidi="ru-RU"/>
        </w:rPr>
        <w:t xml:space="preserve">Доклад о состоянии и развитии конкурентной среды на рынках товаров и услуг на территории городского округа </w:t>
      </w:r>
      <w:r>
        <w:rPr>
          <w:rFonts w:eastAsia="Calibri"/>
          <w:color w:val="111111"/>
          <w:sz w:val="26"/>
          <w:szCs w:val="26"/>
          <w:lang w:bidi="ru-RU"/>
        </w:rPr>
        <w:t>город Шарыпово Красноярского края</w:t>
      </w:r>
      <w:r>
        <w:rPr>
          <w:rFonts w:eastAsia="Calibri"/>
          <w:b/>
          <w:bCs/>
          <w:color w:val="111111"/>
          <w:sz w:val="26"/>
          <w:szCs w:val="26"/>
          <w:lang w:bidi="ru-RU"/>
        </w:rPr>
        <w:t xml:space="preserve"> </w:t>
      </w:r>
      <w:bookmarkEnd w:id="0"/>
      <w:r>
        <w:rPr>
          <w:color w:val="000000"/>
          <w:sz w:val="26"/>
          <w:szCs w:val="26"/>
          <w:lang w:eastAsia="ru-RU" w:bidi="ru-RU"/>
        </w:rPr>
        <w:t>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17.04.2019  № 768-р (далее -  Стандарт).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Целью настоящего доклада является формирование прозрачной системы работы органов местного самоуправления в части реализации эффективных мер по развитию конкуренции в интересах конечного потребителя товаров и услуг, субъектов предпринимательской деятельности, граждан. 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rFonts w:eastAsia="Cambria"/>
          <w:b/>
          <w:bCs/>
          <w:i/>
          <w:i/>
          <w:iCs/>
          <w:sz w:val="26"/>
          <w:szCs w:val="26"/>
          <w:lang w:eastAsia="en-US"/>
        </w:rPr>
      </w:pPr>
      <w:r>
        <w:rPr>
          <w:rFonts w:eastAsia="Cambria"/>
          <w:b/>
          <w:bCs/>
          <w:i/>
          <w:iCs/>
          <w:sz w:val="26"/>
          <w:szCs w:val="26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rFonts w:eastAsia="Cambria"/>
          <w:b/>
          <w:bCs/>
          <w:i/>
          <w:i/>
          <w:iCs/>
          <w:sz w:val="26"/>
          <w:szCs w:val="26"/>
          <w:lang w:eastAsia="en-US"/>
        </w:rPr>
      </w:pPr>
      <w:r>
        <w:rPr>
          <w:rFonts w:eastAsia="Cambria"/>
          <w:b/>
          <w:bCs/>
          <w:i/>
          <w:iCs/>
          <w:sz w:val="26"/>
          <w:szCs w:val="26"/>
          <w:lang w:eastAsia="en-US"/>
        </w:rPr>
        <w:t>Раздел 1. Сведения о внедрении стандарта развития конкуренции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/>
          <w:bCs/>
          <w:i/>
          <w:i/>
          <w:iCs/>
          <w:sz w:val="26"/>
          <w:szCs w:val="26"/>
          <w:lang w:eastAsia="en-US"/>
        </w:rPr>
      </w:pPr>
      <w:r>
        <w:rPr>
          <w:rFonts w:eastAsia="Cambria"/>
          <w:b/>
          <w:bCs/>
          <w:i/>
          <w:iCs/>
          <w:sz w:val="26"/>
          <w:szCs w:val="26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/>
          <w:bCs/>
          <w:i/>
          <w:i/>
          <w:iCs/>
          <w:sz w:val="26"/>
          <w:szCs w:val="26"/>
          <w:lang w:eastAsia="en-US"/>
        </w:rPr>
      </w:pPr>
      <w:r>
        <w:rPr>
          <w:rFonts w:eastAsia="Cambria"/>
          <w:b/>
          <w:bCs/>
          <w:i/>
          <w:iCs/>
          <w:sz w:val="26"/>
          <w:szCs w:val="26"/>
          <w:lang w:eastAsia="en-US"/>
        </w:rPr>
        <w:t>1.1. Решение высшего должностного лица субъекта Российской Федерации о внедрении стандарта развития конкуренции в субъектах Российской Федерации (далее – Стандарт)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>Решение о внедрении Стандарта утверждено распоряжением</w:t>
      </w:r>
      <w:r>
        <w:rPr>
          <w:sz w:val="26"/>
          <w:szCs w:val="26"/>
        </w:rPr>
        <w:t xml:space="preserve"> Губернатора Красноярского края от 27.04.2015 № 200-рг Стандарт развития конкуренции внедрен на территории Красноярского края</w:t>
      </w:r>
      <w:r>
        <w:rPr>
          <w:bCs/>
          <w:sz w:val="26"/>
          <w:szCs w:val="26"/>
          <w:lang w:eastAsia="ru-RU"/>
        </w:rPr>
        <w:t xml:space="preserve"> (далее – распоряжение).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размещено на официальном сайте министерства экономики и регионального развития Красноярского края http://zakon.krskstate.ru/0/doc/24486.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Cs/>
          <w:i/>
          <w:i/>
          <w:sz w:val="26"/>
          <w:szCs w:val="26"/>
          <w:lang w:eastAsia="en-US"/>
        </w:rPr>
      </w:pPr>
      <w:r>
        <w:rPr>
          <w:rFonts w:eastAsia="Cambria"/>
          <w:bCs/>
          <w:i/>
          <w:sz w:val="26"/>
          <w:szCs w:val="26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  <w:t>1.2. Информация о реализации проектного подхода при внедрении Стандарта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году </w:t>
      </w:r>
      <w:r>
        <w:rPr>
          <w:rFonts w:eastAsia="Calibri"/>
          <w:color w:val="111111"/>
          <w:sz w:val="26"/>
          <w:szCs w:val="26"/>
        </w:rPr>
        <w:t>на территории городского округа города Шарыпово Красноярского края (далее — город Шарыпово)</w:t>
      </w:r>
      <w:r>
        <w:rPr>
          <w:rFonts w:eastAsia="Calibri"/>
          <w:b/>
          <w:bCs/>
          <w:color w:val="111111"/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организовывался проектный подход при внедрении Стандарта.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  <w:t>1.3. Сведения об источниках финансовых средства, используемых для достижения целей Стандарта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Финансирование мероприятий, направленных на развитие частного сектора экономики, предусмотрено в рамках исполнения плана мероприятий («дорожной карты») содействия развитию конкуренции на товарных рынках города Шарыпово в 2022–2025 годах с учетом финансовых средств бюджета городского округа города Шарыпово (далее – бюджет города) в соответствии с Решением Шарыповского городского Совета депутатов Красноярского края от 21.12.2021 N 16-53 «О бюджете городского округа города Шарыпово на 2022 год и плановый период 2023 - 2024 годов»</w:t>
      </w:r>
      <w:r>
        <w:rPr>
          <w:b/>
          <w:bCs/>
          <w:color w:val="000000"/>
          <w:sz w:val="26"/>
          <w:szCs w:val="26"/>
        </w:rPr>
        <w:t>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утвержденных муниципальных программ определено ресурсное обеспечение "дорожной карты", используемых для достижения Стандарта.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  <w:t>1.4. Информация об учете результатов работы органов исполнительной власти субъекта Российской Федерации и органов местного самоуправления по внедрению Стандарта и реализации плана мероприятий («дорожной карты) по содействию развитию конкуренции при принятии решений о поощрении руководителей органов исполнительной власти субъекта Российской Федерации и органов местного самоуправления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Cs/>
          <w:iCs/>
          <w:sz w:val="26"/>
          <w:szCs w:val="26"/>
          <w:lang w:eastAsia="en-US"/>
        </w:rPr>
      </w:pPr>
      <w:r>
        <w:rPr>
          <w:rFonts w:eastAsia="Cambria"/>
          <w:bCs/>
          <w:iCs/>
          <w:sz w:val="26"/>
          <w:szCs w:val="26"/>
          <w:lang w:eastAsia="en-US"/>
        </w:rPr>
        <w:t>Учет результатов работы руководителей органов местного самоуправления  города Шарыпово по  внедрению Стандарта и реализации плана мероприятий («дорожной карты) по содействию развитию конкуренции в целях их поощрения в отчетном году не осуществлялся.</w:t>
      </w:r>
    </w:p>
    <w:p>
      <w:pPr>
        <w:pStyle w:val="Normal"/>
        <w:ind w:firstLine="709"/>
        <w:rPr>
          <w:rFonts w:eastAsia="Cambria"/>
          <w:bCs/>
          <w:iCs/>
          <w:sz w:val="26"/>
          <w:szCs w:val="26"/>
          <w:lang w:eastAsia="en-US"/>
        </w:rPr>
      </w:pPr>
      <w:r>
        <w:rPr>
          <w:rFonts w:eastAsia="Cambria"/>
          <w:bCs/>
          <w:iCs/>
          <w:sz w:val="26"/>
          <w:szCs w:val="26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  <w:t>1.5. Информация об определенных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Красноярском крае определены должностные лица и структурное подразделение ответственные за координацию вопросов содействия развитию конкуренции, разработку и реализацию планов мероприятий («дорожных карт») по содействию развитию конкуренции: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Мацюк Ирина Владимировна - заместитель министра экономики и регионального развития Красноярского края;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министерства экономики и регионального развития Красноярского края от 24.01.2020 № 5п (внесение изменений в приказ министерства от 27.02.2019 No 34п) «о распределении обязанностей между заместителями министра» определена заместитель министра экономики и регионального развития Красноярского края И.В. Мацюк, ответственная за координацию вопросов содействия развитию конкуренции.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отдел за развитие конкуренции в крае и разработку и реализацию планов мероприятий («дорожных карт») по содействию развитию конкуренции является отдел предпринимательства министерства экономики и регионального развития Красноярского края.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0"/>
        <w:rPr>
          <w:rFonts w:eastAsia="Cambria"/>
          <w:b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rFonts w:eastAsia="Cambria"/>
          <w:b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  <w:t>Раздел 2. Сведения о реализации составляющих Стандарта</w:t>
      </w:r>
    </w:p>
    <w:p>
      <w:pPr>
        <w:pStyle w:val="Normal"/>
        <w:rPr>
          <w:rFonts w:eastAsia="Cambria"/>
          <w:b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mbria"/>
          <w:b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  <w:t>2.1.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состав </w:t>
      </w:r>
      <w:r>
        <w:rPr>
          <w:rFonts w:eastAsia="Calibri"/>
          <w:color w:val="111111"/>
          <w:sz w:val="26"/>
          <w:szCs w:val="26"/>
        </w:rPr>
        <w:t>городского округа города Шарыпово Красноярского края</w:t>
      </w:r>
      <w:r>
        <w:rPr>
          <w:rFonts w:eastAsia="Calibri"/>
          <w:b/>
          <w:bCs/>
          <w:color w:val="111111"/>
          <w:sz w:val="26"/>
          <w:szCs w:val="26"/>
        </w:rPr>
        <w:t xml:space="preserve"> </w:t>
      </w:r>
      <w:r>
        <w:rPr>
          <w:bCs/>
          <w:sz w:val="26"/>
          <w:szCs w:val="26"/>
          <w:lang w:eastAsia="ru-RU"/>
        </w:rPr>
        <w:t xml:space="preserve">входят 3 (три) городских населенных пункта: город Шарыпово, городской поселок Дубинино и городской поселок Горячегорск. </w:t>
      </w:r>
    </w:p>
    <w:p>
      <w:pPr>
        <w:pStyle w:val="Normal"/>
        <w:widowControl w:val="false"/>
        <w:autoSpaceDE w:val="false"/>
        <w:ind w:right="96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Соглашение (меморандум) между Министерством экономики и регионального развития Красноярского края и Администрацией города Шарыпово Красноярского края о внедрении на территории Красноярского края стандарта развития конкуренции в субъектах Российской Федерации заключено 02.08.2021 №13 (далее –Соглашение).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соглашения Администрация города Шарыпово оказывает содействие органам исполнительной власти Красноярского края при внедрении ими стандарта на территории края в целом.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Соглашение размещено </w:t>
      </w:r>
      <w:r>
        <w:rPr>
          <w:sz w:val="26"/>
          <w:szCs w:val="26"/>
        </w:rPr>
        <w:t>на  официальном сайте муниципального образования города Шарыпово Красноярского края  (</w:t>
      </w:r>
      <w:hyperlink r:id="rId2">
        <w:r>
          <w:rPr>
            <w:rStyle w:val="-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 xml:space="preserve">) по ссылке </w:t>
      </w:r>
      <w:hyperlink r:id="rId3">
        <w:r>
          <w:rPr>
            <w:rStyle w:val="-"/>
            <w:color w:val="000000"/>
            <w:sz w:val="26"/>
            <w:szCs w:val="26"/>
            <w:u w:val="single"/>
          </w:rPr>
          <w:t>http://www.gorodsharypovo.ru/news/gorodskie-novosti/show/20595/</w:t>
        </w:r>
      </w:hyperlink>
      <w:r>
        <w:rPr>
          <w:color w:val="000000"/>
          <w:sz w:val="26"/>
          <w:szCs w:val="26"/>
        </w:rPr>
        <w:t>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1"/>
        <w:rPr>
          <w:rFonts w:eastAsia="Cambria"/>
          <w:b/>
          <w:bCs/>
          <w:i/>
          <w:i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  <w:t>2.2 Определение уполномоченного органа местного самоуправления по содействию развитию конкуренции в муниципальном образовании (далее – Уполномоченный орган)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распоряжением Администрации города Шарыпово от 13.04.2022 № 654 «О внедрении стандарта развития конкуренции на территории городского округа города Шарыпово Красноярского края на 2022-2025 годы»      определен уполномоченный орган по содействию развитию конкуренции и совершенствованию антимонопольной политики города Шарыпово - отдел экономики и планирования Администрации города Шарыпово.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Распоряжение размещено в информационно-телекоммуникационной сети «Интернет» на официальном сайте муниципального образования города Шарыпово Красноярского края (</w:t>
      </w:r>
      <w:hyperlink r:id="rId4">
        <w:r>
          <w:rPr>
            <w:rStyle w:val="-"/>
            <w:color w:val="000000"/>
            <w:sz w:val="26"/>
            <w:szCs w:val="26"/>
          </w:rPr>
          <w:t>www.gorodsharypovo.ru</w:t>
        </w:r>
      </w:hyperlink>
      <w:r>
        <w:rPr>
          <w:color w:val="000000"/>
          <w:sz w:val="26"/>
          <w:szCs w:val="26"/>
        </w:rPr>
        <w:t>) по ссылке http://www.gorodsharypovo.ru/docs/poisk/show/10733/ 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/>
        <w:contextualSpacing/>
        <w:jc w:val="both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Cambria"/>
          <w:bCs/>
          <w:i/>
          <w:i/>
          <w:color w:val="000000"/>
          <w:sz w:val="26"/>
          <w:szCs w:val="26"/>
          <w:lang w:eastAsia="en-US"/>
        </w:rPr>
      </w:pPr>
      <w:r>
        <w:rPr>
          <w:b/>
          <w:bCs/>
          <w:i/>
          <w:color w:val="000000"/>
          <w:sz w:val="26"/>
          <w:szCs w:val="26"/>
          <w:lang w:eastAsia="ru-RU"/>
        </w:rPr>
        <w:t>2.2.1  Сведения об участии в 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программы обучения профильными министерствами Красноярского края проведены обучающие семинары, совещания, конференции, в том числе в формате ВКС.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Cambria"/>
          <w:bCs/>
          <w:i/>
          <w:i/>
          <w:color w:val="000000"/>
          <w:sz w:val="26"/>
          <w:szCs w:val="26"/>
          <w:lang w:eastAsia="en-US"/>
        </w:rPr>
      </w:pPr>
      <w:r>
        <w:rPr>
          <w:b/>
          <w:bCs/>
          <w:i/>
          <w:color w:val="000000"/>
          <w:sz w:val="26"/>
          <w:szCs w:val="26"/>
          <w:lang w:eastAsia="ru-RU"/>
        </w:rPr>
        <w:t xml:space="preserve">2.2.2 </w:t>
      </w:r>
      <w:r>
        <w:rPr>
          <w:rFonts w:eastAsia="Calibri"/>
          <w:b/>
          <w:bCs/>
          <w:i/>
          <w:color w:val="000000"/>
          <w:sz w:val="26"/>
          <w:szCs w:val="26"/>
          <w:lang w:eastAsia="en-US"/>
        </w:rPr>
        <w:t xml:space="preserve">Формирование коллегиального органа при высшем должностном лице субъекта Российской Федерации по вопросам содействия развитию конкуренции (далее — Коллегиальный орган) 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Рассмотрение вопросов содействия развитию конкуренции осуществляется на заседаниях коллегиального органа, утвержденного </w:t>
      </w:r>
      <w:r>
        <w:rPr>
          <w:color w:val="000000"/>
          <w:spacing w:val="-1"/>
          <w:sz w:val="26"/>
          <w:szCs w:val="26"/>
        </w:rPr>
        <w:t xml:space="preserve">Постановлением </w:t>
      </w:r>
      <w:r>
        <w:rPr>
          <w:color w:val="000000"/>
          <w:spacing w:val="-3"/>
          <w:sz w:val="26"/>
          <w:szCs w:val="26"/>
        </w:rPr>
        <w:t xml:space="preserve">Администрации города Шарыпово от 15.02.2022 № 49 </w:t>
      </w:r>
      <w:r>
        <w:rPr>
          <w:color w:val="000000"/>
          <w:spacing w:val="-1"/>
          <w:sz w:val="26"/>
          <w:szCs w:val="26"/>
        </w:rPr>
        <w:t>«О Координационном Совете по развитию малого и среднего предпринимательства, конкуренции при Администрации города Шарыпово» и рабочей</w:t>
      </w:r>
      <w:r>
        <w:rPr>
          <w:sz w:val="26"/>
          <w:szCs w:val="26"/>
        </w:rPr>
        <w:t xml:space="preserve"> группы по содействию развитию конкуренции в городе Шарыпово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утвержденного Распоряжения </w:t>
      </w:r>
      <w:r>
        <w:rPr>
          <w:color w:val="000000"/>
          <w:spacing w:val="-3"/>
          <w:sz w:val="26"/>
          <w:szCs w:val="26"/>
        </w:rPr>
        <w:t>Администрации города Шарыпово от 13.04.2022 № 654 «</w:t>
      </w:r>
      <w:r>
        <w:rPr>
          <w:sz w:val="26"/>
          <w:szCs w:val="26"/>
        </w:rPr>
        <w:t>О внедрении стандарта развития конкуренции на территории городского округа города Шарыпово Красноярского края на 2022-2025 годы», где руководители структурных подразделений Администрации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города Шарыпово являются ответственными за реализацию Плана мероприятий («дорожной карты»). Информация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размещена на официальном сайте муниципального образования города Шарыпово Красноярского края (</w:t>
      </w:r>
      <w:hyperlink r:id="rId5">
        <w:r>
          <w:rPr>
            <w:rStyle w:val="-"/>
            <w:sz w:val="26"/>
            <w:szCs w:val="26"/>
            <w:lang w:eastAsia="ru-RU"/>
          </w:rPr>
          <w:t>www.gorodsharypovo.ru</w:t>
        </w:r>
      </w:hyperlink>
      <w:r>
        <w:rPr>
          <w:sz w:val="26"/>
          <w:szCs w:val="26"/>
          <w:lang w:eastAsia="ru-RU"/>
        </w:rPr>
        <w:t>) по ссылке http://www.gorodsharypovo.ru/docs/poisk/.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eastAsia="ru-RU"/>
        </w:rPr>
        <w:t>В 2022 году состоялось 4 заседания Координационного совета. Протоколы заседаний размещены на официальном сайте муниципального образования города Шарыпово Красноярского края (</w:t>
      </w:r>
      <w:hyperlink r:id="rId6">
        <w:r>
          <w:rPr>
            <w:rStyle w:val="-"/>
            <w:sz w:val="26"/>
            <w:szCs w:val="26"/>
            <w:lang w:eastAsia="ru-RU"/>
          </w:rPr>
          <w:t>www.gorodsharypovo.ru</w:t>
        </w:r>
      </w:hyperlink>
      <w:r>
        <w:rPr>
          <w:sz w:val="26"/>
          <w:szCs w:val="26"/>
          <w:lang w:eastAsia="ru-RU"/>
        </w:rPr>
        <w:t>) по ссылке http://www.gorodsharypovo.ru/news-by-category/koord_sovet_MSB_protokoly/.</w:t>
      </w:r>
    </w:p>
    <w:p>
      <w:pPr>
        <w:pStyle w:val="Normal"/>
        <w:tabs>
          <w:tab w:val="clear" w:pos="708"/>
          <w:tab w:val="left" w:pos="9354" w:leader="none"/>
        </w:tabs>
        <w:ind w:firstLine="709"/>
        <w:jc w:val="both"/>
        <w:rPr>
          <w:b/>
          <w:bCs/>
          <w:i/>
          <w:i/>
          <w:sz w:val="26"/>
          <w:szCs w:val="26"/>
        </w:rPr>
      </w:pPr>
      <w:r>
        <w:rPr>
          <w:b/>
          <w:bCs/>
          <w:i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Состав Координационного совета по развитию малого и среднего предпринимательства, конкуренции при 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5402"/>
      </w:tblGrid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Хохлов Вадим Геннадьевич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/>
              <w:t>Глава города Шарыпово, п</w:t>
            </w:r>
            <w:r>
              <w:rPr>
                <w:color w:val="000000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Саюшев Дмитрий Викторович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Первый заместитель Главы города Шарыпово, заместитель председателя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Орлова Елена Николаевна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экономики и планирования Администрации города Шарыпово, заместитель председателя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Жаркова Лариса Геннадьевна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Ботвинкина Тамара Юрьевна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Председатель Шарыповского городского Совета депутатов (по согласованию)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Андриянова Ольга Геннадьевна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Ивакина Лилия Фатыховна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Некоммерческого партнерства «Защита предпринимателей»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Саенко Наталья Владимировна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Федорова Татьяна Ивановна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ООО «Ком-Сервис»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Бабаев Джамиль Матиевич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Генеральный директор ООО «Инголь Аква»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Исаченко Евгений Алексеевич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Генеральный директор ООО «Идея+»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Жилейкин Александр Семенович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Гаврилова Ольга Александровна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магазина ООО «Торгсервис 124»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Исаев Петр Анатольевич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ООО «Центральный рынок»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Попов Олег Анатольевич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ООО «Сибтехсервис»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9354" w:leader="none"/>
        </w:tabs>
        <w:jc w:val="both"/>
        <w:rPr>
          <w:b/>
          <w:bCs/>
          <w:i/>
          <w:i/>
          <w:sz w:val="26"/>
          <w:szCs w:val="26"/>
        </w:rPr>
      </w:pPr>
      <w:r>
        <w:rPr>
          <w:b/>
          <w:bCs/>
          <w:i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рабочей группы по содействию развитию конкуренции 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в городе Шарыпово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5974"/>
      </w:tblGrid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Хохлов Вадим Геннадьевич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/>
            </w:pPr>
            <w:r>
              <w:rPr/>
              <w:t>Глава города  Шарыпово, руководитель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Саюшев Дмитрий Викторович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/>
            </w:pPr>
            <w:r>
              <w:rPr/>
              <w:t>Первый заместитель Главы города  Шарыпово, заместитель руководителя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Орлова Елена Николаевна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экономики и планирования Администрации города Шарыпово;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Жаркова Лариса Геннадьевна                                 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вопросам развития предпринимательства и потребительского рынка отдела экономики и планирования                                                                Администрации города Шарыпово, секретарь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Ильиных Наталья Александровна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отдела экономики и планирования Администрации города Шарыпово;</w:t>
            </w:r>
          </w:p>
        </w:tc>
      </w:tr>
      <w:tr>
        <w:trPr>
          <w:trHeight w:val="648" w:hRule="atLeas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Андриянова Ольга Геннадьевна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Комитета по управлению муниципальным имуществом и земельными отношениями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Васяева Ксения Владимировна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архитектуры и градостроительства Администрации города Шарыпово – главный архитектор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Буйницкая Лилия Фридриховна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Управления образования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Гроза</w:t>
            </w:r>
            <w:r>
              <w:rPr/>
              <w:t xml:space="preserve"> </w:t>
            </w:r>
            <w:r>
              <w:rPr>
                <w:bCs/>
              </w:rPr>
              <w:t>Светлана</w:t>
            </w:r>
            <w:r>
              <w:rPr/>
              <w:t xml:space="preserve"> </w:t>
            </w:r>
            <w:r>
              <w:rPr>
                <w:bCs/>
              </w:rPr>
              <w:t>Николаевна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autoSpaceDE w:val="false"/>
              <w:ind w:right="96" w:hanging="0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Начальник Отдела культуры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Когданина Людмила Антоновна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спорта и молодёжной политики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Шайганова Ирина Викторовна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Муниципального казенного учреждения «Служба городского хозяйства» (по согласованию).</w:t>
            </w:r>
          </w:p>
        </w:tc>
      </w:tr>
    </w:tbl>
    <w:p>
      <w:pPr>
        <w:pStyle w:val="Normal"/>
        <w:tabs>
          <w:tab w:val="clear" w:pos="708"/>
          <w:tab w:val="left" w:pos="9354" w:leader="none"/>
        </w:tabs>
        <w:ind w:firstLine="709"/>
        <w:jc w:val="both"/>
        <w:rPr>
          <w:b/>
          <w:bCs/>
          <w:i/>
          <w:i/>
          <w:sz w:val="26"/>
          <w:szCs w:val="26"/>
        </w:rPr>
      </w:pPr>
      <w:r>
        <w:rPr>
          <w:b/>
          <w:bCs/>
          <w:i/>
          <w:sz w:val="26"/>
          <w:szCs w:val="26"/>
        </w:rPr>
      </w:r>
    </w:p>
    <w:p>
      <w:pPr>
        <w:pStyle w:val="Normal"/>
        <w:ind w:firstLine="709"/>
        <w:jc w:val="both"/>
        <w:rPr>
          <w:b/>
          <w:bCs/>
          <w:i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2.3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</w:t>
      </w:r>
    </w:p>
    <w:p>
      <w:pPr>
        <w:pStyle w:val="Normal"/>
        <w:widowControl w:val="false"/>
        <w:autoSpaceDE w:val="false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2022 году на территории города Шарыпово был проведен мониторинг состояния и развития конкурентной среды на рынках товаров и услуг. Мониторинг проводился в течение всего отчетного года. </w:t>
      </w:r>
    </w:p>
    <w:p>
      <w:pPr>
        <w:pStyle w:val="Normal"/>
        <w:widowControl w:val="false"/>
        <w:autoSpaceDE w:val="false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Дополнительно были проведены анкетирования субъектов предпринимательской деятельности в целях формирования рейтинга муниципальных образований Красноярского края в части их деятельности по содействию развитию конкуренции и обеспечению условий для благоприятного инвестиционного климата</w:t>
      </w:r>
      <w:r>
        <w:rPr>
          <w:rFonts w:eastAsia="Calibri"/>
          <w:sz w:val="26"/>
          <w:szCs w:val="26"/>
        </w:rPr>
        <w:t xml:space="preserve"> на территории муниципального образования города Шарыпово Красноярского края</w:t>
      </w:r>
      <w:r>
        <w:rPr>
          <w:sz w:val="26"/>
          <w:szCs w:val="26"/>
          <w:lang w:eastAsia="ru-RU"/>
        </w:rPr>
        <w:t>.</w:t>
      </w:r>
    </w:p>
    <w:p>
      <w:pPr>
        <w:pStyle w:val="Normal"/>
        <w:widowControl w:val="false"/>
        <w:autoSpaceDE w:val="false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ind w:firstLine="709"/>
        <w:jc w:val="both"/>
        <w:rPr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2.4. Утверждение перечня товарных рынков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Распоряжением Администрации города Шарыпово от 13.04.2022 № 654 «О внедрении стандарта развития конкуренции на территории городского округа города Шарыпово Красноярского края на 2022-2025 года» утвержден </w:t>
      </w:r>
      <w:r>
        <w:rPr>
          <w:rFonts w:eastAsia="Calibri"/>
          <w:bCs/>
          <w:sz w:val="26"/>
          <w:szCs w:val="26"/>
        </w:rPr>
        <w:t xml:space="preserve">Перечень товарных рынков для содействия развитию конкуренции </w:t>
      </w:r>
      <w:r>
        <w:rPr>
          <w:rFonts w:eastAsia="Calibri"/>
          <w:bCs/>
          <w:color w:val="111111"/>
          <w:sz w:val="26"/>
          <w:szCs w:val="26"/>
        </w:rPr>
        <w:t>на территории городского округа города Шарыпово Красноярского края на 2022-2025 годы: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Рынок услуг розничной торговли лекарственными препаратами, медицинскими изделиями и сопутствующими товарами.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Рынок розничной торговли.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Рынок услуг в сфере наружной рекламы.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Рынок оказания услуг по перевозке </w:t>
      </w:r>
      <w:r>
        <w:rPr>
          <w:rFonts w:eastAsia="Calibri"/>
          <w:bCs/>
          <w:color w:val="000000"/>
          <w:sz w:val="26"/>
          <w:szCs w:val="26"/>
        </w:rPr>
        <w:t>пассажиров автомобильным транспортом по муниципальным маршрутам регулярных перевозок.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</w:rPr>
        <w:t>Рынок услуг по</w:t>
      </w:r>
      <w:r>
        <w:rPr>
          <w:rFonts w:eastAsia="Calibri"/>
          <w:color w:val="000000"/>
          <w:sz w:val="26"/>
          <w:szCs w:val="26"/>
        </w:rPr>
        <w:t xml:space="preserve"> выполнению работ по содержанию и текущему ремонту общего имущества собственников помещений в многоквартирном доме.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Рынок услуг дополнительного образования детей.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Культура:</w:t>
      </w:r>
    </w:p>
    <w:p>
      <w:pPr>
        <w:pStyle w:val="Normal"/>
        <w:ind w:firstLine="113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- количество организаций негосударственной и немуниципальной формы собственности, оказывающих услуги в сфере культуры;</w:t>
      </w:r>
    </w:p>
    <w:p>
      <w:pPr>
        <w:pStyle w:val="Normal"/>
        <w:ind w:firstLine="113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- доля средств бюджетов Красноярского края, выделяемых негосударственными организациями, в том числе социально ориентированным некоммерческим организациям на предоставления услуг, в общем объеме средств указанных бюджетов, выделяемых на предоставление услуг в сфере культуры.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i/>
          <w:color w:val="000000"/>
          <w:sz w:val="26"/>
          <w:szCs w:val="26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  <w:r>
        <w:rPr>
          <w:rFonts w:eastAsia="Cambria"/>
          <w:b/>
          <w:bCs/>
          <w:i/>
          <w:sz w:val="26"/>
          <w:szCs w:val="26"/>
          <w:lang w:eastAsia="en-US"/>
        </w:rPr>
        <w:t>2.5. Утверждение плана мероприятий («дорожной карты»)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111111"/>
          <w:sz w:val="26"/>
          <w:szCs w:val="26"/>
        </w:rPr>
        <w:t xml:space="preserve">План мероприятий («дорожная карта») по содействию развитию конкуренции в городе Шарыпово на 2022-2025годы утвержден распоряжением  </w:t>
      </w:r>
      <w:r>
        <w:rPr>
          <w:color w:val="111111"/>
          <w:sz w:val="26"/>
          <w:szCs w:val="26"/>
        </w:rPr>
        <w:t xml:space="preserve"> Администрации города Шарыпово </w:t>
      </w:r>
      <w:bookmarkStart w:id="1" w:name="_Hlk124943060"/>
      <w:r>
        <w:rPr>
          <w:color w:val="111111"/>
          <w:sz w:val="26"/>
          <w:szCs w:val="26"/>
        </w:rPr>
        <w:t xml:space="preserve">от 13.04.2022 № 654 «О внедрении стандарта развития конкуренции на территории городского округа города Шарыпово Красноярского края на 2022-2025 годы». </w:t>
      </w:r>
      <w:bookmarkEnd w:id="1"/>
      <w:r>
        <w:rPr>
          <w:rFonts w:eastAsia="Calibri"/>
          <w:color w:val="111111"/>
          <w:sz w:val="26"/>
          <w:szCs w:val="26"/>
        </w:rPr>
        <w:t>Информация размещена на официальном сайте муниципального образования города Шарыпово Красноярского края (</w:t>
      </w:r>
      <w:hyperlink r:id="rId7">
        <w:r>
          <w:rPr>
            <w:rStyle w:val="-"/>
            <w:rFonts w:eastAsia="Calibri"/>
            <w:color w:val="111111"/>
            <w:sz w:val="26"/>
            <w:szCs w:val="26"/>
          </w:rPr>
          <w:t>www.gorodsharypovo.ru</w:t>
        </w:r>
      </w:hyperlink>
      <w:r>
        <w:rPr>
          <w:rFonts w:eastAsia="Calibri"/>
          <w:color w:val="111111"/>
          <w:sz w:val="26"/>
          <w:szCs w:val="26"/>
        </w:rPr>
        <w:t>) по ссылке http://www.gorodsharypovo.ru/docs/poisk/show/10733/ .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autoSpaceDE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111111"/>
          <w:sz w:val="26"/>
          <w:szCs w:val="26"/>
          <w:lang w:eastAsia="en-US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i/>
          <w:iCs/>
          <w:sz w:val="26"/>
          <w:szCs w:val="26"/>
          <w:lang w:eastAsia="en-US"/>
        </w:rPr>
        <w:t>2.6. Подготовка ежегодного доклада, подготовленного в соответствии с положениями Стандарта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Доклад о состоянии и развитии конкурентной среды на рынках товаров и услуг  на территории городского округа города Шарыпово Красноярского края (далее – Доклад) ежегодно в срок до 20 февраля года, следующего за отчётным размещается  в информационно-телекоммуникационной сети «Интернет» на  официальном сайте муниципального образования города Шарыпово Красноярского края  (</w:t>
      </w:r>
      <w:hyperlink r:id="rId8">
        <w:r>
          <w:rPr>
            <w:rStyle w:val="-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color w:val="111111"/>
          <w:sz w:val="26"/>
          <w:szCs w:val="26"/>
        </w:rPr>
        <w:t xml:space="preserve">2.7. </w:t>
      </w:r>
      <w:r>
        <w:rPr>
          <w:rFonts w:eastAsia="Calibri"/>
          <w:b/>
          <w:bCs/>
          <w:i/>
          <w:color w:val="111111"/>
          <w:sz w:val="26"/>
          <w:szCs w:val="26"/>
        </w:rPr>
        <w:t>Результаты мониторинга состояния и развития конкурентной среды на приоритетных и социально значимых рынках</w:t>
      </w:r>
      <w:r>
        <w:rPr>
          <w:rFonts w:eastAsia="Calibri"/>
          <w:b/>
          <w:bCs/>
          <w:i/>
          <w:iCs/>
          <w:color w:val="111111"/>
          <w:sz w:val="26"/>
          <w:szCs w:val="26"/>
        </w:rPr>
        <w:t xml:space="preserve"> на территории городского округа города Шарыпово Красноярского края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i/>
          <w:iCs/>
          <w:color w:val="111111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i/>
          <w:iCs/>
          <w:color w:val="111111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i/>
          <w:iCs/>
          <w:color w:val="111111"/>
          <w:sz w:val="26"/>
          <w:szCs w:val="26"/>
        </w:rPr>
        <w:t>2.7.1. Розничная торговля лекарственными препаратами, медицинскими изделиями и сопутствующими товарами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 xml:space="preserve">В городе Шарыпово розничную торговлю лекарственными препаратами, изделиями медицинского назначения и сопутствующими товарами осуществляют 8 хозяйствующих субъектов в 20 торговых объектах. Розничную торговлю лекарственными препаратами, изделиями медицинского назначения и сопутствующими товарами в городе Шарыпово осуществляют аптеки в населенных пунктах г. Шарыпово и  п.Дубинино:  АО «Губернские аптеки» - 3, ООО «Фармакон» - 5, ООО «Сервикжен» - 5, ООО «Аптека Малина» - 2, ООО «Живика» -1, ООО «Мелодия здоровья» - 2, ИП - 2». Всего  20  аптечных организаций, аптек – 18, аптечных пункта - 2.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составляет – 100% процентов. 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Розничная торговля лекарственными препаратами аптечной организацией не осуществляется на территории поселка Горячегорск, структурным подразделением наделенным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 является медицинская организация (ФАП). Подобный механизм, установленный статьей 52 Федерального закона 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kern w:val="2"/>
          <w:sz w:val="26"/>
          <w:szCs w:val="26"/>
          <w:lang w:bidi="en-US"/>
        </w:rPr>
        <w:t>В рамках дорожной карты предусмотрены мероприятия: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kern w:val="2"/>
          <w:sz w:val="26"/>
          <w:szCs w:val="26"/>
          <w:lang w:bidi="en-US"/>
        </w:rPr>
        <w:t xml:space="preserve">- 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товарами. 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kern w:val="2"/>
          <w:sz w:val="26"/>
          <w:szCs w:val="26"/>
          <w:lang w:bidi="en-US"/>
        </w:rPr>
        <w:t xml:space="preserve">- Формирование и ведение реестра организаций аптечных учреждений на территории города Шарыпово.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kern w:val="2"/>
          <w:sz w:val="26"/>
          <w:szCs w:val="26"/>
          <w:lang w:bidi="en-US"/>
        </w:rPr>
        <w:t>Реестр действующих аптечных организаций на территории города Шарыпово размещен на официальном сайте Администрации города Шарыпово (</w:t>
      </w:r>
      <w:hyperlink r:id="rId9">
        <w:r>
          <w:rPr>
            <w:rStyle w:val="-"/>
            <w:rFonts w:eastAsia="Calibri"/>
            <w:color w:val="000000"/>
            <w:kern w:val="2"/>
            <w:sz w:val="26"/>
            <w:szCs w:val="26"/>
            <w:lang w:bidi="en-US"/>
          </w:rPr>
          <w:t>www.gorodsharypovo.ru</w:t>
        </w:r>
      </w:hyperlink>
      <w:r>
        <w:rPr>
          <w:rFonts w:eastAsia="Calibri"/>
          <w:color w:val="000000"/>
          <w:kern w:val="2"/>
          <w:sz w:val="26"/>
          <w:szCs w:val="26"/>
          <w:lang w:bidi="en-US"/>
        </w:rPr>
        <w:t xml:space="preserve">) во вкладке «Новости предпринимателей» по ссылке http://www.gorodsharypovo.ru/news/gorodskie-novosti/show/22231/ 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kern w:val="2"/>
          <w:sz w:val="26"/>
          <w:szCs w:val="26"/>
          <w:lang w:bidi="en-US"/>
        </w:rPr>
        <w:t xml:space="preserve">Мероприятия исполнены и выполнены в полном объеме. </w:t>
      </w:r>
    </w:p>
    <w:p>
      <w:pPr>
        <w:pStyle w:val="Normal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color w:val="000000"/>
          <w:kern w:val="2"/>
          <w:sz w:val="26"/>
          <w:szCs w:val="26"/>
          <w:u w:val="single"/>
          <w:lang w:bidi="en-US"/>
        </w:rPr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</w:rPr>
        <w:t>2.7.2.  Рынок услуг дополнительного образования.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</w:rPr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В 7 общеобразовательных организациях города Шарыпово созданы условия для реализации 60 программ дополнительного образования, что позволяет организовать занятость 2126 детей во внеурочное время.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Также в 9 дошкольных образовательных учреждениях города Шарыпово реализуются 26 программ дополнительного образования, организована занятость  933 детей.  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В городе Шарыпово  функционирует одно учреждение дополнительного образования –  МБОУ ДО ДЮЦ г. Шарыпово,  количество детей  2045.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В данном учреждении реализуется 47 дополнительных общеобразовательных общеразвивающих программ технической, туристско-краеведческой, физкультурно-спортивной, художественной, социально-гуманитарной направленностей. 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Дополнительное образование детей способствует развитию склонностей, способностей и интересов, социального и профессионального самоопределения обучающихся.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  69,2%.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Потребность в появлении на рынке негосударственных организаций, предоставляющих услуги дополнительного образования на территории города Шарыпово отсутствует.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В городе Шарыпово отсутствуют субъекты малого и среднего предпринимательства, оказывающие услуги по дополнительному образованию детей (с 2006 года).</w:t>
      </w:r>
    </w:p>
    <w:p>
      <w:pPr>
        <w:pStyle w:val="Normal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6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i/>
          <w:iCs/>
          <w:color w:val="000000"/>
          <w:sz w:val="26"/>
          <w:szCs w:val="26"/>
        </w:rPr>
        <w:t>2.7.3. 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>
      <w:pPr>
        <w:pStyle w:val="Normal"/>
        <w:widowControl w:val="false"/>
        <w:autoSpaceDE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Протяженность автомобильных дорог общего пользования местного значения на территории муниципального образования составляет на 01.01.2023 года - 208,1 км., в том числе с твердым покрытием 196 км, с усовершенствованным покрытием (асфальтобетон) - 140,2 км. Протяженность грунтовых автомобильных дорог - 12,1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94,2 %.</w:t>
      </w:r>
    </w:p>
    <w:p>
      <w:pPr>
        <w:pStyle w:val="Normal"/>
        <w:widowControl w:val="false"/>
        <w:autoSpaceDE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За 2022 год, показатель протяженности дорог общего пользования местного значения, не отвечающих нормативным требованиям на территории муниципального образования, составляет 97,4 км. или 46,8 %. Из-за многолетнего недофинансирования из Краевого бюджета на ремонт автомобильных дорог наблюдается незначительная тенденция уменьшения показателя протяженности дорог не отвечающим нормативным требованиям.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На территории муниципального образования осуществляют перевозку пассажиров по городским и пригородным маршрутам одно предприятие и три индивидуальных предпринимателя: Шарыповский филиал АО «Краевое АТП», ИП Иноземцев М.М., ИП Жилейкин А.С., ИП Керимов З.Н. 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>Количество автобусных маршрутов - восемь. Протяженность маршрутов составляет 137,1 км. Все жители города Шарыпово, в том числе входящих в состав города Шарыпово жители населенных пунктов поселка Горячегорск и поселка Дубинино пользуются услугами регулярного автобусного сообщения с административным центром городского округа.</w:t>
      </w:r>
    </w:p>
    <w:p>
      <w:pPr>
        <w:pStyle w:val="Normal"/>
        <w:widowControl w:val="false"/>
        <w:ind w:firstLine="76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eastAsia="Calibri"/>
          <w:b/>
          <w:bCs/>
          <w:i/>
          <w:iCs/>
          <w:color w:val="000000"/>
          <w:sz w:val="26"/>
          <w:szCs w:val="26"/>
        </w:rPr>
        <w:t>2.7.4. Культура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 xml:space="preserve">Рынок услуг в сфере культуры и искусств является достаточно дифференцированным. Спектр услуг, предоставляемых муниципальными учреждениями культуры, практически не пересекается со спектром услуг, предоставляемых негосударственными коммерческими организациями.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 xml:space="preserve">По состоянию на конец 2022 года отрасль «культура» включает: 1 централизованную библиотечную систему с 8 филиалами, 1 учреждение культурно-досугового типа с 2 филиалами, краеведческий музей, городской драматический театр, обеспечивается предоставление дополнительного образования детей в 2 школах искусств, организован кинопоказ для жителей г.Шарыпово, п.Дубинино и п. Горячегорск.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color w:val="000000"/>
          <w:sz w:val="26"/>
          <w:szCs w:val="26"/>
          <w:shd w:fill="FFFFFF" w:val="clear"/>
        </w:rPr>
        <w:t xml:space="preserve">Число зарегистрированных пользователей библиотек составляет 23,3 тысячи человек, количество посещений библиотек в 2022 году составило 167,5 тысяч единиц. Библиотечный фонд составляет более 134 тысяч экземпляров. </w:t>
      </w:r>
      <w:r>
        <w:rPr>
          <w:rFonts w:eastAsia="Calibri"/>
          <w:color w:val="000000"/>
          <w:sz w:val="26"/>
          <w:szCs w:val="26"/>
        </w:rPr>
        <w:t>В настоящее время в городе осуществляют обслуживание населения три модернизированные библиотеки.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 xml:space="preserve">Городским драматическим театром были поставлены 6 новых </w:t>
      </w:r>
      <w:r>
        <w:rPr>
          <w:rFonts w:eastAsia="Calibri"/>
          <w:sz w:val="26"/>
          <w:szCs w:val="26"/>
        </w:rPr>
        <w:t>спектаклей, в том числе 3 спектакля для детей (</w:t>
      </w:r>
      <w:r>
        <w:rPr>
          <w:rFonts w:cs="TimesNewRomanPSMT;Times New Roman" w:ascii="TimesNewRomanPSMT;Times New Roman" w:hAnsi="TimesNewRomanPSMT;Times New Roman"/>
          <w:color w:val="000000"/>
          <w:sz w:val="26"/>
          <w:szCs w:val="26"/>
        </w:rPr>
        <w:t>«Тайна золотого ларца Деда Мороза» (6+), «Не хочу быть собакой» (0+), «Ханума» (12+)</w:t>
      </w:r>
      <w:r>
        <w:rPr>
          <w:rFonts w:eastAsia="Calibri"/>
          <w:sz w:val="26"/>
          <w:szCs w:val="26"/>
        </w:rPr>
        <w:t>. За год сотрудниками театра проведено 151 мероприятие, включая показ спектаклей, из них 70 для детей. Посещения театра составили более 12</w:t>
      </w:r>
      <w:r>
        <w:rPr>
          <w:rFonts w:eastAsia="Calibri"/>
          <w:color w:val="000000"/>
          <w:sz w:val="26"/>
          <w:szCs w:val="26"/>
        </w:rPr>
        <w:t xml:space="preserve"> тысяч единиц. </w:t>
      </w:r>
    </w:p>
    <w:p>
      <w:pPr>
        <w:pStyle w:val="Normal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Ежегодно на базе краеведческого музея, помимо экскурсий, проводятся тематические мероприятия, лекции, викторины, мастер-классы и ряд других мероприятий. </w:t>
      </w:r>
      <w:r>
        <w:rPr>
          <w:rFonts w:eastAsia="Calibri"/>
          <w:sz w:val="26"/>
          <w:szCs w:val="26"/>
          <w:lang w:eastAsia="en-US"/>
        </w:rPr>
        <w:t>Для повышения посещаемости музея, доступности и популяризации туризма среди детей школьного возраста и их родителей сотрудники музея проводят тематические встречи как в музее, так и в образовательных учреждениях города Шарыпово. Число посещений музея 16,9 тысяч единиц, проведено 567 экскурсий</w:t>
      </w:r>
      <w:r>
        <w:rPr>
          <w:sz w:val="26"/>
          <w:szCs w:val="26"/>
        </w:rPr>
        <w:t xml:space="preserve"> и 60 лекций различной направленности</w:t>
      </w:r>
      <w:r>
        <w:rPr>
          <w:rFonts w:eastAsia="Calibri"/>
          <w:sz w:val="26"/>
          <w:szCs w:val="26"/>
          <w:lang w:eastAsia="en-US"/>
        </w:rPr>
        <w:t xml:space="preserve">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Сотрудниками МАУ «ЦКР г. Шарып</w:t>
      </w:r>
      <w:r>
        <w:rPr>
          <w:rFonts w:eastAsia="Calibri"/>
          <w:sz w:val="26"/>
          <w:szCs w:val="26"/>
        </w:rPr>
        <w:t>ово» были организованы общегородские массовые мероприятия: Фестиваль городских сообществ (День города), Межнациональный фестиваль «Содружество 50 народов»,</w:t>
      </w:r>
      <w:r>
        <w:rPr>
          <w:sz w:val="26"/>
          <w:szCs w:val="26"/>
        </w:rPr>
        <w:t xml:space="preserve"> городской открытый фестиваль-конкурс «Шарыповская лира», фестиваль самодеятельного конкурса «Лучший город земли», </w:t>
      </w:r>
      <w:r>
        <w:rPr>
          <w:rFonts w:eastAsia="Calibri"/>
          <w:sz w:val="26"/>
          <w:szCs w:val="26"/>
        </w:rPr>
        <w:t>открытие городской новогодней елки, Троица, Кузьминки, День семьи, любви и верности, и другие. Число посещений данных массовых мероприятий составило более 58 тысяч единиц.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Завершилось строительство Центра культурного развития и в феврале 2022 года состоялось его торжественное открытие. Помещения центра, предназначенные для проведения мероприятий, обеспечены цифровым и аудиовизуальным оборудованием для творческой деятельности</w:t>
      </w:r>
      <w:r>
        <w:rPr>
          <w:rFonts w:eastAsia="Calibri"/>
          <w:sz w:val="26"/>
          <w:szCs w:val="26"/>
        </w:rPr>
        <w:t>.</w:t>
      </w:r>
      <w:r>
        <w:rPr>
          <w:spacing w:val="7"/>
          <w:sz w:val="26"/>
          <w:szCs w:val="26"/>
        </w:rPr>
        <w:t xml:space="preserve"> Для горожан он является центром встреч зрителей с артистами, эпицентром событий городского и краевого масштаба. </w:t>
      </w:r>
      <w:r>
        <w:rPr>
          <w:sz w:val="26"/>
          <w:szCs w:val="26"/>
        </w:rPr>
        <w:t xml:space="preserve">На сегодняшний день можно сказать, что в городе Шарыпово работает одна из лучших концертных площадок Красноярского края. Только за последний период в Центре культурного развития при полном аншлаге прошли выступления Ансамбля танца Сибири им. М. Годенко, спектакли </w:t>
      </w:r>
      <w:r>
        <w:rPr>
          <w:sz w:val="26"/>
          <w:szCs w:val="26"/>
          <w:shd w:fill="FFFFFF" w:val="clear"/>
        </w:rPr>
        <w:t>Государственного Омского русского народного хора и Минусинского музыкального театра. Город Шарыпово стал одной из площадок краевого фестиваля мужских хоров и фестиваля профессиональных оркестров национальных народных музыкальных инструментов.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В рамках проекта Фонда российского кино на базе Дома культуры открыт кинозал с возможностью демонстрировать фильмы «первого экрана</w:t>
      </w:r>
      <w:r>
        <w:rPr>
          <w:rFonts w:eastAsia="Calibri"/>
          <w:color w:val="000000"/>
          <w:sz w:val="26"/>
          <w:szCs w:val="26"/>
        </w:rPr>
        <w:t xml:space="preserve">» в формате 3D. В кинотеатре городского дома культуры за 2022 год состоялось 843 киносеанса, которые посетили более 12 тысяч зрителей.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Муниципальные учреждения культуры предоставляют населению бесплатные (</w:t>
      </w:r>
      <w:r>
        <w:rPr>
          <w:rFonts w:eastAsia="Calibri"/>
          <w:sz w:val="26"/>
          <w:szCs w:val="26"/>
        </w:rPr>
        <w:t>например, библиотечные услуги), частично платные (клубная деятельность), а также платные услуги (в том числе на льготных условиях для школьников, студентов, пенсионеров, инвалидов и др.).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shd w:fill="FFFFFF" w:val="clear"/>
        </w:rPr>
        <w:t>В этом году продолжилась реализация проекта «Пушкинская карта»,</w:t>
      </w:r>
      <w:r>
        <w:rPr>
          <w:sz w:val="26"/>
          <w:szCs w:val="26"/>
        </w:rPr>
        <w:t xml:space="preserve"> </w:t>
      </w:r>
      <w:r>
        <w:rPr>
          <w:rFonts w:cs="TimesNewRomanPSMT;Times New Roman" w:ascii="TimesNewRomanPSMT;Times New Roman" w:hAnsi="TimesNewRomanPSMT;Times New Roman"/>
          <w:color w:val="000000"/>
          <w:sz w:val="26"/>
          <w:szCs w:val="26"/>
        </w:rPr>
        <w:t>направленного на то, чтобы молодежь нашей страны могла за счет</w:t>
      </w:r>
      <w:r>
        <w:rPr>
          <w:sz w:val="26"/>
          <w:szCs w:val="26"/>
        </w:rPr>
        <w:br/>
      </w:r>
      <w:r>
        <w:rPr>
          <w:rFonts w:cs="TimesNewRomanPSMT;Times New Roman" w:ascii="TimesNewRomanPSMT;Times New Roman" w:hAnsi="TimesNewRomanPSMT;Times New Roman"/>
          <w:color w:val="000000"/>
          <w:sz w:val="26"/>
          <w:szCs w:val="26"/>
        </w:rPr>
        <w:t>государства посещать различные культурные мероприятия. В Шарыпово</w:t>
      </w:r>
      <w:r>
        <w:rPr>
          <w:sz w:val="26"/>
          <w:szCs w:val="26"/>
        </w:rPr>
        <w:br/>
      </w:r>
      <w:r>
        <w:rPr>
          <w:rFonts w:cs="TimesNewRomanPSMT;Times New Roman" w:ascii="TimesNewRomanPSMT;Times New Roman" w:hAnsi="TimesNewRomanPSMT;Times New Roman"/>
          <w:color w:val="000000"/>
          <w:sz w:val="26"/>
          <w:szCs w:val="26"/>
        </w:rPr>
        <w:t>воспользоваться такой картой можно при покупке билетов в театр, кинотеатр, краеведческий музей и посетить мероприятия библиотеки. В 2022 году по «Пушкинской карте» можно было посетить 422 мероприятия, количество проданный билетов по карте составило более 1,8 тысяч.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Одной из проблем развития сектора негосударственных (немуниципальных) организаций в сфере культуры является слабая привлекательность для коммерческих организаций оказания услуг в сфере культуры по причине их нерентабельности.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Многие виды услуг сферы культуры</w:t>
      </w:r>
      <w:r>
        <w:rPr>
          <w:rFonts w:eastAsia="Calibri"/>
          <w:color w:val="000000"/>
          <w:sz w:val="26"/>
          <w:szCs w:val="26"/>
        </w:rPr>
        <w:t xml:space="preserve"> лишены коммерческих возможностей, носят социально значимый и общественно полезный характер.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Таким образом, на рынке культурных услуг основными поставщиками являются муниципальные учреждения. Для создания коммерческих организаций отсутствуют необходимые ресурсы – профессиональные кадры, материальная база, а также низкая платежеспособность населения. Создание нескольких организаций, оказывающих идентичные услуги, экономически не оправдано, в связи с чем, муниципальные учреждения культуры чаще действуют в неконкурентных условиях.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i/>
          <w:color w:val="000000"/>
          <w:sz w:val="26"/>
          <w:szCs w:val="26"/>
          <w:lang w:eastAsia="en-US"/>
        </w:rPr>
      </w:r>
    </w:p>
    <w:p>
      <w:pPr>
        <w:pStyle w:val="Normal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sz w:val="26"/>
          <w:szCs w:val="26"/>
        </w:rPr>
        <w:t>Раздел 3. Сведения о достижении целевых значений контрольных показателей эффективности,  установленных в плане мероприятий («дорожной карте») по содействию развитию конкуренции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sz w:val="26"/>
          <w:szCs w:val="26"/>
        </w:rPr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 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Анализ конкурентной среды города Шарыпово проведен на основании статистических данных, информации налоговых органов, ведомственной отчетности, результатов мониторинга хозяйствующих субъектов и потребителей товаров (работ, услуг) города Шарыпово, в соответствии с действующими нормативными правовыми актами Российской Федерации, Красноярского края, городского округа города Шарыпово.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8"/>
          <w:szCs w:val="28"/>
        </w:rPr>
      </w:r>
    </w:p>
    <w:tbl>
      <w:tblPr>
        <w:tblW w:w="95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3553"/>
        <w:gridCol w:w="1401"/>
        <w:gridCol w:w="1400"/>
        <w:gridCol w:w="1399"/>
        <w:gridCol w:w="1218"/>
      </w:tblGrid>
      <w:tr>
        <w:trPr>
          <w:trHeight w:val="983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№</w:t>
            </w:r>
            <w:r>
              <w:rPr>
                <w:rFonts w:eastAsia="Liberation Serif" w:cs="Liberation Serif" w:ascii="Liberation Serif" w:hAnsi="Liberation Serif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 xml:space="preserve">Наименование </w:t>
              <w:br/>
              <w:t>отраслей (сфер, товарных рынков) экономики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по состоянию на </w:t>
            </w:r>
            <w:r>
              <w:rPr>
                <w:rFonts w:cs="Liberation Serif" w:ascii="Liberation Serif" w:hAnsi="Liberation Serif"/>
                <w:color w:val="000000"/>
                <w:kern w:val="2"/>
                <w:sz w:val="18"/>
                <w:szCs w:val="18"/>
              </w:rPr>
              <w:t>01.01.2025</w:t>
            </w:r>
          </w:p>
        </w:tc>
      </w:tr>
      <w:tr>
        <w:trPr>
          <w:trHeight w:val="54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183" w:leader="none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cs="Arial"/>
                <w:kern w:val="2"/>
                <w:szCs w:val="20"/>
              </w:rPr>
            </w:pPr>
            <w:r>
              <w:rPr>
                <w:rFonts w:cs="Arial" w:ascii="Liberation Serif" w:hAnsi="Liberation Serif"/>
                <w:kern w:val="2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Arial"/>
                <w:kern w:val="2"/>
                <w:szCs w:val="20"/>
              </w:rPr>
            </w:pPr>
            <w:r>
              <w:rPr>
                <w:rFonts w:cs="Arial" w:ascii="Liberation Serif" w:hAnsi="Liberation Serif"/>
                <w:kern w:val="2"/>
                <w:szCs w:val="2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kern w:val="2"/>
                <w:szCs w:val="20"/>
              </w:rPr>
            </w:pPr>
            <w:r>
              <w:rPr>
                <w:rFonts w:cs="Liberation Serif" w:ascii="Liberation Serif" w:hAnsi="Liberation Serif"/>
                <w:kern w:val="2"/>
                <w:szCs w:val="2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</w:tr>
      <w:tr>
        <w:trPr>
          <w:trHeight w:val="359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розничной торговли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3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услуг в сфере наружной рекламы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4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4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5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услуг по выполнению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  <w:color w:val="000000"/>
              </w:rPr>
            </w:pPr>
            <w:r>
              <w:rPr>
                <w:rFonts w:eastAsia="Calibri"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</w:tr>
      <w:tr>
        <w:trPr>
          <w:trHeight w:val="982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6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услуг дополнительного образования детей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7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Культура</w:t>
            </w:r>
          </w:p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 количество организаций негосударственной и немуниципальной формы собственности, оказывающих услуги в сфере культуры;</w:t>
            </w:r>
          </w:p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 доля средств бюджетов Красноярского края, выделяемых негосударственным организациям, в том числе социально ориентированным некоммерческим организациям на предоставление услуг, в общем объеме средств указанных бюджетов, выделяемых на предоставление услуг в сфере культуры.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</w:tr>
    </w:tbl>
    <w:p>
      <w:pPr>
        <w:pStyle w:val="Normal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sz w:val="26"/>
          <w:szCs w:val="26"/>
        </w:rPr>
      </w:r>
    </w:p>
    <w:p>
      <w:pPr>
        <w:pStyle w:val="Normal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sz w:val="26"/>
          <w:szCs w:val="26"/>
        </w:rPr>
        <w:t>Раздел 4. Сведения о лучших практиках содействия развитию конкуренции</w:t>
      </w:r>
    </w:p>
    <w:p>
      <w:pPr>
        <w:pStyle w:val="Normal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sz w:val="26"/>
          <w:szCs w:val="26"/>
        </w:rPr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Оценку лучших практик по содействию развитию конкуренции на  территории Красноярского края определяет уполномоченный орган субъекта российской Федерации, по результатам проведенного мониторинга внедрения Стандарта развития конкуренции в субъектах Российской федерации.</w:t>
      </w:r>
    </w:p>
    <w:p>
      <w:pPr>
        <w:pStyle w:val="Normal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sz w:val="26"/>
          <w:szCs w:val="26"/>
        </w:rPr>
      </w:r>
    </w:p>
    <w:p>
      <w:pPr>
        <w:pStyle w:val="Normal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sz w:val="26"/>
          <w:szCs w:val="26"/>
        </w:rPr>
        <w:t>Раздел 5. Сведения об эффекте, достигнутом при внедрении Стандарта</w:t>
      </w:r>
    </w:p>
    <w:p>
      <w:pPr>
        <w:pStyle w:val="Normal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b/>
          <w:bCs/>
          <w:i/>
          <w:sz w:val="26"/>
          <w:szCs w:val="26"/>
        </w:rPr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В муниципальном образовании города Шарыпово утверждены 7 товарных рынков, которые установлены Стандартом развития конкуренции. По итогу 2022 года значения достигнуты по всем выбранным рынкам. В 2023 году работ в этом направлении продолжена.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iCs/>
          <w:sz w:val="26"/>
          <w:szCs w:val="26"/>
        </w:rPr>
        <w:t>Мероприятия по содействию развитию конкуренции реализуются администрацией города Шарыпово, функциональными подразделениями администрации города Шарыпово на основе плана мероприятий («дорожной карты») по содействию развитию конкуренции в городе Шарыпово Красноярского края, утвержденного Главой города Шарыпово.</w:t>
      </w:r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iCs/>
          <w:sz w:val="26"/>
          <w:szCs w:val="26"/>
        </w:rPr>
        <w:t xml:space="preserve">Информация о ходе исполнения плана мероприятий по содействию развитию конкуренции в городе Шарыпово размещается </w:t>
      </w:r>
      <w:r>
        <w:rPr>
          <w:sz w:val="26"/>
          <w:szCs w:val="26"/>
        </w:rPr>
        <w:t>на  официальном сайте муниципального образования города Шарыпово Красноярского края  (</w:t>
      </w:r>
      <w:hyperlink r:id="rId10">
        <w:r>
          <w:rPr>
            <w:rStyle w:val="-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 xml:space="preserve">) по ссылке </w:t>
      </w:r>
      <w:hyperlink r:id="rId11">
        <w:r>
          <w:rPr>
            <w:rStyle w:val="-"/>
            <w:color w:val="0000FF"/>
            <w:sz w:val="26"/>
            <w:szCs w:val="26"/>
            <w:u w:val="single"/>
          </w:rPr>
          <w:t>http://www.gorodsharypovo.ru/news-by-category/standart_konkurenciya/</w:t>
        </w:r>
      </w:hyperlink>
    </w:p>
    <w:p>
      <w:pPr>
        <w:pStyle w:val="Normal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По итогам 2022 года целевые показатели, установленные по мероприятиям в отдельных отраслях и системным мероприятиям исполнены в полном объеме.</w:t>
      </w:r>
    </w:p>
    <w:p>
      <w:pPr>
        <w:pStyle w:val="Normal"/>
        <w:autoSpaceDE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autoSpaceDE w:val="false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/>
          <w:sz w:val="26"/>
          <w:szCs w:val="26"/>
          <w:u w:val="single"/>
        </w:rPr>
        <w:t>Решили:</w:t>
      </w:r>
    </w:p>
    <w:p>
      <w:pPr>
        <w:pStyle w:val="Normal"/>
        <w:ind w:firstLine="71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1. Утвердить Доклад </w:t>
      </w:r>
      <w:r>
        <w:rPr>
          <w:rFonts w:eastAsia="Calibri"/>
          <w:sz w:val="26"/>
          <w:szCs w:val="26"/>
          <w:lang w:eastAsia="en-US"/>
        </w:rPr>
        <w:t>о состоянии и развитии конкурентной среды на рынках товаров, работ и услуг</w:t>
      </w:r>
      <w:r>
        <w:rPr>
          <w:rFonts w:eastAsia="Calibri"/>
          <w:b/>
          <w:bCs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на территории городского округа города Шарыпово Красноярского края в 2022 году</w:t>
      </w:r>
      <w:r>
        <w:rPr>
          <w:sz w:val="26"/>
          <w:szCs w:val="26"/>
        </w:rPr>
        <w:t xml:space="preserve">. </w:t>
      </w:r>
    </w:p>
    <w:p>
      <w:pPr>
        <w:pStyle w:val="Normal"/>
        <w:ind w:firstLine="714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eastAsia="ru-RU"/>
        </w:rPr>
        <w:t>Р</w:t>
      </w:r>
      <w:r>
        <w:rPr>
          <w:sz w:val="26"/>
          <w:szCs w:val="26"/>
        </w:rPr>
        <w:t>азместить информацию на официальном сайте Администрации города Шарыпово (www.gorodsharypovo.ru).</w:t>
      </w:r>
    </w:p>
    <w:p>
      <w:pPr>
        <w:pStyle w:val="Normal"/>
        <w:autoSpaceDE w:val="false"/>
        <w:ind w:firstLine="714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firstLine="709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3150"/>
        <w:gridCol w:w="3517"/>
      </w:tblGrid>
      <w:tr>
        <w:trPr/>
        <w:tc>
          <w:tcPr>
            <w:tcW w:w="3222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рабочей группы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50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17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Саюшев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Секретарь рабочей группы</w:t>
        <w:tab/>
        <w:tab/>
        <w:tab/>
        <w:tab/>
        <w:tab/>
        <w:tab/>
        <w:tab/>
        <w:t xml:space="preserve">      Л.Г. Жаркова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6"/>
          <w:szCs w:val="26"/>
          <w:lang w:eastAsia="en-US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6"/>
          <w:szCs w:val="26"/>
          <w:lang w:eastAsia="en-US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6"/>
          <w:szCs w:val="26"/>
          <w:lang w:eastAsia="en-US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6"/>
          <w:szCs w:val="26"/>
          <w:lang w:eastAsia="en-US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6"/>
          <w:szCs w:val="26"/>
          <w:lang w:eastAsia="en-US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6"/>
          <w:szCs w:val="26"/>
          <w:lang w:eastAsia="en-US"/>
        </w:rPr>
      </w:pPr>
      <w:r>
        <w:rPr/>
      </w:r>
    </w:p>
    <w:p>
      <w:pPr>
        <w:pStyle w:val="Normal"/>
        <w:ind w:left="709" w:hanging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8"/>
          <w:szCs w:val="28"/>
        </w:rPr>
      </w:r>
    </w:p>
    <w:sectPr>
      <w:type w:val="nextPage"/>
      <w:pgSz w:w="11906" w:h="16838"/>
      <w:pgMar w:left="1474" w:right="737" w:gutter="0" w:header="0" w:top="96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76" w:before="480" w:after="0"/>
      <w:jc w:val="center"/>
      <w:outlineLvl w:val="0"/>
    </w:pPr>
    <w:rPr>
      <w:rFonts w:eastAsia="Cambria" w:cs="Cambria"/>
      <w:b/>
      <w:bCs/>
      <w:i/>
      <w:sz w:val="26"/>
      <w:szCs w:val="28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jc w:val="both"/>
      <w:outlineLvl w:val="1"/>
    </w:pPr>
    <w:rPr>
      <w:rFonts w:eastAsia="Cambria" w:cs="Cambria"/>
      <w:bCs/>
      <w:i/>
      <w:sz w:val="26"/>
      <w:szCs w:val="26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jc w:val="both"/>
      <w:outlineLvl w:val="2"/>
    </w:pPr>
    <w:rPr>
      <w:rFonts w:eastAsia="Cambria" w:cs="Cambria"/>
      <w:bCs/>
      <w:i/>
      <w:color w:val="000000"/>
      <w:sz w:val="26"/>
      <w:szCs w:val="22"/>
    </w:rPr>
  </w:style>
  <w:style w:type="character" w:styleId="WW8Num1z0">
    <w:name w:val="WW8Num1z0"/>
    <w:qFormat/>
    <w:rPr>
      <w:rFonts w:cs="Times New Roman"/>
      <w:b w:val="false"/>
    </w:rPr>
  </w:style>
  <w:style w:type="character" w:styleId="WW8Num3z0">
    <w:name w:val="WW8Num3z0"/>
    <w:qFormat/>
    <w:rPr/>
  </w:style>
  <w:style w:type="character" w:styleId="Style1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color w:val="000000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11">
    <w:name w:val="Основной шрифт абзаца1"/>
    <w:qFormat/>
    <w:rPr/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Extended-textfull">
    <w:name w:val="extended-text__full"/>
    <w:basedOn w:val="1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Extended-textshort">
    <w:name w:val="extended-text__short"/>
    <w:basedOn w:val="11"/>
    <w:qFormat/>
    <w:rPr/>
  </w:style>
  <w:style w:type="character" w:styleId="Style13">
    <w:name w:val="Strong"/>
    <w:qFormat/>
    <w:rPr>
      <w:b/>
      <w:bCs/>
    </w:rPr>
  </w:style>
  <w:style w:type="character" w:styleId="12">
    <w:name w:val="Заголовок 1 Знак"/>
    <w:qFormat/>
    <w:rPr>
      <w:rFonts w:eastAsia="Cambria" w:cs="Cambria"/>
      <w:b/>
      <w:bCs/>
      <w:i/>
      <w:sz w:val="26"/>
      <w:szCs w:val="28"/>
    </w:rPr>
  </w:style>
  <w:style w:type="character" w:styleId="21">
    <w:name w:val="Заголовок 2 Знак"/>
    <w:qFormat/>
    <w:rPr>
      <w:rFonts w:eastAsia="Cambria" w:cs="Cambria"/>
      <w:bCs/>
      <w:i/>
      <w:sz w:val="26"/>
      <w:szCs w:val="26"/>
    </w:rPr>
  </w:style>
  <w:style w:type="character" w:styleId="31">
    <w:name w:val="Заголовок 3 Знак"/>
    <w:qFormat/>
    <w:rPr>
      <w:rFonts w:eastAsia="Cambria" w:cs="Cambria"/>
      <w:bCs/>
      <w:i/>
      <w:color w:val="000000"/>
      <w:sz w:val="26"/>
      <w:szCs w:val="22"/>
    </w:rPr>
  </w:style>
  <w:style w:type="character" w:styleId="Style14">
    <w:name w:val="Выделение жирным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 w:val="28"/>
      <w:szCs w:val="20"/>
      <w:lang w:val="ru-RU"/>
    </w:rPr>
  </w:style>
  <w:style w:type="paragraph" w:styleId="Style17">
    <w:name w:val="List"/>
    <w:basedOn w:val="Style16"/>
    <w:pPr>
      <w:shd w:fill="FFFFFF" w:val="clear"/>
    </w:pPr>
    <w:rPr>
      <w:rFonts w:cs="Lohit Devanagari;Calib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libri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harChar1CharChar1">
    <w:name w:val=" Char Char1 Знак Знак Char Char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3">
    <w:name w:val="Обычный (веб)"/>
    <w:basedOn w:val="Normal"/>
    <w:qFormat/>
    <w:pPr>
      <w:spacing w:before="280" w:after="280"/>
    </w:pPr>
    <w:rPr>
      <w:rFonts w:ascii="Arial" w:hAnsi="Arial" w:cs="Arial"/>
    </w:rPr>
  </w:style>
  <w:style w:type="paragraph" w:styleId="15">
    <w:name w:val=" Знак1 Знак Знак Знак Знак Знак Знак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basedOn w:val="Normal"/>
    <w:qFormat/>
    <w:pPr>
      <w:spacing w:before="280" w:after="280"/>
    </w:pPr>
    <w:rPr/>
  </w:style>
  <w:style w:type="paragraph" w:styleId="Constitle">
    <w:name w:val="constitle"/>
    <w:basedOn w:val="Normal"/>
    <w:qFormat/>
    <w:pPr>
      <w:spacing w:before="280" w:after="280"/>
    </w:pPr>
    <w:rPr/>
  </w:style>
  <w:style w:type="paragraph" w:styleId="Style24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Таблица_итого"/>
    <w:basedOn w:val="Normal"/>
    <w:next w:val="Style23"/>
    <w:qFormat/>
    <w:pPr>
      <w:widowControl w:val="false"/>
      <w:spacing w:lineRule="auto" w:line="276" w:before="0" w:after="200"/>
    </w:pPr>
    <w:rPr>
      <w:rFonts w:ascii="Calibri" w:hAnsi="Calibri" w:eastAsia="Calibri" w:cs="Calibri"/>
      <w:b/>
      <w:i/>
      <w:color w:val="000000"/>
      <w:sz w:val="22"/>
      <w:szCs w:val="22"/>
    </w:rPr>
  </w:style>
  <w:style w:type="paragraph" w:styleId="ConsNormal">
    <w:name w:val="ConsNormal"/>
    <w:qFormat/>
    <w:pPr>
      <w:widowControl/>
      <w:suppressAutoHyphens w:val="tru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news/gorodskie-novosti/show/20595/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hyperlink" Target="http://www.gorodsharypovo.ru/" TargetMode="External"/><Relationship Id="rId7" Type="http://schemas.openxmlformats.org/officeDocument/2006/relationships/hyperlink" Target="http://www.gorodsharypovo.ru/" TargetMode="External"/><Relationship Id="rId8" Type="http://schemas.openxmlformats.org/officeDocument/2006/relationships/hyperlink" Target="http://www.gorodsharypovo.ru/" TargetMode="External"/><Relationship Id="rId9" Type="http://schemas.openxmlformats.org/officeDocument/2006/relationships/hyperlink" Target="http://www.gorodsharypovo.ru/" TargetMode="External"/><Relationship Id="rId10" Type="http://schemas.openxmlformats.org/officeDocument/2006/relationships/hyperlink" Target="http://www.gorodsharypovo.ru/" TargetMode="External"/><Relationship Id="rId11" Type="http://schemas.openxmlformats.org/officeDocument/2006/relationships/hyperlink" Target="http://www.gorodsharypovo.ru/news-by-category/standart_konkurenciya/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</TotalTime>
  <Application>LibreOffice/7.5.5.2$Windows_X86_64 LibreOffice_project/ca8fe7424262805f223b9a2334bc7181abbcbf5e</Application>
  <AppVersion>15.0000</AppVersion>
  <Pages>10</Pages>
  <Words>3538</Words>
  <Characters>26928</Characters>
  <CharactersWithSpaces>30601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cp:keywords/>
  <dc:language>ru-RU</dc:language>
  <cp:lastModifiedBy>a2101</cp:lastModifiedBy>
  <cp:lastPrinted>2024-01-16T14:46:00Z</cp:lastPrinted>
  <dcterms:modified xsi:type="dcterms:W3CDTF">2024-01-16T14:48:00Z</dcterms:modified>
  <cp:revision>27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