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bookmarkStart w:id="0" w:name="_Hlk115171399"/>
      <w:bookmarkEnd w:id="0"/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</w:rPr>
      </w:pPr>
      <w:bookmarkStart w:id="1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1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2" w:name="_Hlk115171399"/>
      <w:bookmarkStart w:id="3" w:name="_Hlk115171399"/>
      <w:bookmarkEnd w:id="3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ПОСТАНОВЛЕНИЕ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right" w:pos="297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 </w:t>
            </w:r>
            <w:r>
              <w:rPr>
                <w:sz w:val="28"/>
                <w:szCs w:val="28"/>
              </w:rPr>
              <w:t>___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1"/>
        <w:gridCol w:w="3819"/>
      </w:tblGrid>
      <w:tr>
        <w:trPr/>
        <w:tc>
          <w:tcPr>
            <w:tcW w:w="5751" w:type="dxa"/>
            <w:tcBorders/>
          </w:tcPr>
          <w:p>
            <w:pPr>
              <w:pStyle w:val="Normal"/>
              <w:widowControl w:val="false"/>
              <w:autoSpaceDE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Шарыпово»» 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>
                <w:sz w:val="27"/>
                <w:szCs w:val="27"/>
              </w:rPr>
              <w:t xml:space="preserve">(в ред. от 12.11.2024 № 241)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Шарыпово, их формировании и реализации», руководствуясь статьей 34 Устава города Шарыпово, ПОСТАНОВЛЯЮ:</w:t>
      </w:r>
    </w:p>
    <w:p>
      <w:pPr>
        <w:pStyle w:val="Style22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Внести в постановление Администрации города Шарыпово от 03.10.2013 года № 236 «Об утверждении муниципальной программы «Управление муниципальным имуществом муниципального образования города Шарыпово»» (в редакции от 12.11.2024 № 241) следующие изменения: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 В Приложении к постановлению «Муниципальная программа города Шарыпово «Управление муниципальным имуществом муниципального образования города Шарыпово»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программы, в том числе по годам реализации программы» цифры «146831,19; 13456,68; 14961,90; 2335,44; 658,08; 0,00» заменить цифрами «157047,31; 13611,40; 25023,30; 12551,56; 812,80; 10061,40» соответственно.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1.2.  В Приложении № 1 «Подпрограмма «Развитие земельных и имущественных отношений» к муниципальной программе «Управление муниципальным имуществом муниципального образования города Шарыпово» в разделе 1 «Паспорт подпрограммы» строку «Информация по ресурсному обеспечению муниципальной подпрограммы, в том числе по годам реализации подпрограммы» </w:t>
      </w:r>
      <w:r>
        <w:rPr/>
        <w:t>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679"/>
      </w:tblGrid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tabs>
                <w:tab w:val="clear" w:pos="708"/>
                <w:tab w:val="left" w:pos="0" w:leader="none"/>
                <w:tab w:val="left" w:pos="1134" w:leader="none"/>
              </w:tabs>
              <w:autoSpaceDE w:val="false"/>
              <w:spacing w:lineRule="auto" w:line="240" w:before="0" w:after="0"/>
              <w:ind w:left="0" w:right="0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Информация по ресурсному обеспечению муниципальной подпрограммы, в том числе по годам реализации подпрограммы      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Общий объем финансирования подпрограммы составляет: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25 886,61 тыс. рублей, в том числе по годам: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Из них: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средства краевого бюджета – 8 362,40 тыс. рублей, в том числе по годам: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 – 8 362,40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 – 0,00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год – 0,00 тыс. рублей.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бюджет города Шарыпово – 17 524,21 тыс. рублей, в том числе по годам: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2014 году – 615,02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2015 году – 700,00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2016 году – 1 013,51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2017 году – 859,40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2018 году – 700,00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2019 году – 839,21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2020 году – 1 338,70 тыс. рублей;</w:t>
            </w:r>
          </w:p>
          <w:p>
            <w:pPr>
              <w:pStyle w:val="Normal"/>
              <w:rPr/>
            </w:pPr>
            <w:r>
              <w:rPr>
                <w:sz w:val="14"/>
                <w:szCs w:val="14"/>
              </w:rPr>
              <w:t xml:space="preserve">в 2021 году – 2 570,00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2022 году – 989,67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2023 году – 936,10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2024 году – 812,60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2025 году – 2 050,00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2026 году – 2 050,00 тыс. рублей;</w:t>
            </w:r>
          </w:p>
          <w:p>
            <w:pPr>
              <w:pStyle w:val="Style22"/>
              <w:widowControl w:val="false"/>
              <w:tabs>
                <w:tab w:val="clear" w:pos="708"/>
                <w:tab w:val="left" w:pos="0" w:leader="none"/>
                <w:tab w:val="left" w:pos="1134" w:leader="none"/>
              </w:tabs>
              <w:autoSpaceDE w:val="false"/>
              <w:spacing w:lineRule="auto" w:line="240" w:before="0" w:after="0"/>
              <w:ind w:left="0" w:right="0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в 2027 году – 2 050,00 тыс. рублей.</w:t>
            </w:r>
          </w:p>
        </w:tc>
      </w:tr>
    </w:tbl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№ 1 «Перечень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 изложить в следующей редакции: 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942"/>
        <w:gridCol w:w="1062"/>
        <w:gridCol w:w="1560"/>
        <w:gridCol w:w="856"/>
        <w:gridCol w:w="871"/>
        <w:gridCol w:w="31"/>
        <w:gridCol w:w="826"/>
        <w:gridCol w:w="782"/>
      </w:tblGrid>
      <w:tr>
        <w:trPr/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№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Цель, показатели результативности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Источник информации</w:t>
            </w:r>
          </w:p>
        </w:tc>
        <w:tc>
          <w:tcPr>
            <w:tcW w:w="3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Годы реализации программы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2027 год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Цель подпрограммы: </w:t>
            </w:r>
            <w:r>
              <w:rPr>
                <w:sz w:val="14"/>
                <w:szCs w:val="14"/>
              </w:rPr>
              <w:t>Формирование, развитие, управление и эффективное использование объектов недвижимого имущества, находящегося в муниципальной собственности города Шарыпово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Задача 1: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государственная </w:t>
            </w:r>
            <w:r>
              <w:rPr>
                <w:sz w:val="14"/>
                <w:szCs w:val="14"/>
              </w:rPr>
              <w:t>регистрация права муниципальной собственности на объекты недвижимости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Количество свидетельств о государственной регистрации права муниципальной собственности на объекты недвижимости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Паспортизация объектов муниципальной собственности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1.2.1.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Постановка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1.2.2.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Инвентаризация земельных участков</w:t>
            </w:r>
          </w:p>
        </w:tc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Формирование земельных участков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Задача 2: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вовлечение объектов муниципальной собственности города Шарыпово в хозяйственный оборот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Количество объектов недвижимости, находящихся в муниципальной собственности, в отношении которых   проведена оценка рыночной стоимости   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1.4. Приложение № 2 «Перечень мероприятий подпрограммы «Развитие земельных и имущественных отношений» к подпрограмме «Развитие земельных и имущественных отношений» дополнить строкой 6, строку 4, 5, итого по подпрограмме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1881"/>
        <w:gridCol w:w="1560"/>
        <w:gridCol w:w="283"/>
        <w:gridCol w:w="425"/>
        <w:gridCol w:w="993"/>
        <w:gridCol w:w="425"/>
        <w:gridCol w:w="709"/>
        <w:gridCol w:w="567"/>
        <w:gridCol w:w="567"/>
        <w:gridCol w:w="708"/>
        <w:gridCol w:w="851"/>
      </w:tblGrid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 w:right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 Регистрация права муниципальной собственности на объекты недвижимости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КУМИ Администрации </w:t>
            </w:r>
          </w:p>
          <w:p>
            <w:pPr>
              <w:pStyle w:val="Normal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Шарыпово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122;</w:t>
            </w:r>
          </w:p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0"/>
              <w:jc w:val="center"/>
              <w:rPr/>
            </w:pPr>
            <w:r>
              <w:rPr>
                <w:sz w:val="16"/>
                <w:szCs w:val="16"/>
              </w:rPr>
              <w:t>2025год-0;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2026год-0;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2027год-0.</w:t>
            </w:r>
          </w:p>
        </w:tc>
      </w:tr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 w:right="-141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Формирование объектов муниципальной собственности в рамках подпрограммы «Развитие земельных и имущественных отношений»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244;</w:t>
            </w:r>
          </w:p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1 508,10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2025год-25;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2026год-25;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2027год-25.</w:t>
            </w:r>
          </w:p>
        </w:tc>
      </w:tr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 w:right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 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подпрограммы «Развитие земельных и имущественных отношений»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10100S6910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8 370,80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8 370,80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0"/>
              <w:jc w:val="center"/>
              <w:rPr/>
            </w:pPr>
            <w:r>
              <w:rPr>
                <w:sz w:val="16"/>
                <w:szCs w:val="16"/>
              </w:rPr>
              <w:t>2025год-588;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2026год-0; 2027год-0.</w:t>
            </w:r>
          </w:p>
        </w:tc>
      </w:tr>
      <w:tr>
        <w:trPr>
          <w:trHeight w:val="27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5" w:right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10 412,40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2 050,00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14 512,40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1.5. 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«128836,75; 12606,68; 12911,90; 2335,44; 658,08; 0,00; 126501,31,71; 11948,60» заменить цифрами «130727,87; 12798,80; 14610,90; 4189,16; 812,80; 1699,00;126538,71;11986,00» соответственно.   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итого по подпрограмме изложить в следующей редакции:</w:t>
      </w:r>
    </w:p>
    <w:tbl>
      <w:tblPr>
        <w:tblW w:w="9782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2071"/>
        <w:gridCol w:w="1134"/>
        <w:gridCol w:w="567"/>
        <w:gridCol w:w="709"/>
        <w:gridCol w:w="1417"/>
        <w:gridCol w:w="425"/>
        <w:gridCol w:w="567"/>
        <w:gridCol w:w="567"/>
        <w:gridCol w:w="567"/>
        <w:gridCol w:w="851"/>
        <w:gridCol w:w="567"/>
      </w:tblGrid>
      <w:tr>
        <w:trPr>
          <w:trHeight w:val="1020" w:hRule="atLeast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bookmarkStart w:id="4" w:name="_Hlk158136975"/>
            <w:bookmarkEnd w:id="4"/>
            <w:r>
              <w:rPr>
                <w:sz w:val="14"/>
                <w:szCs w:val="14"/>
              </w:rPr>
              <w:t>4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Мероприятия:</w:t>
            </w:r>
          </w:p>
          <w:p>
            <w:pPr>
              <w:pStyle w:val="Normal"/>
              <w:rPr/>
            </w:pPr>
            <w:bookmarkStart w:id="5" w:name="_Hlk177046405"/>
            <w:r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  <w:bookmarkEnd w:id="5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1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1020085160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ind w:left="-108" w:right="0"/>
              <w:jc w:val="center"/>
              <w:rPr/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ind w:left="-108" w:righ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ind w:left="-108" w:right="0"/>
              <w:jc w:val="center"/>
              <w:rPr/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247.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4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10 832,77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10 832,67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10 982,67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32 648,11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108"/>
              <w:jc w:val="center"/>
              <w:rPr/>
            </w:pPr>
            <w:r>
              <w:rPr>
                <w:sz w:val="14"/>
                <w:szCs w:val="14"/>
              </w:rPr>
              <w:t>Достижение ежегодного показателя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баллов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уровню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исполнения расходов Главного распорядителя</w:t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187,20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1020010210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699,30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Средства на финансовое обеспечение (возмещение) расходов на увеличение размеров оплаты труда отдельным категориям работников бюджетной сферы в рамках подпрограммы «Обеспечение реализации программы и прочие мероприятия»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102001024П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(краевые)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997,00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специальной краевой выплаты с 01.01.2025 года в рамках подпрограммы «Обеспечение реализации программы и прочие мероприятия»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102001035М</w:t>
            </w:r>
          </w:p>
          <w:p>
            <w:pPr>
              <w:pStyle w:val="Normal"/>
              <w:ind w:left="-107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1020010500</w:t>
            </w:r>
          </w:p>
          <w:p>
            <w:pPr>
              <w:pStyle w:val="Normal"/>
              <w:ind w:left="-107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(краевые)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702,00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специальной краевой выплаты в рамках подпрограммы «Обеспечение реализации программы и прочие мероприятия»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877,30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877,40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877,40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2 632,10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102008516П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/>
            </w:pPr>
            <w:r>
              <w:rPr>
                <w:sz w:val="14"/>
                <w:szCs w:val="14"/>
              </w:rPr>
              <w:t>121; 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2 718,99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14 610,90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40 584,70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1.7. В Приложении № 3 «Информация о ресурсном обеспечении муниципальной программы «Управление муниципальным имуществом муниципального образования города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«Управление муниципальным имуществом муниципального образования город Шарыпово», строки 1, 1.1., 1.2., изложить в следующей редакции:</w:t>
      </w:r>
    </w:p>
    <w:tbl>
      <w:tblPr>
        <w:tblW w:w="9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0"/>
        <w:gridCol w:w="992"/>
        <w:gridCol w:w="1134"/>
        <w:gridCol w:w="1134"/>
        <w:gridCol w:w="425"/>
        <w:gridCol w:w="567"/>
        <w:gridCol w:w="1134"/>
        <w:gridCol w:w="709"/>
        <w:gridCol w:w="709"/>
        <w:gridCol w:w="708"/>
        <w:gridCol w:w="709"/>
        <w:gridCol w:w="726"/>
      </w:tblGrid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89" w:right="-1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1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муниципальной программе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25 023,30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  <w:lang w:val="en-US"/>
              </w:rPr>
              <w:t> </w:t>
            </w:r>
            <w:r>
              <w:rPr>
                <w:sz w:val="14"/>
                <w:szCs w:val="14"/>
              </w:rPr>
              <w:t>961,9</w:t>
            </w: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 </w:t>
            </w:r>
            <w:r>
              <w:rPr>
                <w:sz w:val="14"/>
                <w:szCs w:val="14"/>
              </w:rPr>
              <w:t>111,90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55 097,10</w:t>
            </w:r>
          </w:p>
        </w:tc>
      </w:tr>
      <w:tr>
        <w:trPr>
          <w:trHeight w:val="268" w:hRule="atLeast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1010085650;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102001035М;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1020010500;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102008516П;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1010089970;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</w:t>
            </w:r>
            <w:r>
              <w:rPr>
                <w:sz w:val="14"/>
                <w:szCs w:val="14"/>
                <w:lang w:val="en-US"/>
              </w:rPr>
              <w:t>S</w:t>
            </w:r>
            <w:r>
              <w:rPr>
                <w:sz w:val="14"/>
                <w:szCs w:val="14"/>
              </w:rPr>
              <w:t>6910.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25 023,30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14 961,90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15 111,90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55 097,10</w:t>
            </w:r>
          </w:p>
        </w:tc>
      </w:tr>
      <w:tr>
        <w:trPr>
          <w:trHeight w:val="268" w:hRule="atLeast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подпрограмме 1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10 412,40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14 512,40</w:t>
            </w:r>
          </w:p>
        </w:tc>
      </w:tr>
      <w:tr>
        <w:trPr>
          <w:trHeight w:val="268" w:hRule="atLeast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/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1010085650;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1010089970;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</w:t>
            </w:r>
            <w:r>
              <w:rPr>
                <w:sz w:val="14"/>
                <w:szCs w:val="14"/>
                <w:lang w:val="en-US"/>
              </w:rPr>
              <w:t>S</w:t>
            </w:r>
            <w:r>
              <w:rPr>
                <w:sz w:val="14"/>
                <w:szCs w:val="14"/>
              </w:rPr>
              <w:t>6910.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10 412,40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14 512,40</w:t>
            </w:r>
          </w:p>
        </w:tc>
      </w:tr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89" w:right="-1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1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подпрограмме 2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14 610,90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40 584,70</w:t>
            </w:r>
          </w:p>
        </w:tc>
      </w:tr>
      <w:tr>
        <w:trPr>
          <w:trHeight w:val="411" w:hRule="atLeast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/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0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102001035М;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1020010500;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14 610,90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40 584,70</w:t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города Шарыпово»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города Шарыпово», строки 1,2,3,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41"/>
        <w:gridCol w:w="1701"/>
        <w:gridCol w:w="1843"/>
        <w:gridCol w:w="1134"/>
        <w:gridCol w:w="992"/>
        <w:gridCol w:w="993"/>
        <w:gridCol w:w="992"/>
      </w:tblGrid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Уровень бюджетной системы/источники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/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/>
            </w:pPr>
            <w:r>
              <w:rPr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Итого за 2025-2027 года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«город Шарыпово Красноярского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25 023,30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14 961,90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15 111,90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55 097,10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14 961,90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14 961,90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15 111,90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45 035,70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10 061,40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10 061,40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10 412,40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14 512,40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6 150,00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8 362,40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8 362,40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99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14 610,90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40 584,70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3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38 885,70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1 699,00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1 699,00</w:t>
            </w:r>
          </w:p>
        </w:tc>
      </w:tr>
      <w:tr>
        <w:trPr>
          <w:trHeight w:val="203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vanish/>
          <w:sz w:val="27"/>
          <w:szCs w:val="27"/>
        </w:rPr>
      </w:pPr>
      <w:r>
        <w:rPr>
          <w:vanish/>
          <w:sz w:val="27"/>
          <w:szCs w:val="27"/>
        </w:rPr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Normal"/>
        <w:spacing w:lineRule="atLeast" w:line="240"/>
        <w:jc w:val="both"/>
        <w:rPr/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      В.Г. Хохлов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6"/>
        <w:gridCol w:w="3704"/>
      </w:tblGrid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20" w:leader="none"/>
        </w:tabs>
        <w:autoSpaceDE w:val="false"/>
        <w:ind w:firstLine="142" w:right="0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567" w:top="1134" w:footer="45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lang w:val="ru-RU"/>
      </w:rPr>
    </w:pPr>
    <w:r>
      <w:rPr>
        <w:lang w:val="ru-RU"/>
      </w:rPr>
    </w:r>
  </w:p>
  <w:p>
    <w:pPr>
      <w:pStyle w:val="Footer"/>
      <w:tabs>
        <w:tab w:val="clear" w:pos="4677"/>
        <w:tab w:val="left" w:pos="9355" w:leader="none"/>
      </w:tabs>
      <w:ind w:right="360"/>
      <w:rPr>
        <w:lang w:val="ru-RU"/>
      </w:rPr>
    </w:pPr>
    <w:r>
      <w:rPr>
        <w:lang w:val="ru-RU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u-RU"/>
      </w:rPr>
    </w:pPr>
    <w:r>
      <w:rPr>
        <w:lang w:val="ru-RU"/>
      </w:rPr>
    </w:r>
  </w:p>
  <w:p>
    <w:pPr>
      <w:pStyle w:val="Header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2z1">
    <w:name w:val="WW8Num2z1"/>
    <w:qFormat/>
    <w:rPr/>
  </w:style>
  <w:style w:type="character" w:styleId="WW8Num3z1">
    <w:name w:val="WW8Num3z1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PageNumber">
    <w:name w:val="Page Number"/>
    <w:basedOn w:val="Style13"/>
    <w:rPr/>
  </w:style>
  <w:style w:type="character" w:styleId="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6">
    <w:name w:val="Основной текст с отступом Знак"/>
    <w:basedOn w:val="Style13"/>
    <w:qFormat/>
    <w:rPr/>
  </w:style>
  <w:style w:type="character" w:styleId="Style17">
    <w:name w:val="Заголовок Знак"/>
    <w:qFormat/>
    <w:rPr>
      <w:b/>
      <w:sz w:val="28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BodyText"/>
    <w:qFormat/>
    <w:pPr>
      <w:jc w:val="center"/>
    </w:pPr>
    <w:rPr>
      <w:b/>
      <w:sz w:val="28"/>
      <w:szCs w:val="20"/>
      <w:lang w:val="ru-RU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2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0"/>
      <w:szCs w:val="20"/>
    </w:rPr>
  </w:style>
  <w:style w:type="paragraph" w:styleId="Style23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hanging="0" w:left="720" w:right="0"/>
    </w:pPr>
    <w:rPr>
      <w:sz w:val="20"/>
      <w:szCs w:val="20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2441</TotalTime>
  <Application>LibreOffice/7.6.4.1$Windows_X86_64 LibreOffice_project/e19e193f88cd6c0525a17fb7a176ed8e6a3e2aa1</Application>
  <AppVersion>15.0000</AppVersion>
  <Pages>6</Pages>
  <Words>1540</Words>
  <Characters>10165</Characters>
  <CharactersWithSpaces>17088</CharactersWithSpaces>
  <Paragraphs>419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2022-02-22T14:14:00Z</dcterms:created>
  <dc:creator>User</dc:creator>
  <dc:description/>
  <cp:keywords/>
  <dc:language>ru-RU</dc:language>
  <cp:lastModifiedBy/>
  <cp:lastPrinted>2025-03-05T15:56:00Z</cp:lastPrinted>
  <dcterms:modified xsi:type="dcterms:W3CDTF">2025-03-06T08:56:56Z</dcterms:modified>
  <cp:revision>106</cp:revision>
  <dc:subject/>
  <dc:title>Приложение 2</dc:title>
</cp:coreProperties>
</file>