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bookmarkStart w:id="0" w:name="_Hlk115176197"/>
            <w:r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ПОСТАНОВЛЕНИЯ</w:t>
      </w:r>
    </w:p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29.03.2011 № 51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В соответствии с Земельным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eastAsia="Calibri"/>
          <w:color w:val="000000"/>
          <w:sz w:val="24"/>
          <w:szCs w:val="24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Красноярского края от 15.03.2023 № 167-р </w:t>
      </w:r>
      <w:r>
        <w:rPr>
          <w:rFonts w:eastAsia="Calibri" w:eastAsiaTheme="minorHAnsi"/>
          <w:sz w:val="24"/>
          <w:szCs w:val="24"/>
        </w:rPr>
        <w:t>&lt;»Об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11.10.2022 № 318 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Название постановления изложить в следующей редакции: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</w:t>
      </w:r>
      <w:r>
        <w:rPr>
          <w:color w:val="000000"/>
          <w:sz w:val="24"/>
          <w:szCs w:val="24"/>
          <w:lang w:eastAsia="ru-RU" w:bidi="ru-RU"/>
        </w:rPr>
        <w:t xml:space="preserve"> «Предоставление земельных участков государственной или муниципальной собственности на торгах</w:t>
      </w:r>
      <w:r>
        <w:rPr>
          <w:color w:themeColor="text1" w:val="000000"/>
          <w:sz w:val="24"/>
          <w:szCs w:val="24"/>
        </w:rPr>
        <w:t>» на территории городского округа город Шарыпово Красноярского края»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1.2. В пункте  1 постановления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1.3. В пункте  1.1. приложения к постановлению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1.4. В названии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1.5. </w:t>
      </w:r>
      <w:r>
        <w:rPr>
          <w:color w:themeColor="text1" w:val="000000"/>
          <w:sz w:val="24"/>
          <w:szCs w:val="24"/>
        </w:rPr>
        <w:t xml:space="preserve"> В пункте  1.4.1.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1.6. </w:t>
      </w:r>
      <w:r>
        <w:rPr>
          <w:spacing w:val="1"/>
          <w:sz w:val="24"/>
          <w:szCs w:val="24"/>
          <w:lang w:eastAsia="ru-RU"/>
        </w:rPr>
        <w:t>В пункте 1.4.2.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1.7.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-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1.8. В приложении № 4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1.9. В приложении № 11 к приложению к постановлению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муниципальной собственности, на торгах» заменить словами </w:t>
      </w:r>
      <w:r>
        <w:rPr>
          <w:spacing w:val="1"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торгах»;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5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 xml:space="preserve">       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</w:t>
        <w:tab/>
        <w:t xml:space="preserve">           </w:t>
        <w:tab/>
        <w:tab/>
        <w:tab/>
        <w:t xml:space="preserve">            А. В. Попов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работе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 обращениями граждан</w:t>
      </w:r>
    </w:p>
    <w:p>
      <w:pPr>
        <w:pStyle w:val="Normal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управлению документацией                          </w:t>
        <w:tab/>
        <w:tab/>
        <w:t xml:space="preserve">                             Т.А. Абашева</w:t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headerReference w:type="default" r:id="rId6"/>
      <w:type w:val="nextPage"/>
      <w:pgSz w:w="11906" w:h="16838"/>
      <w:pgMar w:left="1701" w:right="850" w:gutter="0" w:header="42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ПРОЕКТ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860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F0F1-D347-4E79-9C06-D520FD7C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LibreOffice/7.6.4.1$Windows_X86_64 LibreOffice_project/e19e193f88cd6c0525a17fb7a176ed8e6a3e2aa1</Application>
  <AppVersion>15.0000</AppVersion>
  <Pages>3</Pages>
  <Words>557</Words>
  <Characters>4467</Characters>
  <CharactersWithSpaces>5198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2024-11-12T08:11:00Z</dcterms:created>
  <dc:creator>Анастасия Гаврилова</dc:creator>
  <dc:description/>
  <dc:language>ru-RU</dc:language>
  <cp:lastModifiedBy>Пользователь Windows</cp:lastModifiedBy>
  <cp:lastPrinted>2024-11-18T06:43:00Z</cp:lastPrinted>
  <dcterms:modified xsi:type="dcterms:W3CDTF">2024-11-19T02:45:00Z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