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«25» августа      2023г.                                                             г. Шарыпово № 131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14 от 09.01.2023 г.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ab/>
        <w:t xml:space="preserve">  </w:t>
      </w:r>
      <w:r>
        <w:rPr>
          <w:sz w:val="28"/>
          <w:szCs w:val="28"/>
        </w:rPr>
        <w:t xml:space="preserve"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 95, </w:t>
      </w:r>
      <w:r>
        <w:rPr>
          <w:color w:val="000000"/>
          <w:sz w:val="28"/>
          <w:szCs w:val="28"/>
        </w:rPr>
        <w:t>ПРИКАЗЫВАЮ: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в приказ № 14 от 09.01.2023 г. следующие изменения:</w:t>
      </w:r>
    </w:p>
    <w:p>
      <w:pPr>
        <w:pStyle w:val="ListParagraph"/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Приложение №1 «</w:t>
      </w:r>
      <w:r>
        <w:rPr>
          <w:color w:val="000000"/>
          <w:sz w:val="28"/>
          <w:szCs w:val="28"/>
        </w:rPr>
        <w:t>Базовые нормативы затрат на оказание муниципальных услуг учреждений, подведомственных Отделу культуры администрации города Шарыпово на 2023 год» изложить в новой редакции,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приложению № 1 соответственно к настоящему приказу.</w:t>
      </w:r>
    </w:p>
    <w:p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директоров </w:t>
      </w:r>
      <w:r>
        <w:rPr>
          <w:color w:val="000000"/>
          <w:sz w:val="28"/>
          <w:szCs w:val="28"/>
        </w:rPr>
        <w:t>учреждений, подведомственных Отделу культуры администрации города Шарыпово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             С.Н.Гроза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ind w:left="851" w:hanging="0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"25"08.2023г. № 131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Значения базовых нормативы затрат на оказание муниципальных услуг, учреждений, подведомственных Отделу культуры администрации города Шарыпово на 2023 год</w:t>
      </w:r>
    </w:p>
    <w:tbl>
      <w:tblPr>
        <w:tblW w:w="1444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7"/>
        <w:gridCol w:w="1196"/>
        <w:gridCol w:w="1198"/>
        <w:gridCol w:w="1092"/>
        <w:gridCol w:w="1198"/>
        <w:gridCol w:w="989"/>
        <w:gridCol w:w="1094"/>
        <w:gridCol w:w="989"/>
        <w:gridCol w:w="990"/>
        <w:gridCol w:w="1094"/>
        <w:gridCol w:w="989"/>
        <w:gridCol w:w="1300"/>
      </w:tblGrid>
      <w:tr>
        <w:trPr/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7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Затраты на общехозяйственные нужды, руб. 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МЗ и ОЦДИ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СОЦДИ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ТУ, Иные услуги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1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14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77,914992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11,770873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0,070211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0,015773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0,001994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0,007053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0,002293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0,028623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0,001128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89,812940</w:t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72,660521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6,365880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0,081631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0,003847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0,000486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0,001719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0,003225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0,033279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0,001310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79,151898</w:t>
            </w:r>
          </w:p>
        </w:tc>
      </w:tr>
      <w:tr>
        <w:trPr/>
        <w:tc>
          <w:tcPr>
            <w:tcW w:w="14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Публичный показ музейных предметов, музейных коллекций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90,774896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5,206725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0,029636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0,004128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0,005671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0,000799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96,022880</w:t>
            </w:r>
          </w:p>
        </w:tc>
      </w:tr>
      <w:tr>
        <w:trPr/>
        <w:tc>
          <w:tcPr>
            <w:tcW w:w="14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51,739775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17,119274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3,146812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0,175724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72,181585</w:t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973,094727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227,109999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21,400157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125,857644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9,304148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94,679198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6,348660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1457,794533</w:t>
            </w:r>
          </w:p>
        </w:tc>
      </w:tr>
      <w:tr>
        <w:trPr/>
        <w:tc>
          <w:tcPr>
            <w:tcW w:w="14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 (организация показа) спектаклей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335,430169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127,181637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62,660879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0,479816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40,076911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0,145028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9,713664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575,688104</w:t>
            </w:r>
          </w:p>
        </w:tc>
      </w:tr>
      <w:tr>
        <w:trPr/>
        <w:tc>
          <w:tcPr>
            <w:tcW w:w="14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Реализация дополнительных предпрофессиональных программ в области искусства (Хореографическое творчество)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109,511058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0,252738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0,003219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0,007516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0,171742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0,508866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7,258686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117,713825</w:t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Реализация дополнительных предпрофессиональных программ в области искусства (Живопись)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129,135209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0,458238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0,004835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0,019238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0,094771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0,280803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7,262368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137,255462</w:t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Реализация дополнительных предпрофессиональных программ в области искусства (Фортепиано)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125,077297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0,109646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0,003448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0,004456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0,396072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1,173547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7,262367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134,026833</w:t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Реализация дополнительных предпрофессиональных программ в области искусства (Струнные инструменты)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101,299935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0,045628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0,002438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0,001162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0,951769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2,820059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7,262368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112,383359</w:t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Реализация дополнительных предпрофессиональных программ в области искусства (Народные инструменты)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127,109548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0,059880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0,003255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0,002558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0,725245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2,148874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7,262367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137,311727</w:t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121,712637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0,042410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0,003181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0,001677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1,023990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3,034048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7,262368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133,080311</w:t>
            </w:r>
          </w:p>
        </w:tc>
      </w:tr>
      <w:tr>
        <w:trPr/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дополнительных общеобразовательных общеразвивающих программ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164,404565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7,461211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0,004559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0,008331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0,349540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1,035674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7,262366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180,526246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4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62"/>
      </w:tblGrid>
      <w:tr>
        <w:trPr/>
        <w:tc>
          <w:tcPr>
            <w:tcW w:w="1446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ОТ1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непосредственно связанных с оказанием муниципальной услуги;</w:t>
            </w:r>
          </w:p>
        </w:tc>
      </w:tr>
      <w:tr>
        <w:trPr/>
        <w:tc>
          <w:tcPr>
            <w:tcW w:w="1446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МЗ и ОЦДИ </w:t>
            </w:r>
            <w:r>
              <w:rPr>
                <w:color w:val="000000"/>
                <w:sz w:val="24"/>
                <w:szCs w:val="24"/>
              </w:rPr>
              <w:t>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      </w:r>
          </w:p>
        </w:tc>
      </w:tr>
      <w:tr>
        <w:trPr/>
        <w:tc>
          <w:tcPr>
            <w:tcW w:w="1446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ИНЗ </w:t>
            </w:r>
            <w:r>
              <w:rPr>
                <w:color w:val="000000"/>
                <w:sz w:val="24"/>
                <w:szCs w:val="24"/>
              </w:rPr>
              <w:t>– иные затраты, непосредственно связанные с оказанием услуги;</w:t>
            </w:r>
          </w:p>
        </w:tc>
      </w:tr>
      <w:tr>
        <w:trPr/>
        <w:tc>
          <w:tcPr>
            <w:tcW w:w="1446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 </w:t>
            </w:r>
            <w:r>
              <w:rPr>
                <w:color w:val="000000"/>
                <w:sz w:val="24"/>
                <w:szCs w:val="24"/>
              </w:rPr>
              <w:t>– затраты на коммунальные услуги;</w:t>
            </w:r>
          </w:p>
        </w:tc>
      </w:tr>
      <w:tr>
        <w:trPr/>
        <w:tc>
          <w:tcPr>
            <w:tcW w:w="1446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СНИ </w:t>
            </w:r>
            <w:r>
              <w:rPr>
                <w:color w:val="000000"/>
                <w:sz w:val="24"/>
                <w:szCs w:val="24"/>
              </w:rPr>
              <w:t>– затраты на содержание объектов недвижимого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46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СОЦДИ</w:t>
            </w:r>
            <w:r>
              <w:rPr>
                <w:color w:val="000000"/>
                <w:sz w:val="24"/>
                <w:szCs w:val="24"/>
              </w:rPr>
              <w:t xml:space="preserve"> – затраты на содержание объектов особо ценного 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46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УС </w:t>
            </w:r>
            <w:r>
              <w:rPr>
                <w:color w:val="000000"/>
                <w:sz w:val="24"/>
                <w:szCs w:val="24"/>
              </w:rPr>
              <w:t>– затраты на приобретение услуг связи;</w:t>
            </w:r>
          </w:p>
        </w:tc>
      </w:tr>
      <w:tr>
        <w:trPr/>
        <w:tc>
          <w:tcPr>
            <w:tcW w:w="1446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ТУ, Иные услуги</w:t>
            </w:r>
            <w:r>
              <w:rPr>
                <w:color w:val="000000"/>
                <w:sz w:val="24"/>
                <w:szCs w:val="24"/>
              </w:rPr>
              <w:t xml:space="preserve"> – затраты на приобретение транспортных услуг, иных услуг;</w:t>
            </w:r>
          </w:p>
        </w:tc>
      </w:tr>
      <w:tr>
        <w:trPr/>
        <w:tc>
          <w:tcPr>
            <w:tcW w:w="1446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ОТ2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      </w:r>
          </w:p>
        </w:tc>
      </w:tr>
      <w:tr>
        <w:trPr/>
        <w:tc>
          <w:tcPr>
            <w:tcW w:w="1446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ПНЗ</w:t>
            </w:r>
            <w:r>
              <w:rPr>
                <w:color w:val="000000"/>
                <w:sz w:val="24"/>
                <w:szCs w:val="24"/>
              </w:rPr>
              <w:t xml:space="preserve"> – затраты на прочие общехозяйственные нужды на оказание муниципальной услуги. 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21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41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7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51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86" w:hanging="2160"/>
      </w:pPr>
      <w:rPr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b2189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478f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478fe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b218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f04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478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unhideWhenUsed/>
    <w:rsid w:val="004478f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D58F-7203-419C-9E78-1BC2DDDB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LibreOffice/7.5.5.2$Windows_X86_64 LibreOffice_project/ca8fe7424262805f223b9a2334bc7181abbcbf5e</Application>
  <AppVersion>15.0000</AppVersion>
  <Pages>14</Pages>
  <Words>608</Words>
  <Characters>4510</Characters>
  <CharactersWithSpaces>5122</CharactersWithSpaces>
  <Paragraphs>223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2023-08-31T01:49:00Z</dcterms:created>
  <dc:creator>user</dc:creator>
  <dc:description/>
  <dc:language>ru-RU</dc:language>
  <cp:lastModifiedBy>Specialist</cp:lastModifiedBy>
  <cp:lastPrinted>2023-06-07T02:38:00Z</cp:lastPrinted>
  <dcterms:modified xsi:type="dcterms:W3CDTF">2023-08-31T01:49:00Z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