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14.12.2022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407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4959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Об утверждении перечня главных администраторов источников финансирования дефицита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9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4"/>
            <w:szCs w:val="24"/>
          </w:rPr>
          <w:t>перечень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4"/>
          <w:szCs w:val="24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4"/>
          <w:szCs w:val="24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Признать утратившим силу постановление Администрации города Шарыпово от 03.12.2021 № 258 «Об утверждении перечня главных администраторов источников финансирования дефицита бюджета городского округа город Шарыпово»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3.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4.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2023 год и плановый период 2024–2025 годов.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ab/>
        <w:t xml:space="preserve">                               В.Г. Хохлов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d"/>
        <w:tblW w:w="148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06"/>
        <w:gridCol w:w="4671"/>
      </w:tblGrid>
      <w:tr>
        <w:trPr/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right="-550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Приложение к постановлению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города Шарыпово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14.12.2022 г. № 407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bookmarkStart w:id="3" w:name="sub_5"/>
      <w:bookmarkEnd w:id="3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главных администраторов источников финансирования дефицита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9"/>
        <w:gridCol w:w="3224"/>
        <w:gridCol w:w="3543"/>
        <w:gridCol w:w="7229"/>
      </w:tblGrid>
      <w:tr>
        <w:trPr>
          <w:trHeight w:val="127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строки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главного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администратора источников финансирования дефицита бюджета городского округа города Шарыпово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right="-89" w:hanging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кода группы, подгруппы, статьи и вида источников дефицита бюджета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городского округа города Шарыпово</w:t>
            </w:r>
          </w:p>
        </w:tc>
      </w:tr>
      <w:tr>
        <w:trPr>
          <w:trHeight w:val="316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01 02 00 00 04 0000 710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01 02 00 00 04 0000 810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649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01 05 02 01 04 0000 510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>
        <w:trPr>
          <w:trHeight w:val="280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01 05 02 01 04 0000 610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2</Pages>
  <Words>389</Words>
  <Characters>2800</Characters>
  <CharactersWithSpaces>3270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2022-12-14T06:43:00Z</cp:lastPrinted>
  <dcterms:modified xsi:type="dcterms:W3CDTF">2022-12-20T14:36:15Z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