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23.11.2022                                                                                                        № 391</w:t>
      </w:r>
    </w:p>
    <w:p>
      <w:pPr>
        <w:pStyle w:val="Normal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tLeast" w:line="100" w:before="0" w:after="0"/>
        <w:jc w:val="both"/>
        <w:rPr>
          <w:rFonts w:ascii="Times New Roman" w:hAnsi="Times New Roman" w:eastAsia="Times New Roman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ar-SA"/>
        </w:rPr>
        <w:t xml:space="preserve">О внесении изменений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</w:t>
      </w:r>
      <w:r>
        <w:rPr>
          <w:rFonts w:eastAsia="Times New Roman" w:ascii="Times New Roman" w:hAnsi="Times New Roman"/>
          <w:color w:val="000000" w:themeColor="text1"/>
          <w:kern w:val="2"/>
          <w:sz w:val="28"/>
          <w:szCs w:val="28"/>
          <w:lang w:eastAsia="ar-SA"/>
        </w:rPr>
        <w:t>(в редакции от 10.06.2022 № 192)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 w:themeColor="text1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color w:val="000000" w:themeColor="text1"/>
          <w:kern w:val="2"/>
          <w:sz w:val="28"/>
          <w:szCs w:val="28"/>
          <w:lang w:eastAsia="ar-SA"/>
        </w:rPr>
        <w:t>В соответствии с Трудовым кодексом Российской Федерации,      Федеральным законом от 06.10.2003 № 131 - ФЗ «Об общих принципах организации местного самоуправления в Российской Федерации»,                         руководствуясь статьей 34 Устава города Шарыпово,</w:t>
      </w:r>
    </w:p>
    <w:p>
      <w:pPr>
        <w:pStyle w:val="Normal"/>
        <w:suppressAutoHyphens w:val="true"/>
        <w:spacing w:lineRule="atLeast" w:line="100" w:before="0" w:after="0"/>
        <w:jc w:val="both"/>
        <w:rPr>
          <w:rFonts w:ascii="Times New Roman" w:hAnsi="Times New Roman" w:eastAsia="Times New Roman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ar-SA"/>
        </w:rPr>
        <w:t>ПОСТАНОВЛЯЮ:</w:t>
      </w:r>
    </w:p>
    <w:p>
      <w:pPr>
        <w:pStyle w:val="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 Приложение к постановлению Администрации города Шарыпово от 15.06.2011 № 133 «Об утверждении Положения о системе оплаты труда работников муниципальных образовательных учреждений города Шарыпово»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eastAsia="ru-RU"/>
        </w:rPr>
        <w:t>(в редакции от 24.08.2011 № 177, от 14.10.2011 № 207, от 14.12.2011 № 247, от 01.03.2012 № 35, от 18.05.2012 № 79, от 09.06.2012 № 87, от 05.10.2012 № 178, от 08.10.2012 № 180, от 07.11.2012 № 214, от 25.01.2013 № 13, от 19.06.2013 № 138, от 28.10.2013 № 260, от 29.10.2013 № 261, от 22.09.2014 № 213, от 13.11.2014 № 281, от 31.12.2014 № 323, от 20.05.2015 № 93, от 29.01.2016 № 09,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от 14.12.2016 № 247, от 29.12.2016 № 268, от 25.01.2017 № 15, от 12.12.2017 № 271, от 21.12.2017 № 284, от 17.01.2018 № 07, от 05.04.2018 № 88, от 23.05.2018 № 134, от 30.08.2018 № 207, от 15.10.2018 № 257, от 27.12.2018 № 360, от 25.09.2019 № 187, от 29.11.2019 № 258, от 20.12.2019 № 291, от 06.05.2020 № 89, от 21.09.2020 № 186, от 25.09.2020 № 194, от 02.10.2020 № 204, от 19.01.2021 № 7, от 09.03.2021 № 50, от 27.12.2021 № 285, от 11.01.2022 № 9, от 01.04.2022 № 92, от 18.05.2022 № 152, от 10.06.2022 № 192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внести следующие изменения: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 По тексту приложения к постановлению слова «муниципальные бюджетные образовательные учреждения» заменить словами «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муниципальные образовательные учреждения» в соответствующем падеже.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1.2. По тексту приложения к постановлению слова «бюджетная смета» заменить словами «план финансово-хозяйственной деятельности» в соответствующем падеже.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 В столбце 1 таблицы пункта 2.3.: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1.3.1. Строку 10 изложить в новой редакции: «</w:t>
      </w:r>
      <w:r>
        <w:rPr>
          <w:rFonts w:eastAsia="Times New Roman" w:ascii="Times New Roman" w:hAnsi="Times New Roman"/>
          <w:color w:val="000000"/>
          <w:sz w:val="28"/>
          <w:szCs w:val="28"/>
        </w:rPr>
        <w:t>2 квалификационный уровень: педагог дополнительного образования, педагог-организатор, социальный педагог, тренер-преподаватель, концертмейстер».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 В столбце 1 таблицы пункта 2.4.: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1.4.1. Строку 6 изложить в новой редакции: «</w:t>
      </w:r>
      <w:r>
        <w:rPr>
          <w:rFonts w:eastAsia="Times New Roman" w:ascii="Times New Roman" w:hAnsi="Times New Roman"/>
          <w:sz w:val="28"/>
          <w:szCs w:val="28"/>
        </w:rPr>
        <w:t>1 квалификационный уровень: инспектор по кадрам, секретарь руководителя, лаборант, техник, художник»;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1.4.2. Строку 8 изложить в новой редакции: «</w:t>
      </w:r>
      <w:r>
        <w:rPr>
          <w:rFonts w:eastAsia="Times New Roman" w:ascii="Times New Roman" w:hAnsi="Times New Roman"/>
          <w:sz w:val="28"/>
          <w:szCs w:val="28"/>
        </w:rPr>
        <w:t>3 квалификационный уровень: заведующий производством, шеф-повар»;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1.4.3. Строку 11 изложить в новой редакции: «</w:t>
      </w:r>
      <w:r>
        <w:rPr>
          <w:rFonts w:eastAsia="Times New Roman" w:ascii="Times New Roman" w:hAnsi="Times New Roman"/>
          <w:sz w:val="28"/>
          <w:szCs w:val="28"/>
        </w:rPr>
        <w:t>1 квалификационный уровень: инженер-программист, программист, специалист по кадрам».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 В столбце 1 таблицы пункта 2.6.: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1.5.1. Строку 3 изложить в новой редакции: «</w:t>
      </w:r>
      <w:r>
        <w:rPr>
          <w:rFonts w:eastAsia="Times New Roman" w:ascii="Times New Roman" w:hAnsi="Times New Roman"/>
          <w:sz w:val="28"/>
          <w:szCs w:val="28"/>
        </w:rPr>
        <w:t>1 квалификационный уровень: гардеробщик, дворник, кастелянша, кладовщик, уборщик служебных помещений, сторож, мойщик посуды, подсобный рабочий, кухонный рабочий, рабочий по комплексному обслуживанию и ремонту здания»;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1.5.2. Строку 7 изложить в новой редакции: «</w:t>
      </w:r>
      <w:r>
        <w:rPr>
          <w:rFonts w:eastAsia="Times New Roman" w:ascii="Times New Roman" w:hAnsi="Times New Roman"/>
          <w:sz w:val="28"/>
          <w:szCs w:val="28"/>
        </w:rPr>
        <w:t>2 квалификационный уровень: повар, пекарь, слесарь-сантехник, слесарь-электрик по ремонту электрооборудования, плотник».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1.6. Таблицу пункта 2.7. изложить в новой редакции: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«Минимальные размеры окладов должностей, не предусмотренных ПКГ: </w:t>
      </w:r>
    </w:p>
    <w:tbl>
      <w:tblPr>
        <w:tblW w:w="10132" w:type="dxa"/>
        <w:jc w:val="left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7635"/>
        <w:gridCol w:w="2496"/>
      </w:tblGrid>
      <w:tr>
        <w:trPr/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Минимальный размер оклада (должностного оклада), ставки заработной платы, руб.</w:t>
            </w:r>
          </w:p>
        </w:tc>
      </w:tr>
      <w:tr>
        <w:trPr/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Машинист по стирке и ремонту белья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3275,0</w:t>
            </w:r>
          </w:p>
        </w:tc>
      </w:tr>
      <w:tr>
        <w:trPr/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Контрактный управляющий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3813,0</w:t>
            </w:r>
          </w:p>
        </w:tc>
      </w:tr>
      <w:tr>
        <w:trPr/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4650,0</w:t>
            </w:r>
          </w:p>
        </w:tc>
      </w:tr>
      <w:tr>
        <w:trPr/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Специалист по охране труда II категории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5109,0</w:t>
            </w:r>
          </w:p>
        </w:tc>
      </w:tr>
      <w:tr>
        <w:trPr/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Специалист по охране труда I категории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5608,0</w:t>
            </w:r>
          </w:p>
        </w:tc>
      </w:tr>
      <w:tr>
        <w:trPr/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Заведующий библиотекой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7871,0</w:t>
            </w:r>
          </w:p>
        </w:tc>
      </w:tr>
      <w:tr>
        <w:trPr/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</w:rPr>
              <w:t>8057,0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 В столбце 1 таблицы 1 пункта 4.10.: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1.7.1.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Строку 7 изложить в новой редакции: </w:t>
      </w:r>
    </w:p>
    <w:tbl>
      <w:tblPr>
        <w:tblW w:w="10207" w:type="dxa"/>
        <w:jc w:val="left"/>
        <w:tblInd w:w="-71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484"/>
        <w:gridCol w:w="2779"/>
        <w:gridCol w:w="2557"/>
        <w:gridCol w:w="2414"/>
        <w:gridCol w:w="973"/>
      </w:tblGrid>
      <w:tr>
        <w:trPr>
          <w:trHeight w:val="358" w:hRule="atLeast"/>
          <w:cantSplit w:val="true"/>
        </w:trPr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Инспектор по      </w:t>
              <w:br/>
              <w:t xml:space="preserve">кадрам,  делопроизводитель, секретарь машинист, секретарь, секретарь учебной части, специалист по кадрам        </w:t>
            </w:r>
          </w:p>
        </w:tc>
        <w:tc>
          <w:tcPr>
            <w:tcW w:w="8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</w:t>
            </w:r>
          </w:p>
        </w:tc>
      </w:tr>
      <w:tr>
        <w:trPr>
          <w:trHeight w:val="1075" w:hRule="atLeast"/>
          <w:cantSplit w:val="true"/>
        </w:trPr>
        <w:tc>
          <w:tcPr>
            <w:tcW w:w="148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Своевременная  подготовка локальных нормативных актов учреждения, финансово-экономических документов       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соответствие нормам  действующего законодательства 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замечаний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30          </w:t>
            </w:r>
          </w:p>
        </w:tc>
      </w:tr>
      <w:tr>
        <w:trPr>
          <w:trHeight w:val="955" w:hRule="atLeast"/>
          <w:cantSplit w:val="true"/>
        </w:trPr>
        <w:tc>
          <w:tcPr>
            <w:tcW w:w="148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Оформление документов для участия в краевых</w:t>
              <w:br/>
              <w:t xml:space="preserve">и федеральных программах, проектах, конкурсах        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соответствие заданным нормам  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замечаний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30          </w:t>
            </w:r>
          </w:p>
        </w:tc>
      </w:tr>
      <w:tr>
        <w:trPr>
          <w:trHeight w:val="239" w:hRule="atLeast"/>
          <w:cantSplit w:val="true"/>
        </w:trPr>
        <w:tc>
          <w:tcPr>
            <w:tcW w:w="148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качество выполняемых работ                                 </w:t>
            </w:r>
          </w:p>
        </w:tc>
      </w:tr>
      <w:tr>
        <w:trPr>
          <w:trHeight w:val="955" w:hRule="atLeast"/>
          <w:cantSplit w:val="true"/>
        </w:trPr>
        <w:tc>
          <w:tcPr>
            <w:tcW w:w="148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Создание в учреждении единых требований к     </w:t>
              <w:br/>
              <w:t xml:space="preserve">оформлению документов, системы  документооборота 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наличие  регламентов по созданию внутренних документов       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соблюдение         </w:t>
              <w:br/>
              <w:t xml:space="preserve">регламентов       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30          </w:t>
            </w:r>
          </w:p>
        </w:tc>
      </w:tr>
      <w:tr>
        <w:trPr>
          <w:trHeight w:val="131" w:hRule="atLeast"/>
          <w:cantSplit w:val="true"/>
        </w:trPr>
        <w:tc>
          <w:tcPr>
            <w:tcW w:w="148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Выплаты за интенсивность и высокие результаты работы</w:t>
            </w:r>
          </w:p>
        </w:tc>
      </w:tr>
      <w:tr>
        <w:trPr>
          <w:trHeight w:val="556" w:hRule="atLeast"/>
          <w:cantSplit w:val="true"/>
        </w:trPr>
        <w:tc>
          <w:tcPr>
            <w:tcW w:w="14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Оперативность выполняемой работы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оформление документов в срок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замечаний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</w:tbl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1.7.2.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Строку 8 дополнить словами «</w:t>
      </w:r>
      <w:r>
        <w:rPr>
          <w:rFonts w:ascii="Times New Roman" w:hAnsi="Times New Roman"/>
          <w:sz w:val="28"/>
          <w:szCs w:val="28"/>
          <w:lang w:eastAsia="ru-RU"/>
        </w:rPr>
        <w:t>заведующий производством»;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1.7.3.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Строку 9 изложить в новой редакции: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tbl>
      <w:tblPr>
        <w:tblW w:w="10275" w:type="dxa"/>
        <w:jc w:val="left"/>
        <w:tblInd w:w="-78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670"/>
        <w:gridCol w:w="2639"/>
        <w:gridCol w:w="2127"/>
        <w:gridCol w:w="1852"/>
        <w:gridCol w:w="987"/>
      </w:tblGrid>
      <w:tr>
        <w:trPr>
          <w:trHeight w:val="358" w:hRule="atLeast"/>
          <w:cantSplit w:val="true"/>
        </w:trPr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Кладовщик, кастелянша, рабочий по комплексному  обслуживанию и    </w:t>
              <w:br/>
              <w:t xml:space="preserve">ремонту здания,   </w:t>
              <w:br/>
              <w:t xml:space="preserve">дворник, кухонный рабочий, мойщик посуды, подсобный рабочий, лаборант, гардеробщик, сторож, пекарь, слесарь-сантехник, слесарь-электрик по ремонту электрооборудования, плотник, машинист по стрике и ремонту белья, уборщик служебных помещений    </w:t>
            </w: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</w:t>
            </w:r>
          </w:p>
        </w:tc>
      </w:tr>
      <w:tr>
        <w:trPr>
          <w:trHeight w:val="1075" w:hRule="atLeast"/>
          <w:cantSplit w:val="true"/>
        </w:trPr>
        <w:tc>
          <w:tcPr>
            <w:tcW w:w="26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Соблюдение  санитарно-       </w:t>
              <w:br/>
              <w:t xml:space="preserve">гигиенических  норм, правил  техники  безопасности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отсутствие замечаний  надзорных органов, аварий            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отсутствие замечаний, жалоб    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30          </w:t>
            </w:r>
          </w:p>
        </w:tc>
      </w:tr>
      <w:tr>
        <w:trPr>
          <w:trHeight w:val="239" w:hRule="atLeast"/>
          <w:cantSplit w:val="true"/>
        </w:trPr>
        <w:tc>
          <w:tcPr>
            <w:tcW w:w="26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интенсивность и высокие результаты работы                  </w:t>
            </w:r>
          </w:p>
        </w:tc>
      </w:tr>
      <w:tr>
        <w:trPr>
          <w:trHeight w:val="478" w:hRule="atLeast"/>
          <w:cantSplit w:val="true"/>
        </w:trPr>
        <w:tc>
          <w:tcPr>
            <w:tcW w:w="26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Бесперебойное функционирование систем жизнедеятельности учреждения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отсутствие фиксированных случаев порчи имущества, аварийных ситуаций       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отсутствие замечаний, жалоб              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30          </w:t>
            </w:r>
          </w:p>
        </w:tc>
      </w:tr>
      <w:tr>
        <w:trPr>
          <w:trHeight w:val="478" w:hRule="atLeast"/>
          <w:cantSplit w:val="true"/>
        </w:trPr>
        <w:tc>
          <w:tcPr>
            <w:tcW w:w="26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Осуществление дополнительных работ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исполнительская дисциплина при выполнении работ, не входящих в должностные обязанности          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отсутствие замечаний, жалоб              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30          </w:t>
            </w:r>
          </w:p>
        </w:tc>
      </w:tr>
      <w:tr>
        <w:trPr>
          <w:trHeight w:val="239" w:hRule="atLeast"/>
          <w:cantSplit w:val="true"/>
        </w:trPr>
        <w:tc>
          <w:tcPr>
            <w:tcW w:w="26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0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качество выполняемых работ                                 </w:t>
            </w:r>
          </w:p>
        </w:tc>
      </w:tr>
      <w:tr>
        <w:trPr>
          <w:trHeight w:val="478" w:hRule="atLeast"/>
          <w:cantSplit w:val="true"/>
        </w:trPr>
        <w:tc>
          <w:tcPr>
            <w:tcW w:w="26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Оперативность и качество выполнения работ в части возложенных функциональных обязанностей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соблюдение трудовой, исполнительской дисциплины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отсутствие обоснованных претензий со стороны руководителя учреждения         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30          </w:t>
            </w:r>
          </w:p>
        </w:tc>
      </w:tr>
    </w:tbl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1.8. Таблицу 1 пункта 4.10. дополнить разделами следующего содержания: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tbl>
      <w:tblPr>
        <w:tblW w:w="10207" w:type="dxa"/>
        <w:jc w:val="left"/>
        <w:tblInd w:w="-71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701"/>
        <w:gridCol w:w="3117"/>
        <w:gridCol w:w="2410"/>
        <w:gridCol w:w="1845"/>
        <w:gridCol w:w="1134"/>
      </w:tblGrid>
      <w:tr>
        <w:trPr>
          <w:trHeight w:val="585" w:hRule="atLeast"/>
          <w:cantSplit w:val="true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Должности</w:t>
            </w:r>
          </w:p>
        </w:tc>
        <w:tc>
          <w:tcPr>
            <w:tcW w:w="3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Критерии оценки результативности и качества труда работников</w:t>
            </w:r>
          </w:p>
        </w:tc>
        <w:tc>
          <w:tcPr>
            <w:tcW w:w="4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Условия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Предельное количество баллов</w:t>
            </w:r>
          </w:p>
        </w:tc>
      </w:tr>
      <w:tr>
        <w:trPr>
          <w:trHeight w:val="585" w:hRule="atLeast"/>
          <w:cantSplit w:val="true"/>
        </w:trPr>
        <w:tc>
          <w:tcPr>
            <w:tcW w:w="17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индикатор</w:t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Агент по закупкам, контрактный управляющий</w:t>
            </w:r>
          </w:p>
        </w:tc>
        <w:tc>
          <w:tcPr>
            <w:tcW w:w="8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 </w:t>
            </w:r>
          </w:p>
        </w:tc>
      </w:tr>
      <w:tr>
        <w:trPr>
          <w:trHeight w:val="480" w:hRule="atLeast"/>
          <w:cantSplit w:val="true"/>
        </w:trPr>
        <w:tc>
          <w:tcPr>
            <w:tcW w:w="17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Образцовое состояние</w:t>
              <w:br/>
              <w:t xml:space="preserve">документооборота 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замечаний</w:t>
              <w:br/>
              <w:t>по  документообеспечению в сфере закупок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замечаний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10         </w:t>
            </w:r>
          </w:p>
        </w:tc>
      </w:tr>
      <w:tr>
        <w:trPr>
          <w:trHeight w:val="480" w:hRule="atLeast"/>
          <w:cantSplit w:val="true"/>
        </w:trPr>
        <w:tc>
          <w:tcPr>
            <w:tcW w:w="17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Соблюдение требований законодательства при размещении заказов на поставки товаров, выполнение работ, оказание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предписаний вышестоящих и надзорных органов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замечаний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480" w:hRule="atLeast"/>
          <w:cantSplit w:val="true"/>
        </w:trPr>
        <w:tc>
          <w:tcPr>
            <w:tcW w:w="17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Своевременное размещение плана закупок, согласно требованиям законодательства РФ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предписаний вышестоящих и надзорных органов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замечаний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</w:t>
            </w:r>
          </w:p>
        </w:tc>
      </w:tr>
      <w:tr>
        <w:trPr>
          <w:trHeight w:val="240" w:hRule="atLeast"/>
          <w:cantSplit w:val="true"/>
        </w:trPr>
        <w:tc>
          <w:tcPr>
            <w:tcW w:w="17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>
        <w:trPr>
          <w:trHeight w:val="360" w:hRule="atLeast"/>
          <w:cantSplit w:val="true"/>
        </w:trPr>
        <w:tc>
          <w:tcPr>
            <w:tcW w:w="17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Оперативность  выполняемой работы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оформление  документов в срок  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замечаний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15          </w:t>
            </w:r>
          </w:p>
        </w:tc>
      </w:tr>
      <w:tr>
        <w:trPr>
          <w:trHeight w:val="360" w:hRule="atLeast"/>
          <w:cantSplit w:val="true"/>
        </w:trPr>
        <w:tc>
          <w:tcPr>
            <w:tcW w:w="17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Результативность деятельности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отсутствие предписаний вышестоящих и надзорных органов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замечаний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</w:t>
            </w:r>
          </w:p>
        </w:tc>
      </w:tr>
      <w:tr>
        <w:trPr>
          <w:trHeight w:val="240" w:hRule="atLeast"/>
          <w:cantSplit w:val="true"/>
        </w:trPr>
        <w:tc>
          <w:tcPr>
            <w:tcW w:w="17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>
        <w:trPr>
          <w:trHeight w:val="600" w:hRule="atLeast"/>
          <w:cantSplit w:val="true"/>
        </w:trPr>
        <w:tc>
          <w:tcPr>
            <w:tcW w:w="17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Взаимодействие по документообеспечению с другими  ведомствами      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замечаний</w:t>
              <w:br/>
              <w:t xml:space="preserve">от вышестоящих ведомств 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замечаний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10         </w:t>
            </w:r>
          </w:p>
        </w:tc>
      </w:tr>
      <w:tr>
        <w:trPr>
          <w:trHeight w:val="600" w:hRule="atLeast"/>
          <w:cantSplit w:val="true"/>
        </w:trPr>
        <w:tc>
          <w:tcPr>
            <w:tcW w:w="17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Качество предоставления месячной, квартальной и годовой отчетности, соблюдение сроков и порядка предоставления отчетов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замечаний</w:t>
              <w:br/>
              <w:t xml:space="preserve">от вышестоящих ведомств 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замечаний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</w:t>
            </w:r>
          </w:p>
        </w:tc>
      </w:tr>
      <w:tr>
        <w:trPr>
          <w:trHeight w:val="358" w:hRule="atLeast"/>
          <w:cantSplit w:val="true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Программист,  техник, инженер-программист</w:t>
            </w:r>
          </w:p>
        </w:tc>
        <w:tc>
          <w:tcPr>
            <w:tcW w:w="8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</w:t>
            </w:r>
          </w:p>
        </w:tc>
      </w:tr>
      <w:tr>
        <w:trPr>
          <w:trHeight w:val="1075" w:hRule="atLeast"/>
          <w:cantSplit w:val="true"/>
        </w:trPr>
        <w:tc>
          <w:tcPr>
            <w:tcW w:w="170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Своевременный и качественный ремонт компьютерной техники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 xml:space="preserve">качественное выполнение ремонта компьютерной техники по мере возникновения необходимости 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отсутствие замечаний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20          </w:t>
            </w:r>
          </w:p>
        </w:tc>
      </w:tr>
      <w:tr>
        <w:trPr>
          <w:trHeight w:val="955" w:hRule="atLeast"/>
          <w:cantSplit w:val="true"/>
        </w:trPr>
        <w:tc>
          <w:tcPr>
            <w:tcW w:w="170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Исполнительская дисциплина     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соответствие установленным срокам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отсутствие срыва сроков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20          </w:t>
            </w:r>
          </w:p>
        </w:tc>
      </w:tr>
      <w:tr>
        <w:trPr>
          <w:trHeight w:val="259" w:hRule="atLeast"/>
          <w:cantSplit w:val="true"/>
        </w:trPr>
        <w:tc>
          <w:tcPr>
            <w:tcW w:w="170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Выплаты за интенсивность и высокие результаты работы</w:t>
            </w:r>
          </w:p>
        </w:tc>
      </w:tr>
      <w:tr>
        <w:trPr>
          <w:trHeight w:val="955" w:hRule="atLeast"/>
          <w:cantSplit w:val="true"/>
        </w:trPr>
        <w:tc>
          <w:tcPr>
            <w:tcW w:w="170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Оперативность выполняемой работы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выполнение работы в установленный руководством срок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замечаний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955" w:hRule="atLeast"/>
          <w:cantSplit w:val="true"/>
        </w:trPr>
        <w:tc>
          <w:tcPr>
            <w:tcW w:w="170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Результативность деятельности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предписаний вышестоящих и надзорных органов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замечаний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239" w:hRule="atLeast"/>
          <w:cantSplit w:val="true"/>
        </w:trPr>
        <w:tc>
          <w:tcPr>
            <w:tcW w:w="170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качество выполняемых работ                                 </w:t>
            </w:r>
          </w:p>
        </w:tc>
      </w:tr>
      <w:tr>
        <w:trPr>
          <w:trHeight w:val="955" w:hRule="atLeast"/>
          <w:cantSplit w:val="true"/>
        </w:trPr>
        <w:tc>
          <w:tcPr>
            <w:tcW w:w="170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Качественное выполнение оперативных заданий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выполнение заданий в установленный срок  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срыва сроков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20          </w:t>
            </w:r>
          </w:p>
        </w:tc>
      </w:tr>
      <w:tr>
        <w:trPr>
          <w:trHeight w:val="955" w:hRule="atLeast"/>
          <w:cantSplit w:val="true"/>
        </w:trPr>
        <w:tc>
          <w:tcPr>
            <w:tcW w:w="17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Качество выполнения мероприятий, связанных с установкой техники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установка техники в срок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отсутствие срыва сроков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</w:tbl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tbl>
      <w:tblPr>
        <w:tblW w:w="10207" w:type="dxa"/>
        <w:jc w:val="left"/>
        <w:tblInd w:w="-71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701"/>
        <w:gridCol w:w="3117"/>
        <w:gridCol w:w="2410"/>
        <w:gridCol w:w="1845"/>
        <w:gridCol w:w="152"/>
        <w:gridCol w:w="982"/>
      </w:tblGrid>
      <w:tr>
        <w:trPr>
          <w:trHeight w:val="358" w:hRule="atLeast"/>
          <w:cantSplit w:val="true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Педагогические работники: учитель-дефектолог, учитель-логопед    </w:t>
            </w:r>
          </w:p>
        </w:tc>
        <w:tc>
          <w:tcPr>
            <w:tcW w:w="8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</w:t>
            </w:r>
          </w:p>
        </w:tc>
      </w:tr>
      <w:tr>
        <w:trPr>
          <w:trHeight w:val="1075" w:hRule="atLeast"/>
          <w:cantSplit w:val="true"/>
        </w:trPr>
        <w:tc>
          <w:tcPr>
            <w:tcW w:w="170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Эффективность методов и  способов работы  по               </w:t>
              <w:br/>
              <w:t xml:space="preserve">педагогическому сопровождению воспитанников   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участие в  разработке и реализации проектов, программ,  связанных с образовательной деятельностью    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за участие в разработке и  реализации  проектов, программ, связанных с образовательной  деятельностью     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20          </w:t>
            </w:r>
          </w:p>
        </w:tc>
      </w:tr>
      <w:tr>
        <w:trPr>
          <w:trHeight w:val="1075" w:hRule="atLeast"/>
          <w:cantSplit w:val="true"/>
        </w:trPr>
        <w:tc>
          <w:tcPr>
            <w:tcW w:w="170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Работа с семьями обучающихся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не менее одного мероприятия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239" w:hRule="atLeast"/>
          <w:cantSplit w:val="true"/>
        </w:trPr>
        <w:tc>
          <w:tcPr>
            <w:tcW w:w="170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интенсивность и высокие результаты работы                  </w:t>
            </w:r>
          </w:p>
        </w:tc>
      </w:tr>
      <w:tr>
        <w:trPr>
          <w:trHeight w:val="478" w:hRule="atLeast"/>
          <w:cantSplit w:val="true"/>
        </w:trPr>
        <w:tc>
          <w:tcPr>
            <w:tcW w:w="170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Участие в конкурсах профессионального мастерства    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всероссийский, региональный, муниципальный уровень      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победитель, призер, лауреат              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30          </w:t>
            </w:r>
          </w:p>
        </w:tc>
      </w:tr>
      <w:tr>
        <w:trPr>
          <w:trHeight w:val="478" w:hRule="atLeast"/>
          <w:cantSplit w:val="true"/>
        </w:trPr>
        <w:tc>
          <w:tcPr>
            <w:tcW w:w="170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Снижение доли учащихся с проблемами речи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динамика результатов           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при наличии подтверждающих документов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30          </w:t>
            </w:r>
          </w:p>
        </w:tc>
      </w:tr>
      <w:tr>
        <w:trPr>
          <w:trHeight w:val="239" w:hRule="atLeast"/>
          <w:cantSplit w:val="true"/>
        </w:trPr>
        <w:tc>
          <w:tcPr>
            <w:tcW w:w="170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6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качество выполняемых работ                                 </w:t>
            </w:r>
          </w:p>
        </w:tc>
      </w:tr>
      <w:tr>
        <w:trPr>
          <w:trHeight w:val="478" w:hRule="atLeast"/>
          <w:cantSplit w:val="true"/>
        </w:trPr>
        <w:tc>
          <w:tcPr>
            <w:tcW w:w="170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Оперативность и качество выполнения работ в части возложенных функциональных обязанностей    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соблюдение трудовой, высокий уровень исполнительской дисциплины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отсутствие обоснованных претензий со стороны руководителя учреждения, подготовка отчетов, ведение документации         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20          </w:t>
            </w:r>
          </w:p>
        </w:tc>
      </w:tr>
      <w:tr>
        <w:trPr>
          <w:trHeight w:val="478" w:hRule="atLeast"/>
          <w:cantSplit w:val="true"/>
        </w:trPr>
        <w:tc>
          <w:tcPr>
            <w:tcW w:w="17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333333"/>
                <w:highlight w:val="lightGray"/>
              </w:rPr>
            </w:pPr>
            <w:r>
              <w:rPr>
                <w:rFonts w:ascii="Times New Roman" w:hAnsi="Times New Roman"/>
                <w:color w:val="333333"/>
                <w:highlight w:val="lightGray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Образцовое содержание кабинета </w:t>
              <w:br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соответствие требованиям СанПиН, накопление методических материалов, эстетическое оформление</w:t>
            </w:r>
            <w:r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жалоб, наличие методических материалов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358" w:hRule="atLeast"/>
          <w:cantSplit w:val="true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Педагогические работники: тренер-преподаватель    </w:t>
            </w:r>
          </w:p>
        </w:tc>
        <w:tc>
          <w:tcPr>
            <w:tcW w:w="8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</w:t>
            </w:r>
          </w:p>
        </w:tc>
      </w:tr>
      <w:tr>
        <w:trPr>
          <w:trHeight w:val="1075" w:hRule="atLeast"/>
          <w:cantSplit w:val="true"/>
        </w:trPr>
        <w:tc>
          <w:tcPr>
            <w:tcW w:w="170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Эффективность методов и  способов работы  по               </w:t>
              <w:br/>
              <w:t xml:space="preserve">педагогическому сопровождению воспитанников   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участие в  разработке и реализации проектов, программ,  связанных с образовательной деятельностью     </w:t>
            </w: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за участие в разработке и  реализации  проектов, программ, связанных с образовательной  деятельностью    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20          </w:t>
            </w:r>
          </w:p>
        </w:tc>
      </w:tr>
      <w:tr>
        <w:trPr>
          <w:trHeight w:val="1075" w:hRule="atLeast"/>
          <w:cantSplit w:val="true"/>
        </w:trPr>
        <w:tc>
          <w:tcPr>
            <w:tcW w:w="170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Открытость педагогической деятельности учреждения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своевременность предоставления сведений, протоколов и другой документации об участии или проведении спортивно-массовых мероприятий</w:t>
            </w: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на основании отчетов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239" w:hRule="atLeast"/>
          <w:cantSplit w:val="true"/>
        </w:trPr>
        <w:tc>
          <w:tcPr>
            <w:tcW w:w="170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интенсивность и высокие результаты работы                  </w:t>
            </w:r>
          </w:p>
        </w:tc>
      </w:tr>
      <w:tr>
        <w:trPr>
          <w:trHeight w:val="478" w:hRule="atLeast"/>
          <w:cantSplit w:val="true"/>
        </w:trPr>
        <w:tc>
          <w:tcPr>
            <w:tcW w:w="170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Результаты участия в соревнованиях и других спортивно-массовых мероприятий    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всероссийский, региональный, муниципальный уровень       </w:t>
            </w: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победитель, призер, лауреат             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30          </w:t>
            </w:r>
          </w:p>
        </w:tc>
      </w:tr>
      <w:tr>
        <w:trPr>
          <w:trHeight w:val="478" w:hRule="atLeast"/>
          <w:cantSplit w:val="true"/>
        </w:trPr>
        <w:tc>
          <w:tcPr>
            <w:tcW w:w="170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Сохранность контингента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динамика результатов            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за каждую группу              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20          </w:t>
            </w:r>
          </w:p>
        </w:tc>
      </w:tr>
      <w:tr>
        <w:trPr>
          <w:trHeight w:val="239" w:hRule="atLeast"/>
          <w:cantSplit w:val="true"/>
        </w:trPr>
        <w:tc>
          <w:tcPr>
            <w:tcW w:w="170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6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качество выполняемых работ                                 </w:t>
            </w:r>
          </w:p>
        </w:tc>
      </w:tr>
      <w:tr>
        <w:trPr>
          <w:trHeight w:val="478" w:hRule="atLeast"/>
          <w:cantSplit w:val="true"/>
        </w:trPr>
        <w:tc>
          <w:tcPr>
            <w:tcW w:w="170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Оперативность и качество выполнения работ в части возложенных функциональных обязанностей    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соблюдение трудовой, высокий уровень исполнительской дисциплины</w:t>
            </w: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отсутствие обоснованных претензий со стороны руководителя учреждения, подготовка отчетов, ведение документации        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20          </w:t>
            </w:r>
          </w:p>
        </w:tc>
      </w:tr>
      <w:tr>
        <w:trPr>
          <w:trHeight w:val="478" w:hRule="atLeast"/>
          <w:cantSplit w:val="true"/>
        </w:trPr>
        <w:tc>
          <w:tcPr>
            <w:tcW w:w="17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333333"/>
                <w:highlight w:val="lightGray"/>
              </w:rPr>
            </w:pPr>
            <w:r>
              <w:rPr>
                <w:rFonts w:ascii="Times New Roman" w:hAnsi="Times New Roman"/>
                <w:color w:val="333333"/>
                <w:highlight w:val="lightGray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Образцовое содержание кабинета </w:t>
              <w:br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соответствие требованиям СанПиН, накопление методических материалов, эстетическое оформление</w:t>
            </w:r>
            <w:r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жалоб, наличие методических материалов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1.9.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столбце 1 таблицы 2 пункта 4.11.: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1.9.1. Строку 5 изложить в новой редакции: «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Педагогические   </w:t>
        <w:br/>
        <w:t xml:space="preserve">работники: педагог дополнительного образования, музыкальный      </w:t>
        <w:br/>
        <w:t xml:space="preserve">руководитель,  педагог-организатор,   методист, инструктор по физической    </w:t>
        <w:br/>
        <w:t xml:space="preserve">культуре, тренер-преподаватель»;   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1.9.2. Строку 7 дополнить словами «</w:t>
      </w:r>
      <w:r>
        <w:rPr>
          <w:rFonts w:ascii="Times New Roman" w:hAnsi="Times New Roman"/>
          <w:sz w:val="28"/>
          <w:szCs w:val="28"/>
          <w:lang w:eastAsia="ru-RU"/>
        </w:rPr>
        <w:t>заведующий производством»;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1.9.3.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Строку 8 изложить в новой редакции: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0272" w:type="dxa"/>
        <w:jc w:val="left"/>
        <w:tblInd w:w="-78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617"/>
        <w:gridCol w:w="2691"/>
        <w:gridCol w:w="2127"/>
        <w:gridCol w:w="1853"/>
        <w:gridCol w:w="984"/>
      </w:tblGrid>
      <w:tr>
        <w:trPr>
          <w:trHeight w:val="358" w:hRule="atLeast"/>
          <w:cantSplit w:val="true"/>
        </w:trPr>
        <w:tc>
          <w:tcPr>
            <w:tcW w:w="2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Заведующий  хозяйством,  кладовщик,       </w:t>
              <w:br/>
              <w:t xml:space="preserve">кастелянша, рабочий по комплексному     </w:t>
              <w:br/>
              <w:t xml:space="preserve">обслуживанию и ремонту зданий,  </w:t>
              <w:br/>
              <w:t xml:space="preserve">дворник, машинист по стирке и ремонту белья,    </w:t>
              <w:br/>
              <w:t xml:space="preserve">сторож, уборщик  </w:t>
              <w:br/>
              <w:t xml:space="preserve">служебных помещений, подсобный        </w:t>
              <w:br/>
              <w:t xml:space="preserve">рабочий, мойщик  </w:t>
              <w:br/>
              <w:t xml:space="preserve">посуды, гардеробщик,  слесарь-сантехник, слесарь-электрик по ремонту электрооборудования, плотник     </w:t>
            </w:r>
          </w:p>
        </w:tc>
        <w:tc>
          <w:tcPr>
            <w:tcW w:w="7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</w:t>
            </w:r>
          </w:p>
        </w:tc>
      </w:tr>
      <w:tr>
        <w:trPr>
          <w:trHeight w:val="1075" w:hRule="atLeast"/>
          <w:cantSplit w:val="true"/>
        </w:trPr>
        <w:tc>
          <w:tcPr>
            <w:tcW w:w="261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Соблюдение  санитарно-       </w:t>
              <w:br/>
              <w:t xml:space="preserve">гигиенических  норм, правил  техники  безопасности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замечаний  надзорных органов,</w:t>
              <w:br/>
              <w:t xml:space="preserve">аварий           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отсутствие замечаний, жалоб    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30          </w:t>
            </w:r>
          </w:p>
        </w:tc>
      </w:tr>
      <w:tr>
        <w:trPr>
          <w:trHeight w:val="239" w:hRule="atLeast"/>
          <w:cantSplit w:val="true"/>
        </w:trPr>
        <w:tc>
          <w:tcPr>
            <w:tcW w:w="261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интенсивность и высокие результаты работы                  </w:t>
            </w:r>
          </w:p>
        </w:tc>
      </w:tr>
      <w:tr>
        <w:trPr>
          <w:trHeight w:val="478" w:hRule="atLeast"/>
          <w:cantSplit w:val="true"/>
        </w:trPr>
        <w:tc>
          <w:tcPr>
            <w:tcW w:w="261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Бесперебойное функционирование систем жизнедеятельности учреждения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отсутствие фиксированных случаев порчи имущества, аварийных ситуаций      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отсутствие замечаний, жалоб              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30          </w:t>
            </w:r>
          </w:p>
        </w:tc>
      </w:tr>
      <w:tr>
        <w:trPr>
          <w:trHeight w:val="478" w:hRule="atLeast"/>
          <w:cantSplit w:val="true"/>
        </w:trPr>
        <w:tc>
          <w:tcPr>
            <w:tcW w:w="261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Осуществление дополнительных работ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исполнительская дисциплина при выполнении работ, не входящих в должностные обязанности          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отсутствие замечаний, жалоб              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30          </w:t>
            </w:r>
          </w:p>
        </w:tc>
      </w:tr>
      <w:tr>
        <w:trPr>
          <w:trHeight w:val="239" w:hRule="atLeast"/>
          <w:cantSplit w:val="true"/>
        </w:trPr>
        <w:tc>
          <w:tcPr>
            <w:tcW w:w="261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качество выполняемых работ                                 </w:t>
            </w:r>
          </w:p>
        </w:tc>
      </w:tr>
      <w:tr>
        <w:trPr>
          <w:trHeight w:val="478" w:hRule="atLeast"/>
          <w:cantSplit w:val="true"/>
        </w:trPr>
        <w:tc>
          <w:tcPr>
            <w:tcW w:w="261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Оперативность и качество выполнения работ в части возложенных функциональных обязанностей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соблюдение трудовой, исполнительской дисциплины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отсутствие обоснованных претензий со стороны руководителя учреждения         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30          </w:t>
            </w:r>
          </w:p>
        </w:tc>
      </w:tr>
    </w:tbl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1.9.4. Строку 9 изложить в новой редакции:</w:t>
      </w:r>
    </w:p>
    <w:tbl>
      <w:tblPr>
        <w:tblW w:w="10207" w:type="dxa"/>
        <w:jc w:val="left"/>
        <w:tblInd w:w="-71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484"/>
        <w:gridCol w:w="2779"/>
        <w:gridCol w:w="2557"/>
        <w:gridCol w:w="2414"/>
        <w:gridCol w:w="973"/>
      </w:tblGrid>
      <w:tr>
        <w:trPr>
          <w:trHeight w:val="358" w:hRule="atLeast"/>
          <w:cantSplit w:val="true"/>
        </w:trPr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Делопроизводитель, секретарь специалист по кадрам        </w:t>
            </w:r>
          </w:p>
        </w:tc>
        <w:tc>
          <w:tcPr>
            <w:tcW w:w="8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</w:t>
            </w:r>
          </w:p>
        </w:tc>
      </w:tr>
      <w:tr>
        <w:trPr>
          <w:trHeight w:val="1075" w:hRule="atLeast"/>
          <w:cantSplit w:val="true"/>
        </w:trPr>
        <w:tc>
          <w:tcPr>
            <w:tcW w:w="148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Своевременная  подготовка локальных нормативных актов учреждения, финансово-экономических документов       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соответствие нормам  действующего законодательства 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замечаний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30          </w:t>
            </w:r>
          </w:p>
        </w:tc>
      </w:tr>
      <w:tr>
        <w:trPr>
          <w:trHeight w:val="955" w:hRule="atLeast"/>
          <w:cantSplit w:val="true"/>
        </w:trPr>
        <w:tc>
          <w:tcPr>
            <w:tcW w:w="148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Оформление документов для участия в краевых</w:t>
              <w:br/>
              <w:t xml:space="preserve">и федеральных программах, проектах, конкурсах        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соответствие заданным нормам  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замечаний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30          </w:t>
            </w:r>
          </w:p>
        </w:tc>
      </w:tr>
      <w:tr>
        <w:trPr>
          <w:trHeight w:val="239" w:hRule="atLeast"/>
          <w:cantSplit w:val="true"/>
        </w:trPr>
        <w:tc>
          <w:tcPr>
            <w:tcW w:w="148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качество выполняемых работ                                 </w:t>
            </w:r>
          </w:p>
        </w:tc>
      </w:tr>
      <w:tr>
        <w:trPr>
          <w:trHeight w:val="955" w:hRule="atLeast"/>
          <w:cantSplit w:val="true"/>
        </w:trPr>
        <w:tc>
          <w:tcPr>
            <w:tcW w:w="148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Создание в учреждении единых требований к     </w:t>
              <w:br/>
              <w:t xml:space="preserve">оформлению документов, системы  документооборота 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наличие  регламентов по созданию внутренних документов       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соблюдение         </w:t>
              <w:br/>
              <w:t xml:space="preserve">регламентов       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30          </w:t>
            </w:r>
          </w:p>
        </w:tc>
      </w:tr>
      <w:tr>
        <w:trPr>
          <w:trHeight w:val="131" w:hRule="atLeast"/>
          <w:cantSplit w:val="true"/>
        </w:trPr>
        <w:tc>
          <w:tcPr>
            <w:tcW w:w="148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Выплаты за интенсивность и высокие результаты работы</w:t>
            </w:r>
          </w:p>
        </w:tc>
      </w:tr>
      <w:tr>
        <w:trPr>
          <w:trHeight w:val="556" w:hRule="atLeast"/>
          <w:cantSplit w:val="true"/>
        </w:trPr>
        <w:tc>
          <w:tcPr>
            <w:tcW w:w="14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Оперативность выполняемой работы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оформление документов в срок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замечаний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</w:tbl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1.9.5. Строку 12 дополнить словами «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контрактный управляющий».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1.9.6. Таблицу 2 пункта 4.11. дополнить разделом следующего содержания:</w:t>
      </w:r>
    </w:p>
    <w:tbl>
      <w:tblPr>
        <w:tblW w:w="10272" w:type="dxa"/>
        <w:jc w:val="left"/>
        <w:tblInd w:w="-78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617"/>
        <w:gridCol w:w="2691"/>
        <w:gridCol w:w="2127"/>
        <w:gridCol w:w="1853"/>
        <w:gridCol w:w="984"/>
      </w:tblGrid>
      <w:tr>
        <w:trPr>
          <w:trHeight w:val="358" w:hRule="atLeast"/>
          <w:cantSplit w:val="true"/>
        </w:trPr>
        <w:tc>
          <w:tcPr>
            <w:tcW w:w="2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Педагогические работники: учитель-дефектолог, учитель-логопед    </w:t>
            </w:r>
          </w:p>
        </w:tc>
        <w:tc>
          <w:tcPr>
            <w:tcW w:w="7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</w:t>
            </w:r>
          </w:p>
        </w:tc>
      </w:tr>
      <w:tr>
        <w:trPr>
          <w:trHeight w:val="1075" w:hRule="atLeast"/>
          <w:cantSplit w:val="true"/>
        </w:trPr>
        <w:tc>
          <w:tcPr>
            <w:tcW w:w="2617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Эффективность методов и  способов работы  по               </w:t>
              <w:br/>
              <w:t xml:space="preserve">педагогическому сопровождению воспитанников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участие в  разработке и реализации проектов, программ,  связанных с образовательной деятельностью    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за участие в разработке и  реализации  проектов, программ, связанных с образовательной  деятельностью     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20          </w:t>
            </w:r>
          </w:p>
        </w:tc>
      </w:tr>
      <w:tr>
        <w:trPr>
          <w:trHeight w:val="1075" w:hRule="atLeast"/>
          <w:cantSplit w:val="true"/>
        </w:trPr>
        <w:tc>
          <w:tcPr>
            <w:tcW w:w="2617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Работа с семьями воспитанников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не менее одного мероприятия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239" w:hRule="atLeast"/>
          <w:cantSplit w:val="true"/>
        </w:trPr>
        <w:tc>
          <w:tcPr>
            <w:tcW w:w="2617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интенсивность и высокие результаты работы                  </w:t>
            </w:r>
          </w:p>
        </w:tc>
      </w:tr>
      <w:tr>
        <w:trPr>
          <w:trHeight w:val="478" w:hRule="atLeast"/>
          <w:cantSplit w:val="true"/>
        </w:trPr>
        <w:tc>
          <w:tcPr>
            <w:tcW w:w="2617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Участие в конкурсах профессионального мастерства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всероссийский, региональный, муниципальный уровень      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победитель, призер, лауреат              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30          </w:t>
            </w:r>
          </w:p>
        </w:tc>
      </w:tr>
      <w:tr>
        <w:trPr>
          <w:trHeight w:val="478" w:hRule="atLeast"/>
          <w:cantSplit w:val="true"/>
        </w:trPr>
        <w:tc>
          <w:tcPr>
            <w:tcW w:w="2617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6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Снижение доли учащихся с проблемами речи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динамика результатов          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при наличии подтверждающих документов              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30          </w:t>
            </w:r>
          </w:p>
        </w:tc>
      </w:tr>
      <w:tr>
        <w:trPr>
          <w:trHeight w:val="239" w:hRule="atLeast"/>
          <w:cantSplit w:val="true"/>
        </w:trPr>
        <w:tc>
          <w:tcPr>
            <w:tcW w:w="2617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качество выполняемых работ                                 </w:t>
            </w:r>
          </w:p>
        </w:tc>
      </w:tr>
      <w:tr>
        <w:trPr>
          <w:trHeight w:val="478" w:hRule="atLeast"/>
          <w:cantSplit w:val="true"/>
        </w:trPr>
        <w:tc>
          <w:tcPr>
            <w:tcW w:w="2617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Оперативность и качество выполнения работ в части возложенных функциональных обязанностей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соблюдение трудовой, высокий уровень исполнительской дисциплины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отсутствие обоснованных претензий со стороны руководителя учреждения, подготовка отчетов, ведение документации         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20          </w:t>
            </w:r>
          </w:p>
        </w:tc>
      </w:tr>
      <w:tr>
        <w:trPr>
          <w:trHeight w:val="478" w:hRule="atLeast"/>
          <w:cantSplit w:val="true"/>
        </w:trPr>
        <w:tc>
          <w:tcPr>
            <w:tcW w:w="26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333333"/>
                <w:highlight w:val="lightGray"/>
              </w:rPr>
            </w:pPr>
            <w:r>
              <w:rPr>
                <w:rFonts w:ascii="Times New Roman" w:hAnsi="Times New Roman"/>
                <w:color w:val="333333"/>
                <w:highlight w:val="lightGray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Образцовое содержание кабинета </w:t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соответствие требованиям СанПиН, накопление методических материалов, эстетическое оформление</w:t>
            </w:r>
            <w:r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жалоб, наличие методических материалов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</w:tbl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1.10.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столбце 1 таблицы 3 пункта 4.12.: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1.10.1. Строку 7 изложить в новой редакции: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W w:w="10272" w:type="dxa"/>
        <w:jc w:val="left"/>
        <w:tblInd w:w="-78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617"/>
        <w:gridCol w:w="2691"/>
        <w:gridCol w:w="2127"/>
        <w:gridCol w:w="1853"/>
        <w:gridCol w:w="984"/>
      </w:tblGrid>
      <w:tr>
        <w:trPr>
          <w:trHeight w:val="358" w:hRule="atLeast"/>
          <w:cantSplit w:val="true"/>
        </w:trPr>
        <w:tc>
          <w:tcPr>
            <w:tcW w:w="2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Заведующий  хозяйством,  кладовщик,       </w:t>
              <w:br/>
              <w:t xml:space="preserve">кастелянша, машинист по стирке и ремонту белья,    </w:t>
              <w:br/>
              <w:t xml:space="preserve">подсобный        </w:t>
              <w:br/>
              <w:t xml:space="preserve">рабочий, мойщик  </w:t>
              <w:br/>
              <w:t xml:space="preserve">посуды, гардеробщик,  слесарь-сантехник, слесарь-электрик по ремонту электрооборудования, плотник    </w:t>
            </w:r>
          </w:p>
        </w:tc>
        <w:tc>
          <w:tcPr>
            <w:tcW w:w="7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</w:t>
            </w:r>
          </w:p>
        </w:tc>
      </w:tr>
      <w:tr>
        <w:trPr>
          <w:trHeight w:val="1075" w:hRule="atLeast"/>
          <w:cantSplit w:val="true"/>
        </w:trPr>
        <w:tc>
          <w:tcPr>
            <w:tcW w:w="261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Соблюдение  санитарно-       </w:t>
              <w:br/>
              <w:t xml:space="preserve">гигиенических  норм, правил  техники  безопасности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замечаний  надзорных органов,</w:t>
              <w:br/>
              <w:t xml:space="preserve">аварий           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отсутствие замечаний, жалоб    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30          </w:t>
            </w:r>
          </w:p>
        </w:tc>
      </w:tr>
      <w:tr>
        <w:trPr>
          <w:trHeight w:val="239" w:hRule="atLeast"/>
          <w:cantSplit w:val="true"/>
        </w:trPr>
        <w:tc>
          <w:tcPr>
            <w:tcW w:w="261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интенсивность и высокие результаты работы                  </w:t>
            </w:r>
          </w:p>
        </w:tc>
      </w:tr>
      <w:tr>
        <w:trPr>
          <w:trHeight w:val="478" w:hRule="atLeast"/>
          <w:cantSplit w:val="true"/>
        </w:trPr>
        <w:tc>
          <w:tcPr>
            <w:tcW w:w="261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Бесперебойное функционирование систем жизнедеятельности учреждения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отсутствие фиксированных случаев порчи имущества, аварийных ситуаций      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отсутствие замечаний, жалоб              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30          </w:t>
            </w:r>
          </w:p>
        </w:tc>
      </w:tr>
      <w:tr>
        <w:trPr>
          <w:trHeight w:val="478" w:hRule="atLeast"/>
          <w:cantSplit w:val="true"/>
        </w:trPr>
        <w:tc>
          <w:tcPr>
            <w:tcW w:w="261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Осуществление дополнительных работ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исполнительская дисциплина при выполнении работ, не входящих в должностные обязанности          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отсутствие замечаний, жалоб              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30          </w:t>
            </w:r>
          </w:p>
        </w:tc>
      </w:tr>
      <w:tr>
        <w:trPr>
          <w:trHeight w:val="239" w:hRule="atLeast"/>
          <w:cantSplit w:val="true"/>
        </w:trPr>
        <w:tc>
          <w:tcPr>
            <w:tcW w:w="261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качество выполняемых работ                                 </w:t>
            </w:r>
          </w:p>
        </w:tc>
      </w:tr>
      <w:tr>
        <w:trPr>
          <w:trHeight w:val="478" w:hRule="atLeast"/>
          <w:cantSplit w:val="true"/>
        </w:trPr>
        <w:tc>
          <w:tcPr>
            <w:tcW w:w="261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Оперативность и качество выполнения работ в части возложенных функциональных обязанностей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соблюдение трудовой, исполнительской дисциплины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отсутствие обоснованных претензий со стороны руководителя учреждения         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30          </w:t>
            </w:r>
          </w:p>
        </w:tc>
      </w:tr>
    </w:tbl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1.10.2.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Строку 9 изложить в новой редакции: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Рабочий по комплексному обслуживанию и ремонту здания, сторож, дворник, уборщик служебных помещений».     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1.11. Таблицу 3 пункта 4.12. дополнить разделами следующего содержания: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tbl>
      <w:tblPr>
        <w:tblW w:w="10050" w:type="dxa"/>
        <w:jc w:val="left"/>
        <w:tblInd w:w="-4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311"/>
        <w:gridCol w:w="1843"/>
        <w:gridCol w:w="3260"/>
        <w:gridCol w:w="47"/>
        <w:gridCol w:w="2295"/>
        <w:gridCol w:w="68"/>
        <w:gridCol w:w="1226"/>
      </w:tblGrid>
      <w:tr>
        <w:trPr>
          <w:trHeight w:val="585" w:hRule="atLeast"/>
          <w:cantSplit w:val="true"/>
        </w:trPr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Критерии оценки результативности и качества труда работников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Условия</w:t>
            </w:r>
          </w:p>
        </w:tc>
        <w:tc>
          <w:tcPr>
            <w:tcW w:w="122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Предельное количество баллов</w:t>
            </w:r>
          </w:p>
        </w:tc>
      </w:tr>
      <w:tr>
        <w:trPr>
          <w:trHeight w:val="585" w:hRule="atLeast"/>
          <w:cantSplit w:val="true"/>
        </w:trPr>
        <w:tc>
          <w:tcPr>
            <w:tcW w:w="131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индикатор</w:t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358" w:hRule="atLeast"/>
          <w:cantSplit w:val="true"/>
        </w:trPr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Программист,  техник, инженер-программист</w:t>
            </w:r>
          </w:p>
        </w:tc>
        <w:tc>
          <w:tcPr>
            <w:tcW w:w="87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</w:t>
            </w:r>
          </w:p>
        </w:tc>
      </w:tr>
      <w:tr>
        <w:trPr>
          <w:trHeight w:val="1075" w:hRule="atLeast"/>
          <w:cantSplit w:val="true"/>
        </w:trPr>
        <w:tc>
          <w:tcPr>
            <w:tcW w:w="131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Своевременный и качественный ремонт компьютерной техники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 xml:space="preserve">качественное выполнение ремонта компьютерной техники по мере возникновения необходимости 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отсутствие замечаний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20          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Исполнительская дисциплина        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соответствие установленным срокам  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срыва сроков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20          </w:t>
            </w:r>
          </w:p>
        </w:tc>
      </w:tr>
      <w:tr>
        <w:trPr>
          <w:trHeight w:val="328" w:hRule="atLeast"/>
          <w:cantSplit w:val="true"/>
        </w:trPr>
        <w:tc>
          <w:tcPr>
            <w:tcW w:w="131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7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Выплаты за интенсивность и высокие результаты работы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Оперативность выполняемой работы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выполнение работы в установленный руководством срок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замечаний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Результативность деятельности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предписаний вышестоящих и надзорных органов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замечаний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239" w:hRule="atLeast"/>
          <w:cantSplit w:val="true"/>
        </w:trPr>
        <w:tc>
          <w:tcPr>
            <w:tcW w:w="131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7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качество выполняемых работ                                 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Качественное выполнение оперативных заданий 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выполнение заданий в установленный срок  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отсутствие срыва сроков       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20          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Качество выполнения мероприятий, связанных с установкой техники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установка техники в срок, функционирование техники без сбоев  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срыва сроков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358" w:hRule="atLeast"/>
          <w:cantSplit w:val="true"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Концертмейстер</w:t>
            </w:r>
          </w:p>
        </w:tc>
        <w:tc>
          <w:tcPr>
            <w:tcW w:w="87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</w:t>
            </w:r>
          </w:p>
        </w:tc>
      </w:tr>
      <w:tr>
        <w:trPr>
          <w:trHeight w:val="390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Выступление на мероприятиях городского, краевого, всероссийского уровня</w:t>
            </w:r>
          </w:p>
        </w:tc>
        <w:tc>
          <w:tcPr>
            <w:tcW w:w="33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участие в мероприятиях  городского, краевого, всероссийского уровня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участник городского уровня            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5         </w:t>
            </w:r>
          </w:p>
        </w:tc>
      </w:tr>
      <w:tr>
        <w:trPr>
          <w:trHeight w:val="390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3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участник краевого уровня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390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3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участник всероссийского уровня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</w:t>
            </w:r>
          </w:p>
        </w:tc>
      </w:tr>
      <w:tr>
        <w:trPr>
          <w:trHeight w:val="585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Подготовка воспитанников – лауреатов регионального, всероссийского уровня</w:t>
            </w:r>
          </w:p>
        </w:tc>
        <w:tc>
          <w:tcPr>
            <w:tcW w:w="33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достижения обучающихся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585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3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Методическое обеспечение дополнительной образовательной программы (по каждой программе)        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разработка методических, дидактических материалов, учебно-наглядных пособий для занятий 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наличие материалов в соответствии с программой (сборник, пособия и т.д.)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10          </w:t>
            </w:r>
          </w:p>
        </w:tc>
      </w:tr>
      <w:tr>
        <w:trPr>
          <w:trHeight w:val="348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7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Выплаты за интенсивность и высокие результаты</w:t>
            </w:r>
          </w:p>
        </w:tc>
      </w:tr>
      <w:tr>
        <w:trPr>
          <w:trHeight w:val="775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Предъявление результатов педагогической деятельности на педагогических, методических советах, семинарах и других мероприятиях различного уровня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уровень учреждения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доклад, выступление, публикация, презентация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 за каждое, но не более 20</w:t>
            </w:r>
          </w:p>
        </w:tc>
      </w:tr>
      <w:tr>
        <w:trPr>
          <w:trHeight w:val="775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зональный, краевой уровень</w:t>
            </w:r>
          </w:p>
        </w:tc>
        <w:tc>
          <w:tcPr>
            <w:tcW w:w="22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 за каждое, но не более 30</w:t>
            </w:r>
          </w:p>
        </w:tc>
      </w:tr>
      <w:tr>
        <w:trPr>
          <w:trHeight w:val="775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всероссийский уровень</w:t>
            </w:r>
          </w:p>
        </w:tc>
        <w:tc>
          <w:tcPr>
            <w:tcW w:w="22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 за каждое, но не более 40</w:t>
            </w:r>
          </w:p>
        </w:tc>
      </w:tr>
      <w:tr>
        <w:trPr>
          <w:trHeight w:val="320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Непрерывное профессиональное образование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участие в курсах повышения квалификации, соответствующих содержанию реализуемой программы 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сертификат, свидетельство, удостоверение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320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участие в профессиональном конкурсе зонального, краевого уровней,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всероссийского уровня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сертификат участника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320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победа в профессиональном конкурсе зонального, краевого уровней,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всероссийского уровня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диплом победителя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30</w:t>
            </w:r>
          </w:p>
        </w:tc>
      </w:tr>
      <w:tr>
        <w:trPr>
          <w:trHeight w:val="320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Активное участие в концертно-просветительской деятельности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выполнение плана подготовки концертных программ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количество личных выступлений с обучающимися, в составе коллектива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 за каждое, но не более 20</w:t>
            </w:r>
          </w:p>
        </w:tc>
      </w:tr>
      <w:tr>
        <w:trPr>
          <w:trHeight w:val="239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7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качество выполняемых работ                                 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Результаты обучающихся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достижения обучающихся на конкурсных мероприятиях: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городского уровня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зонального, краевого уровня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межрегионального уровня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российского уровня 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призер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участие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призер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участие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призер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участие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       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2 за каждое, но не более 10 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</w:t>
            </w:r>
          </w:p>
        </w:tc>
      </w:tr>
      <w:tr>
        <w:trPr>
          <w:trHeight w:val="590" w:hRule="atLeast"/>
          <w:cantSplit w:val="true"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Художник </w:t>
            </w:r>
          </w:p>
        </w:tc>
        <w:tc>
          <w:tcPr>
            <w:tcW w:w="87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За художественное оформление костюмов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оформление костюма выполненное в ручную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готовый костюм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За высокое качество изготовления костюмов, декораций, для мероприятий ДЮЦ городского уровня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костюмы, декорации, для мероприятий ДЮЦ городского уровня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костюмы, декорации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spacing w:val="-1"/>
                <w:lang w:eastAsia="ru-RU"/>
              </w:rPr>
              <w:t>Участие и помощь в подготовке культурно-массовых и спортивных мероприятий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spacing w:val="-1"/>
                <w:lang w:eastAsia="ru-RU"/>
              </w:rPr>
              <w:t>изготовление атрибутов к мероприятиям, играм, учебных пособий, праздникам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 соответствии с планом учреждения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spacing w:val="-1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Проведение ремонтных и реставрационных работ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spacing w:val="-1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ремонт и реставрация помещений, атрибутов, костюмов, декораций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служебная записка о проведенных работах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365" w:hRule="atLeast"/>
          <w:cantSplit w:val="true"/>
        </w:trPr>
        <w:tc>
          <w:tcPr>
            <w:tcW w:w="131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7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Выплаты за интенсивность и высокие результаты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>обеспечение закрепленного за работником направления деятельности Учреждения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>бережное отношение к вверенному имуществу учреждения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отсутствие фактов ненадлежащего отношения, порчи имущества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подготовке и проведении концертов, программ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факт участия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инициация предложений, проектов, направленных на улучшение качества услуг, предоставляемых Учреждением населению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предложения, проекты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298" w:hRule="atLeast"/>
          <w:cantSplit w:val="true"/>
        </w:trPr>
        <w:tc>
          <w:tcPr>
            <w:tcW w:w="131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7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Выплаты за качество выполняемых работ                                 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интенсивность труда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большего объема работы с использованием меньшего количества ресурсов (материальных, трудовых, временных)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реализации мероприятий целевых, адресных программ, грантов, проектов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факт участия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высокие результаты работы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на высоком уровне массовых мероприятий городского, зонального, краевого, межрегионального уровней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факт проведения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непосредственное участие в реализации проектов, программ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факт участия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присвоение почетного звания, награждение в связи с юбилейной датой или за долголетнюю и (или) плодотворную работу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благодарности, благодарственные письма, почетные грамоты и т.д.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520" w:hRule="atLeast"/>
          <w:cantSplit w:val="true"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Художественный руководитель</w:t>
            </w:r>
          </w:p>
        </w:tc>
        <w:tc>
          <w:tcPr>
            <w:tcW w:w="87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закрепленного за работником направления деятельности Учреждения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режиссерско-постановочная работа массовой культурно-досуговой программы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проведения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по социальному партнерству и межведомственному взаимодействию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социального партнерства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инициация и проведение конкурсов, акций и т.д.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проведения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социально-значимых программ и проектов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программ, проектов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написание проектов, грантов, заявок на получение субсидий различного уровня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проектов, грантов, заявок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зафиксированная демонстрация достижений через мероприятия, мастер-классы, выставки, освоение нового репертуара руководителями любительских коллективов всех жанров, методик и учебных программ, с целью повышения их профессионального мастерства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проведения мероприятий, мастер-классов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документов, включая документы особой важности и сложности, своевременное и оперативное принятие решений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замечаний руководителя учреждения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405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87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Выплаты за интенсивность и высокие результаты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Интенсивность труда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на высоком уровне одного и более мероприятий, направленных на повышение имиджа учреждения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проведения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реализации мероприятий целевых, адресных программ, грантов, проектов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участия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большего объема работы с использованием меньшего количества ресурсов (материальных, трудовых, временных)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служебная записка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Высокие результаты работы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присвоение почетного звания, награждение в связи с юбилейной датой или за долголетнюю и (или) плодотворную работу и др. награды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благодарности, благодарственные письма, почетные грамоты и т.д.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собственного передового опыта, наличие опубликованных методических работ, сценариев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результативное зафиксированное участие в семинарах, конференциях, форумах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</w:tr>
      <w:tr>
        <w:trPr>
          <w:trHeight w:val="261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87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Выплаты за качество выполняемых работ                     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Стабильное выполнение функциональных обязанностей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своевременное исполнение плановых заданий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замечаний руководителя учреждения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мероприятиях, проводимых учреждением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участия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производственная и творческая инициатива в интересах развития учреждения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служебная записка о планируемых проектах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своевременное и качественное выполнение должностных обязанностей для бесперебойной работы учреждения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замечаний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>
        <w:trPr>
          <w:trHeight w:val="955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подтверждающих документов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>
        <w:trPr>
          <w:trHeight w:val="1920" w:hRule="atLeast"/>
          <w:cantSplit w:val="true"/>
        </w:trPr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своевременное и качественное выполнение поручений руководителя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замечаний руководителя учреждения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</w:tbl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2.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сентября 2022 года и подлежит размещению на</w:t>
      </w:r>
      <w:bookmarkStart w:id="3" w:name="_GoBack"/>
      <w:bookmarkEnd w:id="3"/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Глава города Шарыпово                                                                       </w:t>
      </w:r>
      <w:bookmarkStart w:id="4" w:name="Par27"/>
      <w:bookmarkEnd w:id="4"/>
      <w:r>
        <w:rPr>
          <w:rFonts w:eastAsia="Times New Roman" w:ascii="Times New Roman" w:hAnsi="Times New Roman"/>
          <w:sz w:val="28"/>
          <w:szCs w:val="28"/>
          <w:lang w:eastAsia="ru-RU"/>
        </w:rPr>
        <w:t>В.Г. Хохлов</w:t>
      </w:r>
    </w:p>
    <w:p>
      <w:pPr>
        <w:pStyle w:val="Normal"/>
        <w:spacing w:before="0" w:after="160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709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5cdc"/>
    <w:pPr>
      <w:widowControl/>
      <w:suppressAutoHyphens w:val="fals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9a5cdc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0e5654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Без интервала1"/>
    <w:qFormat/>
    <w:rsid w:val="009a5cdc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2"/>
      <w:sz w:val="22"/>
      <w:szCs w:val="22"/>
      <w:lang w:val="ru-RU" w:eastAsia="ar-SA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0e565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17a4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Application>LibreOffice/7.5.5.2$Windows_X86_64 LibreOffice_project/ca8fe7424262805f223b9a2334bc7181abbcbf5e</Application>
  <AppVersion>15.0000</AppVersion>
  <DocSecurity>0</DocSecurity>
  <Pages>22</Pages>
  <Words>2858</Words>
  <Characters>21635</Characters>
  <CharactersWithSpaces>26585</CharactersWithSpaces>
  <Paragraphs>519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2022-10-05T01:30:00Z</dcterms:created>
  <dc:creator>Пользователь Windows</dc:creator>
  <dc:description/>
  <dc:language>ru-RU</dc:language>
  <cp:lastModifiedBy/>
  <cp:lastPrinted>2022-10-10T04:10:00Z</cp:lastPrinted>
  <dcterms:modified xsi:type="dcterms:W3CDTF">2022-12-05T12:33:26Z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