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33.xml" ContentType="application/vnd.openxmlformats-officedocument.wordprocessingml.footer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footer32.xml" ContentType="application/vnd.openxmlformats-officedocument.wordprocessingml.footer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2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31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34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35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36.xml" ContentType="application/vnd.openxmlformats-officedocument.wordprocessingml.footer+xml"/>
  <Override PartName="/word/footer15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38.xml" ContentType="application/vnd.openxmlformats-officedocument.wordprocessingml.footer+xml"/>
  <Override PartName="/word/footer17.xml" ContentType="application/vnd.openxmlformats-officedocument.wordprocessingml.footer+xml"/>
  <Override PartName="/word/footer39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363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12.10.2022 №325)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12.10.2022 №325) следующие изменения: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</w:rPr>
          <w:t>www.gorodsharypovo.ru</w:t>
        </w:r>
      </w:hyperlink>
      <w:r>
        <w:rPr/>
        <w:t>).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pageBreakBefore w:val="false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</w:p>
    <w:p>
      <w:pPr>
        <w:pStyle w:val="Normal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a8"/>
        <w:tblW w:w="5522" w:type="dxa"/>
        <w:jc w:val="left"/>
        <w:tblInd w:w="39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 xml:space="preserve">от 10.11.2022   № </w:t>
            </w:r>
            <w:r>
              <w:rPr>
                <w:kern w:val="0"/>
                <w:lang w:val="ru-RU" w:bidi="ar-SA"/>
              </w:rPr>
              <w:t xml:space="preserve"> </w:t>
              <w:softHyphen/>
              <w:softHyphen/>
              <w:softHyphen/>
              <w:t>363</w:t>
              <w:softHyphen/>
            </w: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u w:val="single"/>
                <w:lang w:val="ru-RU" w:bidi="ar-SA"/>
              </w:rPr>
              <w:t xml:space="preserve">                         </w:t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Администрации города Шарыпово от 03.10.2013 № 235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tbl>
      <w:tblPr>
        <w:tblW w:w="935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города Шарыпово от 24.06.2022г. № 1153 «Об утверждении Перечня муниципальных программ муниципального образования города Шарыпово на 2023-2025 годы».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«Сохранение культурного наследия»; 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 «Развитие архивного дела в муниципальном образовании город Шарыпово»;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 «Гармонизация межнациональных отношений на территории муниципального образования город Шарыпово»;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6 «Волонтеры культуры».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Сохранение и эффективное использование культурного наследия муниципального образования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3. Создание условий для устойчивого развития отрасли «культура» в муниципальном образовании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Задача 6.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Задача 7. Содействие в организации и проведении массовых мероприятий.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3393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программы –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1560071,38 тыс.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1157782,09 тыс. руб.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214466,37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150904,11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36918,81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68210,16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–4196,92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4422,57тыс.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77299,83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13235,94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6308,13тыс.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89451,53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62731,57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15993,60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10719,76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126846,45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40898,03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9927,44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7621,27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136193,36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45672,94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10847,01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5022,40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124866,31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28532,68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15820,00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4990,71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126824,47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6747,95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4473,82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10374,36 тыс. руб.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141947,56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7433,70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5068,12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15694,59 тыс. руб.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год- 205106,01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130530,55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49153,13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18790,25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бюджет-6632,08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156921,40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138542,41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1006,21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бюджет-1372,78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153870,50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991,45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бюджет-1336,65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152533,80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603,82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387,58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города Шарыпово, п. Дубинино и п. Горячегорск.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численность работающих в отрасли на конец 2021 года 165 человек.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КАТЭКа».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</w:t>
      </w:r>
    </w:p>
    <w:p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>
        <w:rPr>
          <w:sz w:val="26"/>
          <w:szCs w:val="26"/>
          <w:shd w:fill="FFFFFF" w:val="clear"/>
        </w:rPr>
        <w:t xml:space="preserve"> 2017 и 2021 годах</w:t>
      </w:r>
      <w:r>
        <w:rPr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Число участников клубных формирований на 1 тыс. жителей составляет 6,83 человек. В 2021 году в эксплуатацию было введено здание Центра культурного развития (далее ЦКР) на 300 посадочных мест. Помещения легко трансформируются под различные задачи – для проведения концертов, спектаклей, кинопоказов, мастер-классов, конференций, выставок.  Сокращение учреждений культурно-досугового типа не предполагается.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</w:t>
      </w:r>
      <w:r>
        <w:rPr>
          <w:sz w:val="26"/>
          <w:szCs w:val="26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fill="FFFFFF" w:val="clear"/>
        </w:rPr>
        <w:t>Волонтерское движение создается на базе</w:t>
      </w:r>
      <w:r>
        <w:rPr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законодательства Российской Федерации о культуре от 09.10.1992 № 3612-1;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государственной культурной политики, утвержденные Указом Президента Российской Федерации от 24.12.2014 № 808;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hyperlink r:id="rId3">
        <w:r>
          <w:rPr>
            <w:rStyle w:val="-"/>
            <w:color w:val="auto"/>
            <w:sz w:val="26"/>
            <w:szCs w:val="26"/>
            <w:u w:val="none"/>
          </w:rPr>
          <w:t>Стратегия</w:t>
        </w:r>
      </w:hyperlink>
      <w:r>
        <w:rPr>
          <w:sz w:val="26"/>
          <w:szCs w:val="26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"/>
        <w:widowControl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 Сохранение и эффективное использование культурного наследия муниципального образования город Шарыпово.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«Волонтеры Культуры».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Прогноз конечных результатов реализации программы,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характеризующих целевое состояние (изменение состояния)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развитие сфер культуры, экономики, степени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других общественно значимых интересов</w:t>
      </w:r>
    </w:p>
    <w:p>
      <w:pPr>
        <w:pStyle w:val="Normal"/>
        <w:tabs>
          <w:tab w:val="clear" w:pos="708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Информация по подпрограммам, отдельным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мероприятиям программы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отдельных мероприятий программой не предусматривается.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1. «Сохранение культурного наследия».</w:t>
      </w:r>
    </w:p>
    <w:p>
      <w:pPr>
        <w:pStyle w:val="ConsPlusNormal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ЦБС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2022 году в рамках субсидии </w:t>
      </w:r>
      <w:r>
        <w:rPr>
          <w:rStyle w:val="Fontstyle01"/>
          <w:color w:val="auto"/>
        </w:rPr>
        <w:t xml:space="preserve">на </w:t>
      </w:r>
      <w:r>
        <w:rPr>
          <w:rStyle w:val="Fontstyle01"/>
          <w:color w:val="auto"/>
          <w:sz w:val="26"/>
          <w:szCs w:val="26"/>
        </w:rPr>
        <w:t xml:space="preserve">организационную </w:t>
      </w:r>
      <w:r>
        <w:rPr>
          <w:rStyle w:val="Fontstyle01"/>
          <w:color w:val="auto"/>
          <w:sz w:val="22"/>
          <w:szCs w:val="22"/>
        </w:rPr>
        <w:t xml:space="preserve">и </w:t>
      </w:r>
      <w:r>
        <w:rPr>
          <w:rStyle w:val="Fontstyle01"/>
          <w:color w:val="auto"/>
          <w:sz w:val="26"/>
          <w:szCs w:val="26"/>
        </w:rPr>
        <w:t>материально-техническую модернизацию</w:t>
      </w:r>
      <w:r>
        <w:rPr>
          <w:sz w:val="26"/>
          <w:szCs w:val="26"/>
        </w:rPr>
        <w:t xml:space="preserve"> </w:t>
      </w:r>
      <w:r>
        <w:rPr>
          <w:rStyle w:val="Fontstyle01"/>
          <w:color w:val="auto"/>
          <w:sz w:val="26"/>
          <w:szCs w:val="26"/>
        </w:rPr>
        <w:t>муниципальных библиотек Красноярского края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>
        <w:rPr>
          <w:bCs/>
          <w:sz w:val="26"/>
          <w:szCs w:val="26"/>
        </w:rPr>
        <w:t xml:space="preserve">, мебель, книги и др. </w:t>
      </w:r>
      <w:r>
        <w:rPr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>
      <w:pPr>
        <w:pStyle w:val="NormalWeb"/>
        <w:shd w:val="clear" w:color="auto" w:fill="FFFFFF"/>
        <w:tabs>
          <w:tab w:val="clear" w:pos="708"/>
          <w:tab w:val="left" w:pos="540" w:leader="none"/>
        </w:tabs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Охват обслуживанием населения общедоступными библиотеками в 2021 году составил 46,9%, совокупный книжный фонд библиотек города насчитывает свыше 136,96 тысяч единиц хранения или 3,03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 работа по переводу фонда библиотек в электронный каталог. Число записей в электронном каталоге составляет более 71,5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>
      <w:pPr>
        <w:pStyle w:val="Normal"/>
        <w:spacing w:before="0" w:after="0"/>
        <w:ind w:left="-284" w:firstLine="710"/>
        <w:contextualSpacing/>
        <w:jc w:val="both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В рамках </w:t>
      </w:r>
      <w:r>
        <w:rPr>
          <w:sz w:val="26"/>
          <w:szCs w:val="26"/>
        </w:rPr>
        <w:t>федерального проекта «Цифровая культура» национального проекта «Культура»</w:t>
      </w:r>
      <w:r>
        <w:rPr>
          <w:bCs/>
          <w:sz w:val="26"/>
          <w:szCs w:val="26"/>
        </w:rPr>
        <w:t xml:space="preserve"> создан виртуальный концертный зал </w:t>
      </w:r>
      <w:r>
        <w:rPr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>
        <w:rPr>
          <w:spacing w:val="1"/>
          <w:sz w:val="26"/>
          <w:szCs w:val="26"/>
        </w:rPr>
        <w:t xml:space="preserve"> людей с ограниченными возможностями здоровья.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Центральная городская библиотека им. А. Грина является площадкой </w:t>
      </w:r>
      <w:r>
        <w:rPr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>
        <w:rPr>
          <w:sz w:val="26"/>
          <w:szCs w:val="26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  <w:tab/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2022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>
        <w:rPr>
          <w:sz w:val="26"/>
          <w:szCs w:val="26"/>
        </w:rPr>
        <w:t>количество новых поступлений в библиотечные фонды до 77,7 экземпляров на 1 тыс. жителей, однако этого недостаточно при норме в 250 экземпляров на 1 тыс. жителей.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4650 единиц хранения. В электронный каталог включено 4650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left="-284" w:firstLine="71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color w:val="auto"/>
          <w:sz w:val="26"/>
          <w:szCs w:val="26"/>
          <w:lang w:val="en-US"/>
        </w:rPr>
        <w:t>XIX</w:t>
      </w:r>
      <w:r>
        <w:rPr>
          <w:color w:val="auto"/>
          <w:sz w:val="26"/>
          <w:szCs w:val="26"/>
        </w:rPr>
        <w:t xml:space="preserve"> века. В музее проводятся фольклорно-обрядовые программы «Пришла Коляда- отворяй ворота», «Вслед за солнышком живем», «Масленица» и др.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"/>
        <w:widowControl/>
        <w:ind w:left="-284" w:firstLine="71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Развитие библиотечного дела;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Развитие музейного дела.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комплектования библиотечных и музейных фондов;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расширение разнообразия библиотечных и музейных услуг;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2. «Поддержка искусства и народного творчества».</w:t>
      </w:r>
    </w:p>
    <w:p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театр. Жители города имеют прямой доступ к театральному искусству. 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репертуаре городского театра свыше 48 спектаклей, ежегодно осуществляется не менее 6 новых постановок.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sz w:val="26"/>
          <w:szCs w:val="26"/>
          <w:shd w:fill="FBFBFB" w:val="clear"/>
        </w:rPr>
        <w:t>ро</w:t>
      </w:r>
      <w:r>
        <w:rPr>
          <w:sz w:val="26"/>
          <w:szCs w:val="26"/>
        </w:rPr>
        <w:t xml:space="preserve">ссийской национальной театральной премии и фестиваля.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</w:t>
      </w:r>
      <w:r>
        <w:rPr>
          <w:color w:val="000000" w:themeColor="text1"/>
          <w:sz w:val="26"/>
          <w:szCs w:val="26"/>
        </w:rPr>
        <w:t>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rStyle w:val="FontStyle19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Поддержка искусства и народного творчества;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Сохранение и развитие традиционной народной культуры;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развитие исполнительских искусств;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услуг театра;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3. «Обеспечение условий реализации </w:t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программы и прочие мероприятия».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1635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подпрограммы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которое защищая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предполагается решить следующие задачи: 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современной информационно-технологической инфраструктуры архива города (оцифровка описей дел);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город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 проживают 46,0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>
        <w:rPr>
          <w:b/>
          <w:sz w:val="26"/>
          <w:szCs w:val="26"/>
        </w:rPr>
        <w:t>«</w:t>
      </w:r>
      <w:r>
        <w:rPr>
          <w:bCs/>
          <w:sz w:val="26"/>
          <w:szCs w:val="26"/>
        </w:rPr>
        <w:t xml:space="preserve">Укрепление межнационального мира и согласия». </w:t>
      </w:r>
      <w:r>
        <w:rPr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>
        <w:rPr>
          <w:sz w:val="26"/>
          <w:szCs w:val="26"/>
          <w:shd w:fill="FFFFFF" w:val="clear"/>
        </w:rPr>
        <w:t>по решению задач в области реализации государственной национальной политики на муниципальном уровне</w:t>
      </w:r>
      <w:r>
        <w:rPr>
          <w:sz w:val="26"/>
          <w:szCs w:val="26"/>
        </w:rPr>
        <w:t xml:space="preserve"> получил высокую оценку.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Фестиваль </w:t>
      </w:r>
      <w:r>
        <w:rPr>
          <w:sz w:val="26"/>
          <w:szCs w:val="26"/>
        </w:rPr>
        <w:t xml:space="preserve">воспитанников детских садов </w:t>
      </w:r>
      <w:r>
        <w:rPr>
          <w:sz w:val="26"/>
          <w:szCs w:val="26"/>
          <w:shd w:fill="FFFFFF" w:val="clear"/>
        </w:rPr>
        <w:t xml:space="preserve">«Учимся дружить» – изюминка </w:t>
      </w:r>
      <w:r>
        <w:rPr>
          <w:sz w:val="26"/>
          <w:szCs w:val="26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sz w:val="26"/>
          <w:szCs w:val="26"/>
          <w:shd w:fill="FFFFFF" w:val="clear"/>
        </w:rPr>
        <w:t>Традиционно детский фестиваль завершается хороводом дружбы.</w:t>
      </w:r>
      <w:r>
        <w:rPr>
          <w:sz w:val="26"/>
          <w:szCs w:val="26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10 000 человек.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2018 – 2025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Подпрограмма 6 «Волонтеры культуры».</w:t>
      </w:r>
    </w:p>
    <w:p>
      <w:pPr>
        <w:pStyle w:val="1"/>
        <w:shd w:val="clear" w:color="auto" w:fill="auto"/>
        <w:ind w:left="-284" w:firstLine="7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город Шарыпово понятие «Волонтер Культуры» является новым, на сегодняшний день имеется 36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«Волонтеры культуры» решаются следующие задачи: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2021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волонтеров Культуры на территории муниципального образования город Шарыпово;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поддержка добровольческих движений в сфере культуры на территории муниципального образования город Шарыпово.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7.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8. Перечень</w:t>
      </w:r>
    </w:p>
    <w:p>
      <w:pPr>
        <w:pStyle w:val="ConsPlusNormal"/>
        <w:numPr>
          <w:ilvl w:val="0"/>
          <w:numId w:val="0"/>
        </w:numPr>
        <w:ind w:left="-284" w:firstLine="71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Информация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ресурсном обеспечении и прогнозной оценке расходов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10.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bookmarkStart w:id="1" w:name="Par922"/>
      <w:bookmarkEnd w:id="1"/>
      <w:r>
        <w:rPr>
          <w:sz w:val="26"/>
          <w:szCs w:val="26"/>
        </w:rPr>
        <w:t>11.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мероприятиях, направленных на реализацию научной,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научно-технической и инновационной деятельности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12. Прогноз сводных показателей муниципальных заданий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спектаклей;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формирование, учет, изучение, обеспечение физического сохранения и безопасности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музейных предметов, музейных коллекций.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bookmarkStart w:id="2" w:name="_Hlk74915621"/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паспорту </w:t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bookmarkStart w:id="3" w:name="_Hlk74915621"/>
      <w:r>
        <w:rPr>
          <w:rFonts w:cs="Times New Roman"/>
          <w:b w:val="false"/>
          <w:bCs w:val="false"/>
          <w:sz w:val="26"/>
          <w:szCs w:val="26"/>
        </w:rPr>
        <w:t>Муниципальной программы «Развитие культуры»</w:t>
      </w:r>
      <w:bookmarkEnd w:id="3"/>
      <w:r>
        <w:rPr>
          <w:rFonts w:cs="Times New Roman"/>
          <w:b w:val="false"/>
          <w:bCs w:val="false"/>
          <w:sz w:val="26"/>
          <w:szCs w:val="26"/>
        </w:rPr>
        <w:t>, утвержденной постановлением Администрации города Шарыпово от 03.10.2013 № 235</w:t>
      </w:r>
    </w:p>
    <w:p>
      <w:pPr>
        <w:pStyle w:val="ConsPlusTitle"/>
        <w:widowControl/>
        <w:ind w:left="7090" w:firstLine="709"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8"/>
        <w:gridCol w:w="2931"/>
        <w:gridCol w:w="682"/>
        <w:gridCol w:w="675"/>
        <w:gridCol w:w="284"/>
        <w:gridCol w:w="837"/>
        <w:gridCol w:w="8"/>
        <w:gridCol w:w="701"/>
        <w:gridCol w:w="9"/>
        <w:gridCol w:w="700"/>
        <w:gridCol w:w="7"/>
        <w:gridCol w:w="701"/>
        <w:gridCol w:w="8"/>
        <w:gridCol w:w="701"/>
        <w:gridCol w:w="8"/>
        <w:gridCol w:w="701"/>
        <w:gridCol w:w="9"/>
        <w:gridCol w:w="700"/>
        <w:gridCol w:w="7"/>
        <w:gridCol w:w="701"/>
        <w:gridCol w:w="8"/>
        <w:gridCol w:w="701"/>
        <w:gridCol w:w="8"/>
        <w:gridCol w:w="701"/>
        <w:gridCol w:w="9"/>
        <w:gridCol w:w="771"/>
        <w:gridCol w:w="7"/>
        <w:gridCol w:w="772"/>
        <w:gridCol w:w="8"/>
        <w:gridCol w:w="701"/>
        <w:gridCol w:w="8"/>
        <w:gridCol w:w="701"/>
        <w:gridCol w:w="4"/>
      </w:tblGrid>
      <w:tr>
        <w:trPr>
          <w:trHeight w:val="1425" w:hRule="atLeast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78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75" w:hRule="atLeast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9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>
          <w:trHeight w:val="116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211,43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9" w:righ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6" w:right="-10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-11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45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78" w:right="-10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</w:tr>
      <w:tr>
        <w:trPr>
          <w:trHeight w:val="41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>
        <w:trPr>
          <w:trHeight w:val="197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bookmarkStart w:id="4" w:name="_Hlk74915695"/>
            <w:r>
              <w:rPr>
                <w:sz w:val="24"/>
                <w:szCs w:val="24"/>
              </w:rPr>
              <w:t>Доля населения города Шарыпово, участвующего в межнациональных мероприятиях</w:t>
            </w:r>
            <w:bookmarkEnd w:id="4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1. «Сохранение культурного наследия»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13"/>
        <w:gridCol w:w="5941"/>
      </w:tblGrid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библиотечного дела;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2.Развитие музейного дела.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2014-2025 годы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– 335177,08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в том числе: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238894,56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9783,79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85876,78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бюджет – 621,95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год – 15906,32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175,37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1029,34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год – 21363,06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1312,60тыс.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3397,25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год – 26807,59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9330,09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115,36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бюджет – 6,60 тыс. руб.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25187,16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456,60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6,30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8871,14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год – 31138,83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128,40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16648,35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7,00 тыс. руб.;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21808,99 тыс. рублей, в том числе 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520,00   тыс.руб.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7605,63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22011,55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294,36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348,46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25529,47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2286,05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449,95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34,80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64415,33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24156,66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2395,05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37786,59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27028,66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144,12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бюджет-77,18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27028,66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–144,12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бюджет-77,18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26951,46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–121,74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бюджет-22,36 тыс. руб.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задаче 1 «Развитие библиотечного дела»: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муниципальному бюджетному учреждению культуры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9"/>
        <w:gridCol w:w="4997"/>
        <w:gridCol w:w="1390"/>
        <w:gridCol w:w="2498"/>
        <w:gridCol w:w="1282"/>
        <w:gridCol w:w="1381"/>
        <w:gridCol w:w="1256"/>
        <w:gridCol w:w="29"/>
        <w:gridCol w:w="1176"/>
      </w:tblGrid>
      <w:tr>
        <w:trPr>
          <w:trHeight w:val="392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>
        <w:trPr>
          <w:trHeight w:val="20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подпрограммы: 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>
          <w:trHeight w:val="31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11624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11712</w:t>
            </w:r>
          </w:p>
        </w:tc>
      </w:tr>
      <w:tr>
        <w:trPr>
          <w:trHeight w:val="78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3745,7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4374,9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4398,3</w:t>
            </w:r>
          </w:p>
        </w:tc>
      </w:tr>
      <w:tr>
        <w:trPr>
          <w:trHeight w:val="76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тыс.ед.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7"/>
        <w:gridCol w:w="1762"/>
        <w:gridCol w:w="1471"/>
        <w:gridCol w:w="891"/>
        <w:gridCol w:w="635"/>
        <w:gridCol w:w="1544"/>
        <w:gridCol w:w="1164"/>
        <w:gridCol w:w="1166"/>
        <w:gridCol w:w="1166"/>
        <w:gridCol w:w="1165"/>
        <w:gridCol w:w="1176"/>
        <w:gridCol w:w="1732"/>
      </w:tblGrid>
      <w:tr>
        <w:trPr/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ГРБС/ ДопКР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КЦСР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2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63 567,90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библиотек всего не менее 622,3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30,36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05100S4880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0510074880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422,25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</w:t>
            </w:r>
            <w:r>
              <w:rPr>
                <w:sz w:val="26"/>
                <w:szCs w:val="26"/>
                <w:lang w:val="en-US"/>
              </w:rPr>
              <w:t>L5191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251,42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051001048K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21 839,59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21 839,59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21 762,39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65 441,57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деятельности (оказание услуг) подведомственных 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14 667,21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краеведческого музея 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 всего   не менее 51,1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61</w:t>
            </w:r>
            <w:r>
              <w:rPr>
                <w:sz w:val="26"/>
                <w:szCs w:val="26"/>
                <w:lang w:bidi="ru-RU"/>
              </w:rPr>
              <w:t>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15 567,21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27 028,66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27 028,66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26 951,46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81 008,78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9"/>
          <w:footerReference w:type="first" r:id="rId10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459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2. «Поддержка искусства и народного творчества»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60"/>
        <w:gridCol w:w="5994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Соисполнитель мероприятий 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Поддержка искусства и народного творчества;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Сохранение и развитие традиционной народной культуры;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– 565162,89 руб.,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Шарыпово–336355,27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121286,59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–75275,06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32245,97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3662,20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3769,53тыс.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9379,40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27013,42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63559,16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Шарыпово–43116,89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14750,00 тыс. руб.; краевые средства – 3188,11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53942,47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Шарыпово–39217,68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средства- 529,19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-1295,60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50891,57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514,43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-1259,47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49632,07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149,18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-365,22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03.%D0%9F%D0%BE%D0%B4%D0%B4%D0%B5%D1%80%D0%B6%D0%BA%D0%B0%20%D0%B8%D1%81%D0%BA%D1%83%D1%81%D1%81%D1%82%D0%B2%D0%B0%20%D0%B8%20%D0%BD%D0%B0%D1%80%D0%BE%D0%B4%D0%BD%D0%BE%D0%B3%D0%BE%20%D1%82%D0%B2%D0%BE%D1%80%D1%87%D0%B5%D1%81%D1%82%D0%B2%D0%B0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8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«Поддержка искусства и народного творчества»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3"/>
        <w:gridCol w:w="4018"/>
        <w:gridCol w:w="1354"/>
        <w:gridCol w:w="4399"/>
        <w:gridCol w:w="956"/>
        <w:gridCol w:w="1095"/>
        <w:gridCol w:w="1096"/>
        <w:gridCol w:w="1097"/>
      </w:tblGrid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282,6</w:t>
            </w:r>
          </w:p>
        </w:tc>
      </w:tr>
      <w:tr>
        <w:trPr>
          <w:trHeight w:val="36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</w:tr>
      <w:tr>
        <w:trPr>
          <w:trHeight w:val="43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</w:tr>
      <w:tr>
        <w:trPr>
          <w:trHeight w:val="40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Style w:val="a8"/>
        <w:tblW w:w="150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3"/>
        <w:gridCol w:w="2347"/>
        <w:gridCol w:w="1554"/>
        <w:gridCol w:w="1302"/>
        <w:gridCol w:w="668"/>
        <w:gridCol w:w="1493"/>
        <w:gridCol w:w="853"/>
        <w:gridCol w:w="993"/>
        <w:gridCol w:w="1037"/>
        <w:gridCol w:w="1135"/>
        <w:gridCol w:w="1172"/>
        <w:gridCol w:w="8"/>
        <w:gridCol w:w="1755"/>
        <w:gridCol w:w="7"/>
      </w:tblGrid>
      <w:tr>
        <w:trPr>
          <w:trHeight w:val="872" w:hRule="atLeast"/>
        </w:trPr>
        <w:tc>
          <w:tcPr>
            <w:tcW w:w="70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34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316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433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76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Ожидаемый непосредственный результат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05" w:hRule="atLeast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5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ind w:right="-110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2023 год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2024 год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3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1.   Поддержка искусства и народного творчества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558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22" w:righ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13 647,91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right="-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13 653,57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right="-2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13 793,52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41 095,00   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зрителей муниципального театра всего не менее 37,6 тыс.человек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0520085240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612,00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156,68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156,68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156,68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470,07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05200L4662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2 027,56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1 971,00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571,56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4 570,11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266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3 200,00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right="-17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3 200,00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3 200,00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9 600,00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031/36</w:t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08</w:t>
            </w:r>
            <w:r>
              <w:rPr>
                <w:kern w:val="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4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val="en-US" w:bidi="ru-RU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622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1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19 236,15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19 185,25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17 925,75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right="-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56 347,15   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34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0520085250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621    622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18 659,45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18 659,45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18 659,45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right="-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55 978,35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посетителей учреждений культурно – досугового типа составит 198,8 тыс. 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0520088410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355,40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355,40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355,40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1 066,20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0520088910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39,00   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177,45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177,45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177,45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532,35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08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2.5.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9700,00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9700,00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9 700,00  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29100,00   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2.6.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967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2.7.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0520089920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3 000,00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3 000,00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2.8.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2.9.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05200S4670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2.10.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05200S4800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202,02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202,02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202,02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606,06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03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32 107,32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29 107,32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29 107,32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90 321,96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36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1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3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19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ind w:left="-100" w:right="-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widowControl/>
              <w:spacing w:before="0" w:after="0"/>
              <w:ind w:left="-100" w:right="-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0520087110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4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44" w:right="-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70" w:right="-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right="-16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52" w:right="-10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53 942,47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1" w:right="-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50 891,57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49 632,07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35" w:right="-16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154 466,11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3"/>
          <w:footerReference w:type="first" r:id="rId14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4"/>
          <w:szCs w:val="24"/>
        </w:rPr>
        <w:t>Приложение № 3 к муниципальной</w:t>
        <w:br/>
      </w:r>
      <w:r>
        <w:rPr>
          <w:rFonts w:cs="Times New Roman"/>
          <w:b w:val="false"/>
          <w:bCs w:val="false"/>
          <w:sz w:val="26"/>
          <w:szCs w:val="26"/>
        </w:rPr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от 03.10.2013 № 235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Подпрограмма 3. «Обеспечение условий реализации программы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 прочие мероприятия»</w:t>
      </w:r>
    </w:p>
    <w:p>
      <w:pPr>
        <w:pStyle w:val="ConsPlusNormal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Паспорт подпрограммы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07"/>
        <w:gridCol w:w="5864"/>
      </w:tblGrid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Главные распорядители бюджетных средств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за счет средств бюджета –655114,19 тыс. рублей, из них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Шарыпово–582334,56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–19833,73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48895,01 тыс. руб.; федеральный бюджет 4050,89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29129,14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585,00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1014,00тыс.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29801,19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1226,00тыс.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4737,83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–31059,04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1225,00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3227,35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–39706,69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1464,70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4797,07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–51167,29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1608,39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10074,11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52322,62 тыс. рублей;</w:t>
              <w:tab/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10155,61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56010,46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4314,94 тыс. рублей.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1140,00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62513,16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1339,44 тыс. руб.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2385,40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–– 76642,49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63227,00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1645,20 тыс. руб.; краевой бюджет – 7719,40 тыс. руб.; федеральный бюджет 4050,89;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–– 75587,37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–– 75587,37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–– 75587,37 тыс. рублей;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04.%D0%9E%D0%B1%D0%B5%D1%81%D0%BF%D0%B5%D1%87%D0%B5%D0%BD%D0%B8%D0%B5%20%D1%83%D1%81%D0%BB%D0%BE%D0%B2%D0%B8%D0%B9%20%D1%80%D0%B5%D0%B0%D0%BB%D0%B8%D0%B7%D0%B0%D1%86%D0%B8%D0%B8%20%D0%BF%D1%80%D0%BE%D0%B3%D1%80%D0%B0%D0%BC%D0%BC%D1%8B%20%D0%B8%20%D0%BF%D1%80%D0%BE%D1%87%D0%B8%D0%B5%20%D0%BC%D0%B5%D1%80%D0%BE%D0%BF%D1%80%D0%B8%D1%8F%D1%82%D0%B8%D1%8F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«Детская школа искусств г.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культуры администрации города Шарыпово.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Управление подпрограммой и контроль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15"/>
          <w:footerReference w:type="first" r:id="rId16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 w:firstLine="70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«Обеспечение условий реализации программы и прочие мероприятия» к муниципальной программе «Развитие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культуры», утвержденной постановлением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Администрации города Шарыпово от 03.10.2013 № 235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7"/>
        <w:gridCol w:w="5738"/>
        <w:gridCol w:w="1264"/>
        <w:gridCol w:w="3150"/>
        <w:gridCol w:w="941"/>
        <w:gridCol w:w="942"/>
        <w:gridCol w:w="979"/>
        <w:gridCol w:w="1027"/>
      </w:tblGrid>
      <w:tr>
        <w:trPr/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1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115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orient="landscape" w:w="16838" w:h="11906"/>
          <w:pgMar w:left="1134" w:right="1134" w:gutter="0" w:header="0" w:top="1134" w:footer="709" w:bottom="851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4"/>
          <w:szCs w:val="24"/>
        </w:rPr>
      </w:pPr>
      <w:bookmarkStart w:id="5" w:name="RANGE!A3%3AL40"/>
      <w:bookmarkEnd w:id="5"/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мероприятия» муниципальной программы "Развитие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8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4"/>
        <w:gridCol w:w="1530"/>
        <w:gridCol w:w="1284"/>
        <w:gridCol w:w="1119"/>
        <w:gridCol w:w="1157"/>
        <w:gridCol w:w="1345"/>
        <w:gridCol w:w="1021"/>
        <w:gridCol w:w="1243"/>
        <w:gridCol w:w="1224"/>
        <w:gridCol w:w="1222"/>
        <w:gridCol w:w="1295"/>
        <w:gridCol w:w="1505"/>
      </w:tblGrid>
      <w:tr>
        <w:trPr>
          <w:trHeight w:val="735" w:hRule="atLeast"/>
        </w:trPr>
        <w:tc>
          <w:tcPr>
            <w:tcW w:w="624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153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284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642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4984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505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624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84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642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984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624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3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84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2023 год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2024 год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2025 год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2440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  <w:tr>
        <w:trPr>
          <w:trHeight w:val="3360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0804           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0530085260 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111 , 112, 119, 244,853,247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15 397,08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15 397,08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15 397,08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46 191,24</w:t>
            </w:r>
          </w:p>
        </w:tc>
        <w:tc>
          <w:tcPr>
            <w:tcW w:w="1505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  <w:tr>
        <w:trPr>
          <w:trHeight w:val="2610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0804         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0530085160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244,   121,        122,           129,     853,247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3 110,04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3 110,04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3 110,04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9 330,12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1.3.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01;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0703 0804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0530010210, 053001021Р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611 , 111, 119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23 801,50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23 801,50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23 801,50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71 404,50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1.4.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0530085270; 053008527П; 053008527В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30 438,00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30 438,00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30 438,00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91 314,00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1.5.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0703, 0804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0530010320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52,40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52,40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52,40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157,20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1.6.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Внебюджетные источники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03150000000530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130,18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2 400,00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2 400,00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2 400,00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7 200,00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1.7.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0703/30;34;36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val="en-US"/>
              </w:rPr>
            </w:pPr>
            <w:r>
              <w:rPr>
                <w:kern w:val="0"/>
                <w:sz w:val="26"/>
                <w:szCs w:val="26"/>
                <w:lang w:val="en-US" w:bidi="ar-SA"/>
              </w:rPr>
              <w:t>05300S5193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, </w:t>
            </w:r>
            <w:r>
              <w:rPr>
                <w:kern w:val="0"/>
                <w:sz w:val="26"/>
                <w:szCs w:val="26"/>
                <w:lang w:val="en-US" w:bidi="ar-SA"/>
              </w:rPr>
              <w:t>053A155193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  <w:r>
              <w:rPr>
                <w:kern w:val="0"/>
                <w:sz w:val="26"/>
                <w:szCs w:val="26"/>
                <w:lang w:val="ru-RU" w:bidi="ar-SA"/>
              </w:rPr>
              <w:t>0,62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0,62 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0,62 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1,86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1.8.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0530010490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1.9.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053001048П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1.10.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en-US" w:bidi="ar-SA"/>
              </w:rPr>
              <w:t>053008516</w:t>
            </w:r>
            <w:r>
              <w:rPr>
                <w:kern w:val="0"/>
                <w:sz w:val="26"/>
                <w:szCs w:val="26"/>
                <w:lang w:val="ru-RU" w:bidi="ar-SA"/>
              </w:rPr>
              <w:t>П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121,129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848,28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1.11.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031 / 31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0530010310</w:t>
            </w:r>
          </w:p>
        </w:tc>
        <w:tc>
          <w:tcPr>
            <w:tcW w:w="102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611,612 111,119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104,97</w:t>
            </w:r>
          </w:p>
        </w:tc>
        <w:tc>
          <w:tcPr>
            <w:tcW w:w="122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104,97</w:t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104,97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314,91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1.12.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задача №1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75 587,37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75 587,37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75 587,37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226 762,11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1.13.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4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75 587,37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75 587,37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55" w:right="-94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226 762,11   </w:t>
            </w:r>
          </w:p>
        </w:tc>
        <w:tc>
          <w:tcPr>
            <w:tcW w:w="150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</w:tbl>
    <w:p>
      <w:pPr>
        <w:pStyle w:val="Normal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28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9"/>
          <w:footerReference w:type="first" r:id="rId2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Подпрограмма 4. «Развитие архивного дела в муниципальном образовании город Шарыпово»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numPr>
          <w:ilvl w:val="0"/>
          <w:numId w:val="3"/>
        </w:numPr>
        <w:tabs>
          <w:tab w:val="clear" w:pos="708"/>
          <w:tab w:val="left" w:pos="5040" w:leader="none"/>
          <w:tab w:val="left" w:pos="5220" w:leader="none"/>
        </w:tabs>
        <w:ind w:left="0" w:hanging="0"/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Паспорт подпрограммы </w:t>
      </w:r>
    </w:p>
    <w:tbl>
      <w:tblPr>
        <w:tblW w:w="94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79"/>
        <w:gridCol w:w="5688"/>
      </w:tblGrid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Подпрограмма «Развитие архивного дела 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в муниципальном образовании город Шарыпово» (далее – подпрограмма)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Создание нормативных условий хранения архивных документов, исключающих хищение и утрату;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Общий объем финансирования составляет 4086,75 тыс. руб., в том числе средства краевого бюджета – 4079,05 тыс. руб.</w:t>
            </w:r>
          </w:p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Финансирование по годам составляет: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586,40тыс. руб.:</w:t>
              <w:tab/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578,70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204,90руб.;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204,90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205,80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205,80тыс.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216,40тыс.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216,40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236,40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236,40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785,40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785,40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263,23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263,23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282,08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279,54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307,44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307,44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332,90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332,90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332,90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../../../Documents%20and%20Settings/User/%D0%A0%D0%B0%D0%B1%D0%BE%D1%87%D0%B8%D0%B9%20%D1%81%D1%82%D0%BE%D0%BB/%D0%9C%D0%9C%D0%9C%D0%9C/%D0%BC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0%202%20%D0%A0%D0%B0%D0%B7%D0%B2%D0%B8%D1%82%D0%B8%D0%B5%20%D0%B0%D1%80%D1%85%D0%B8%D0%B2%D0%BD%D0%BE%D0%B3%D0%BE%20%D0%B4%D0%B5%D0%BB%D0%B0%20%D0%B2%20%D0%B3%D0%BE%D1%80%D0%BE%D0%B4%D0%B5%20%D0%A8%D0%B0%D1%80%D1%8B%D0%BF%D0%BE%D0%B2%D0%BE.doc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2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№1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3"/>
        <w:gridCol w:w="5955"/>
        <w:gridCol w:w="1559"/>
        <w:gridCol w:w="1843"/>
        <w:gridCol w:w="1134"/>
        <w:gridCol w:w="1418"/>
        <w:gridCol w:w="1276"/>
        <w:gridCol w:w="1274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24"/>
          <w:footerReference w:type="first" r:id="rId2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</w:t>
        <w:br/>
        <w:t>город Шарыпово» муниципальной программы «Развитие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«Развитие архивного дела в муниципальном образовании город Шарыпово»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"/>
        <w:gridCol w:w="2260"/>
        <w:gridCol w:w="1275"/>
        <w:gridCol w:w="708"/>
        <w:gridCol w:w="802"/>
        <w:gridCol w:w="6"/>
        <w:gridCol w:w="1463"/>
        <w:gridCol w:w="541"/>
        <w:gridCol w:w="11"/>
        <w:gridCol w:w="5"/>
        <w:gridCol w:w="1131"/>
        <w:gridCol w:w="1125"/>
        <w:gridCol w:w="9"/>
        <w:gridCol w:w="1132"/>
        <w:gridCol w:w="1428"/>
        <w:gridCol w:w="2131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0540075190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121, 244, 129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0547478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2.2 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2.3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>
      <w:pPr>
        <w:sectPr>
          <w:footerReference w:type="default" r:id="rId26"/>
          <w:footerReference w:type="first" r:id="rId27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bookmarkStart w:id="6" w:name="_Hlk74840270"/>
            <w:bookmarkEnd w:id="6"/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финансирования- 480,47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–340,47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bookmarkStart w:id="7" w:name="_Hlk74840270"/>
            <w:bookmarkStart w:id="8" w:name="_Hlk74840270"/>
            <w:bookmarkEnd w:id="8"/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9" w:name="_Hlk74915782"/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10" w:name="_Hlk74915782"/>
      <w:r>
        <w:rPr>
          <w:rFonts w:cs="Times New Roman"/>
          <w:b w:val="false"/>
          <w:bCs w:val="false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 Шарыпово» </w:t>
      </w:r>
      <w:bookmarkEnd w:id="10"/>
      <w:r>
        <w:rPr>
          <w:rFonts w:cs="Times New Roman"/>
          <w:b w:val="false"/>
          <w:bCs w:val="false"/>
          <w:sz w:val="24"/>
          <w:szCs w:val="24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 Шарыпово»</w:t>
      </w:r>
    </w:p>
    <w:tbl>
      <w:tblPr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4"/>
        <w:gridCol w:w="4424"/>
        <w:gridCol w:w="1275"/>
        <w:gridCol w:w="4063"/>
        <w:gridCol w:w="1134"/>
        <w:gridCol w:w="1133"/>
        <w:gridCol w:w="1179"/>
        <w:gridCol w:w="1137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2024г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74915803"/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1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</w:t>
            </w:r>
          </w:p>
        </w:tc>
      </w:tr>
    </w:tbl>
    <w:p>
      <w:pPr>
        <w:sectPr>
          <w:footerReference w:type="default" r:id="rId30"/>
          <w:footerReference w:type="first" r:id="rId31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tabs>
          <w:tab w:val="clear" w:pos="708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8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Style w:val="a8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8"/>
        <w:gridCol w:w="2552"/>
        <w:gridCol w:w="1736"/>
        <w:gridCol w:w="969"/>
        <w:gridCol w:w="717"/>
        <w:gridCol w:w="1363"/>
        <w:gridCol w:w="961"/>
        <w:gridCol w:w="970"/>
        <w:gridCol w:w="970"/>
        <w:gridCol w:w="970"/>
        <w:gridCol w:w="970"/>
        <w:gridCol w:w="2049"/>
      </w:tblGrid>
      <w:tr>
        <w:trPr>
          <w:trHeight w:val="765" w:hRule="atLeast"/>
        </w:trPr>
        <w:tc>
          <w:tcPr>
            <w:tcW w:w="55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7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01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388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04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5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2023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2024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2025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204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78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0,00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Будет проведено в 2023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по задаче № 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 xml:space="preserve">-    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2: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031/031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0550088700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60,00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031/030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0550074100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Не менее 2,3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2.3.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по задаче № 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2.4.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ИТОГО: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</w:p>
        </w:tc>
      </w:tr>
    </w:tbl>
    <w:p>
      <w:pPr>
        <w:sectPr>
          <w:footerReference w:type="default" r:id="rId32"/>
          <w:footerReference w:type="first" r:id="rId33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1.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2. Содействие в организации и проведении массовых мероприятий.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финансирования-50,00 тыс. рублей,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9"/>
        <w:gridCol w:w="4129"/>
        <w:gridCol w:w="1410"/>
        <w:gridCol w:w="3917"/>
        <w:gridCol w:w="1101"/>
        <w:gridCol w:w="1102"/>
        <w:gridCol w:w="1162"/>
        <w:gridCol w:w="1118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2: Содействие в организации и проведении массовых мероприятий.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>
      <w:pPr>
        <w:sectPr>
          <w:footerReference w:type="default" r:id="rId36"/>
          <w:footerReference w:type="first" r:id="rId37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2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2388"/>
        <w:gridCol w:w="1850"/>
        <w:gridCol w:w="799"/>
        <w:gridCol w:w="751"/>
        <w:gridCol w:w="1446"/>
        <w:gridCol w:w="584"/>
        <w:gridCol w:w="769"/>
        <w:gridCol w:w="769"/>
        <w:gridCol w:w="769"/>
        <w:gridCol w:w="849"/>
        <w:gridCol w:w="2186"/>
      </w:tblGrid>
      <w:tr>
        <w:trPr/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10 лучших волонтеров города 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0560089220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4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footerReference w:type="default" r:id="rId38"/>
          <w:footerReference w:type="first" r:id="rId39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7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(тыс.рублей)</w:t>
      </w:r>
    </w:p>
    <w:tbl>
      <w:tblPr>
        <w:tblW w:w="14673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"/>
        <w:gridCol w:w="1558"/>
        <w:gridCol w:w="1560"/>
        <w:gridCol w:w="4553"/>
        <w:gridCol w:w="600"/>
        <w:gridCol w:w="409"/>
        <w:gridCol w:w="508"/>
        <w:gridCol w:w="352"/>
        <w:gridCol w:w="982"/>
        <w:gridCol w:w="981"/>
        <w:gridCol w:w="1111"/>
        <w:gridCol w:w="1637"/>
      </w:tblGrid>
      <w:tr>
        <w:trPr>
          <w:trHeight w:val="408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4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18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2025г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8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ГРБС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Рз Пр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ЦСР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ВР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156 921,40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153 870,50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152 533,80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463 325,70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153 989,50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150 938,60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149 601,90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454 530,00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26 951,46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26 951,46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53 942,47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50 891,57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49 632,07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154 466,11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51 343,47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48 292,57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47 033,07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146 669,11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</w:tbl>
    <w:p>
      <w:pPr>
        <w:sectPr>
          <w:footerReference w:type="default" r:id="rId40"/>
          <w:footerReference w:type="first" r:id="rId41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8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tbl>
      <w:tblPr>
        <w:tblW w:w="14673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"/>
        <w:gridCol w:w="1558"/>
        <w:gridCol w:w="3969"/>
        <w:gridCol w:w="4107"/>
        <w:gridCol w:w="983"/>
        <w:gridCol w:w="982"/>
        <w:gridCol w:w="981"/>
        <w:gridCol w:w="1670"/>
      </w:tblGrid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2025г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156 921,40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153 870,50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152 533,80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463 325,70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1 372,78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1 336,65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387,58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3 097,01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1 006,21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991,45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603,82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2 601,48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138 542,41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135 542,40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135 542,40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409 627,21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26 951,46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77,18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77,18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176,72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144,12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144,12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121,74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409,98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26 107,36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26 107,36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26 107,36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78 322,08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21 839,59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21 839,59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21 762,39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65 441,57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77,18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77,18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176,72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144,12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144,12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121,74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409,98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21 218,29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21 218,29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21 218,29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63 654,87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5 189,07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5 189,07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5 189,07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15 567,21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4 889,07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4 889,07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4 889,07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14 667,21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53 942,47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50 891,57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49 632,07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154 466,11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1 259,47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365,22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2 920,29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529,19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514,43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149,18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1 192,80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39 217,68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36 217,67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36 217,67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111 653,02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19 236,15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19 185,25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17 925,75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56 347,15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1 259,47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365,22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2 920,29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529,19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514,43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149,18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1 192,80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14 211,36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14 211,35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14 211,35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42 634,06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32 107,32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29 107,32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29 107,32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90 321,96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22 407,32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19 407,32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19 407,32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61 221,96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219 562,11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75 587,37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73 187,37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219 562,11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16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17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18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19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22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49" w:hanging="0"/>
              <w:jc w:val="center"/>
              <w:rPr/>
            </w:pPr>
            <w:r>
              <w:rPr/>
            </w:r>
          </w:p>
        </w:tc>
      </w:tr>
    </w:tbl>
    <w:p>
      <w:pPr>
        <w:sectPr>
          <w:footerReference w:type="default" r:id="rId42"/>
          <w:footerReference w:type="first" r:id="rId43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9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Информация о сводных показателях муниципальных заданий</w:t>
      </w:r>
    </w:p>
    <w:tbl>
      <w:tblPr>
        <w:tblW w:w="14673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"/>
        <w:gridCol w:w="4859"/>
        <w:gridCol w:w="3354"/>
        <w:gridCol w:w="1808"/>
        <w:gridCol w:w="1423"/>
        <w:gridCol w:w="1425"/>
        <w:gridCol w:w="1423"/>
      </w:tblGrid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4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3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2023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2024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2025 год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167658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194560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194560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14 961,36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14 961,36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14 961,37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47102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56000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56000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2955,18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2955,69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2955,69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2 862,50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2 861,99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2 862,76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Публичный показ музейных предметов, музейных коллекций -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17000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17050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17050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1 632,39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1 632,39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1 632,39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4710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4745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4745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3 256,68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3 256,68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3 256,68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12400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12500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4 658,53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4 677,86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4 584,63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Создание спектаклей  -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драма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10 797,62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10 832,39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10 081,57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Показ (организация показа) концертных программ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8 050,00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8 070,00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8 070,00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11 735,25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11 651,48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11 651,48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58195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58200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58200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4 200,61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4 116,66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4 116,66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3 501,46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3 669,18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3 669,18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52342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52342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52342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7 162,23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7 162,23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7 162,23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95892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95892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95892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14 604,14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14 604,14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14 604,14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20216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2 908,49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2 908,49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2 908,49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8576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8576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8576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1 097,65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1 097,65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1 097,65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15346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15346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15346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2 462,51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2 462,51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2 462,51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6642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6642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6642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883,92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883,92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883,92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Реализация дополнительных общеразвивающих программ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35190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35190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35190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34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6 696,20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6 696,20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60" w:hanging="0"/>
              <w:jc w:val="center"/>
              <w:rPr/>
            </w:pPr>
            <w:r>
              <w:rPr/>
              <w:t>6 696,20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sectPr>
      <w:footerReference w:type="default" r:id="rId44"/>
      <w:footerReference w:type="first" r:id="rId45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altName w:val="Times New Roman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6490947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001309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6090858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55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366316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57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9460500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67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4468846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70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2163525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29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5408853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7920443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73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7353300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77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7298970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31345780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3605712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5552582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85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0743334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87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156542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90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3191526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1473155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1898094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1712997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37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4082431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;Times New Roman" w:hAnsi="Tahoma;Times New Roman" w:cs="Tahoma;Times New Roman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9">
    <w:name w:val="FollowedHyperlink"/>
    <w:rPr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Текст выноски"/>
    <w:basedOn w:val="Normal"/>
    <w:qFormat/>
    <w:pPr/>
    <w:rPr>
      <w:rFonts w:ascii="Tahoma;Times New Roman" w:hAnsi="Tahoma;Times New Roman" w:cs="Tahoma;Times New Roman"/>
      <w:sz w:val="16"/>
      <w:szCs w:val="16"/>
      <w:lang w:val="ru-RU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hi-IN"/>
    </w:rPr>
  </w:style>
  <w:style w:type="paragraph" w:styleId="ConsPlusCell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3A3C91"/>
      <w:sz w:val="24"/>
      <w:szCs w:val="24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0" Type="http://schemas.openxmlformats.org/officeDocument/2006/relationships/footer" Target="footer17.xml"/><Relationship Id="rId21" Type="http://schemas.openxmlformats.org/officeDocument/2006/relationships/hyperlink" Target="consultantplus://offline/ref=9B0FA41F05B4312C08B4F7CC544CEE3EABBDE98A7CB4317A426ECDD882yBw5F" TargetMode="Externa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LibreOffice/7.5.5.2$Windows_X86_64 LibreOffice_project/ca8fe7424262805f223b9a2334bc7181abbcbf5e</Application>
  <AppVersion>15.0000</AppVersion>
  <Pages>104</Pages>
  <Words>18178</Words>
  <Characters>129173</Characters>
  <CharactersWithSpaces>145679</CharactersWithSpaces>
  <Paragraphs>3380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2022-10-03T08:55:00Z</dcterms:created>
  <dc:creator>Admin</dc:creator>
  <dc:description/>
  <dc:language>ru-RU</dc:language>
  <cp:lastModifiedBy/>
  <cp:lastPrinted>2022-11-07T11:22:00Z</cp:lastPrinted>
  <dcterms:modified xsi:type="dcterms:W3CDTF">2023-09-25T11:18:16Z</dcterms:modified>
  <cp:revision>15</cp:revision>
  <dc:subject/>
  <dc:title>АДМИНИСТРАЦИЯ ГОРОДА ШАРЫПОВО</dc:title>
</cp:coreProperties>
</file>