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0.xml" ContentType="application/vnd.openxmlformats-officedocument.wordprocessingml.footer+xml"/>
  <Override PartName="/word/settings.xml" ContentType="application/vnd.openxmlformats-officedocument.wordprocessingml.settings+xml"/>
  <Override PartName="/word/footer18.xml" ContentType="application/vnd.openxmlformats-officedocument.wordprocessingml.footer+xml"/>
  <Override PartName="/word/numbering.xml" ContentType="application/vnd.openxmlformats-officedocument.wordprocessingml.numbering+xml"/>
  <Override PartName="/word/footer21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8.xml" ContentType="application/vnd.openxmlformats-officedocument.wordprocessingml.footer+xml"/>
  <Override PartName="/word/footer14.xml" ContentType="application/vnd.openxmlformats-officedocument.wordprocessingml.footer+xml"/>
  <Override PartName="/word/footer4.xml" ContentType="application/vnd.openxmlformats-officedocument.wordprocessingml.footer+xml"/>
  <Override PartName="/word/footer10.xml" ContentType="application/vnd.openxmlformats-officedocument.wordprocessingml.foot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7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9.xml" ContentType="application/vnd.openxmlformats-officedocument.wordprocessingml.footer+xml"/>
  <Override PartName="/word/footer23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5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2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/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10.11.2022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363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12.10.2022 №325)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12.10.2022 №325) следующие изменения: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/>
          <w:t>www.gorodsharypovo.ru</w:t>
        </w:r>
      </w:hyperlink>
      <w:r>
        <w:rPr/>
        <w:t>).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3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Style23"/>
        <w:jc w:val="left"/>
        <w:rPr>
          <w:szCs w:val="28"/>
          <w:lang w:eastAsia="ru-RU"/>
        </w:rPr>
      </w:pPr>
      <w:r>
        <w:rPr>
          <w:szCs w:val="28"/>
          <w:lang w:eastAsia="ru-RU"/>
        </w:rPr>
      </w:r>
    </w:p>
    <w:p>
      <w:pPr>
        <w:pStyle w:val="Style23"/>
        <w:jc w:val="left"/>
        <w:rPr>
          <w:sz w:val="28"/>
          <w:szCs w:val="28"/>
        </w:rPr>
      </w:pPr>
      <w:r>
        <w:rPr>
          <w:sz w:val="28"/>
          <w:szCs w:val="28"/>
          <w:lang w:eastAsia="ru-RU"/>
        </w:rPr>
        <w:t>Глава города Шарыпово                                                          В.Г. Хохлов</w:t>
      </w:r>
    </w:p>
    <w:p>
      <w:pPr>
        <w:pStyle w:val="Normal"/>
        <w:pageBreakBefore w:val="false"/>
        <w:jc w:val="both"/>
        <w:rPr>
          <w:spacing w:val="-2"/>
          <w:szCs w:val="28"/>
          <w:lang w:eastAsia="ru-RU"/>
        </w:rPr>
      </w:pPr>
      <w:r>
        <w:rPr>
          <w:spacing w:val="-2"/>
          <w:szCs w:val="28"/>
          <w:lang w:eastAsia="ru-RU"/>
        </w:rPr>
      </w:r>
    </w:p>
    <w:p>
      <w:pPr>
        <w:pStyle w:val="Normal"/>
        <w:widowControl/>
        <w:tabs>
          <w:tab w:val="clear" w:pos="709"/>
          <w:tab w:val="left" w:pos="5040" w:leader="none"/>
          <w:tab w:val="left" w:pos="5220" w:leader="none"/>
        </w:tabs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pacing w:val="-2"/>
          <w:sz w:val="26"/>
          <w:szCs w:val="28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/>
      </w:r>
    </w:p>
    <w:p>
      <w:pPr>
        <w:sectPr>
          <w:footerReference w:type="default" r:id="rId4"/>
          <w:type w:val="nextPage"/>
          <w:pgSz w:w="11906" w:h="16838"/>
          <w:pgMar w:left="1701" w:right="850" w:header="0" w:top="1418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/>
      </w:r>
    </w:p>
    <w:tbl>
      <w:tblPr>
        <w:tblStyle w:val="a8"/>
        <w:tblW w:w="5522" w:type="dxa"/>
        <w:jc w:val="left"/>
        <w:tblInd w:w="382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22"/>
      </w:tblGrid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Приложение к Постановлению </w:t>
            </w:r>
          </w:p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Администрации города Шарыпово </w:t>
            </w:r>
          </w:p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от 10.11.2022  </w:t>
            </w:r>
            <w:bookmarkStart w:id="2" w:name="_GoBack"/>
            <w:bookmarkEnd w:id="2"/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№ 363 </w:t>
            </w:r>
          </w:p>
        </w:tc>
      </w:tr>
      <w:tr>
        <w:trPr/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«Приложение к Постановлению</w:t>
            </w:r>
          </w:p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Администрации города Шарыпово от 03.10.2013 № 235</w:t>
            </w:r>
          </w:p>
        </w:tc>
      </w:tr>
    </w:tbl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Муниципальная программа «Развитие культуры»</w:t>
        <w:br/>
        <w:t>1. Паспорт Муниципальной программы «Развитие культуры»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tbl>
      <w:tblPr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693"/>
        <w:gridCol w:w="6662"/>
      </w:tblGrid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города Шарыпово от 24.06.2022г. № 1153 «Об утверждении Перечня муниципальных программ муниципального образования города Шарыпово на 2023-2025 годы».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«Служба городского хозяйства»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1 «Сохранение культурного наследия»; </w:t>
            </w:r>
          </w:p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«Поддержка искусства и народного творчества»;</w:t>
            </w:r>
          </w:p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3 «Обеспечение условий реализации программы и прочие мероприятия»;</w:t>
            </w:r>
          </w:p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4 «Развитие архивного дела в муниципальном образовании город Шарыпово»;</w:t>
            </w:r>
          </w:p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5 «Гармонизация межнациональных отношений на территории муниципального образования город Шарыпово»;</w:t>
            </w:r>
          </w:p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6 «Волонтеры культуры».</w:t>
            </w:r>
          </w:p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развития и реализации культурного и духовного потенциала населения муниципального образования город Шарыпово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Сохранение и эффективное использование культурного наследия муниципального образования город Шарыпово.</w:t>
            </w:r>
          </w:p>
          <w:p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sPlusCel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2. Обеспечение доступа населения города к культурным благам и участию в культурной жизни.</w:t>
            </w:r>
          </w:p>
          <w:p>
            <w:pPr>
              <w:pStyle w:val="ConsPlusCel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3. Создание условий для устойчивого развития отрасли «культура» в муниципальном образовании город Шарыпово.</w:t>
            </w:r>
          </w:p>
          <w:p>
            <w:pPr>
              <w:pStyle w:val="ConsPlusCel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      </w:r>
          </w:p>
          <w:p>
            <w:pPr>
              <w:pStyle w:val="ConsPlusCel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      </w:r>
          </w:p>
          <w:p>
            <w:pPr>
              <w:pStyle w:val="ConsPlusCel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Задача 6.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Задача 7. Содействие в организации и проведении массовых мероприятий.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2014 - 2025 годы</w:t>
            </w:r>
          </w:p>
        </w:tc>
      </w:tr>
      <w:tr>
        <w:trPr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целевых показателей приведен в приложении № 1 к паспорту муниципальной программы</w:t>
            </w:r>
          </w:p>
        </w:tc>
      </w:tr>
      <w:tr>
        <w:trPr>
          <w:trHeight w:val="3393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программы –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1560071,38 тыс. руб., в том числе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городского округа города Шарыпово – 1157782,09 тыс. руб.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214466,37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150904,11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36918,81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по годам: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68210,16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59590,67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–4196,92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4422,57тыс.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77299,83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57748,96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13235,94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6308,13тыс.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89451,53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городского округа города Шарыпово – 62731,57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15993,60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10719,76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6,60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126846,45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68399,71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40898,03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9927,44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7621,27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136193,36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74651,01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45672,94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10847,01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5022,40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124866,31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75522,92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28532,68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15820,00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4990,71 тыс.руб.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126824,47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105228,34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6747,95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4473,82 тыс.руб.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внебюджетные источники – 10374,36 тыс. руб.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141947,56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113751,15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7433,70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5068,12 тыс.руб.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внебюджетные источники – 15694,59 тыс. руб.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год- 205106,01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130530,55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49153,13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18790,25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бюджет-6632,08 тыс.руб.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156921,40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138542,41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1006,21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бюджет-1372,78 тыс.руб.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153870,50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135542,40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991,45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бюджет-1336,65 тыс.руб.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152533,80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135542,40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603,82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16000,00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387,58 тыс.руб.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2. Характеристика текущего состояния сферы культуры с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>
      <w:pPr>
        <w:pStyle w:val="Normal"/>
        <w:widowControl w:val="false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Отрасль культура включает 8 библиотек, 3 учреждения культурно-досугового типа, краеведческий музей, городской драматический театр, обеспечивается предоставление дополнительного образования детей в 2 детских школах искусств, организован кинопоказ для жителей города Шарыпово, п. Дубинино и п. Горячегорск.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Общая численность работающих в отрасли на конец 2021 года 165 человек.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6"/>
          <w:szCs w:val="26"/>
        </w:rPr>
        <w:t xml:space="preserve">В музее представлены экспозиции в залах «Живая природа», «Палеонтология», «Археология», «Воинская слава», «Этнография», «История КАТЭКа». 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z w:val="26"/>
          <w:szCs w:val="26"/>
          <w:shd w:fill="FFFFFF" w:val="clear"/>
        </w:rPr>
        <w:t>В краеведческом музее города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  <w:sz w:val="26"/>
          <w:szCs w:val="26"/>
        </w:rPr>
        <w:t xml:space="preserve"> </w:t>
      </w:r>
    </w:p>
    <w:p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работает городской драматический театр. Жители города имеют прямой доступ к театральному искусству. Театр ежегодно представляет зрителям не менее 6 новых постановок.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Городской драматический театр - обладатель российской национальной театральной премии «Золотая Маска» в</w:t>
      </w:r>
      <w:r>
        <w:rPr>
          <w:sz w:val="26"/>
          <w:szCs w:val="26"/>
          <w:shd w:fill="FFFFFF" w:val="clear"/>
        </w:rPr>
        <w:t xml:space="preserve"> 2017 и 2021 годах</w:t>
      </w:r>
      <w:r>
        <w:rPr>
          <w:sz w:val="26"/>
          <w:szCs w:val="26"/>
        </w:rPr>
        <w:t xml:space="preserve"> -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Число участников клубных формирований на 1 тыс. жителей составляет 6,83 человек. В 2021 году в эксплуатацию было введено здание Центра культурного развития (далее ЦКР) на 300 посадочных мест. Помещения легко трансформируются под различные задачи – для проведения концертов, спектаклей, кинопоказов, мастер-классов, конференций, выставок.  Сокращение учреждений культурно-досугового типа не предполагается.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10,9%.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количество специалистов, повысивших квалификацию, составляет не менее 50 человек.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библиотеках активно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к сети, составляет 100%. Сайт в сети Интернет имеют все учреждения культуры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области культуры. В 2017, 2019 и 2022 годах была проведена модернизация трех библиотек – в городской библиотеке № 4 им. С. Есенина в поселке Дубинино, в городской детской библиотеке им. Н. Носова в городе Шарыпово, в центральной городской библиотеке им. А. Грина.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поддержку творческой деятельности и укрепление материально-технической базы муниципальных учреждений культуры Городскому драматическому театру и Центру культурного развития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оборудование, грузопассажирский автобус для гастрольной деятельности, установлен стационарный сценический комплекс в парке «Молодежный» п. Дубинино.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000000"/>
          <w:sz w:val="26"/>
          <w:szCs w:val="26"/>
          <w:shd w:fill="FFFFFF" w:val="clear"/>
        </w:rPr>
        <w:t xml:space="preserve">C сентября 2021 года в стране запущен уникальный проект «Пушкинская карта», направленный на то, чтобы молодежь нашей страны могла за счет государства посещать различные культурные мероприятия. В Шарыпово воспользоваться такой картой можно при покупке билетов в театр, кино, краеведческий музей, на общегородские мероприятия.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последние годы в городе Шарыпово активно развивается волонтерское движение, проводится много социальных акций. Для реализации подпрограммы «Волонтеры культуры» планируется вовлечение добровольцев</w:t>
      </w:r>
      <w:r>
        <w:rPr>
          <w:sz w:val="26"/>
          <w:szCs w:val="26"/>
          <w:shd w:fill="FFFFFF" w:val="clear"/>
        </w:rPr>
        <w:t>, которые помогут создавать разные социально значимые культурные инициативы: творческие мероприятия, форумы, фестивали и конференции.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fill="FFFFFF" w:val="clear"/>
        </w:rPr>
        <w:t>Волонтерское движение создается на базе</w:t>
      </w:r>
      <w:r>
        <w:rPr>
          <w:sz w:val="26"/>
          <w:szCs w:val="26"/>
        </w:rPr>
        <w:t xml:space="preserve"> муниципального автономного учреждения «Центр культурного развития г. Шарыпово».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3. Приоритеты и цели социально-экономического развития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сфере культуры, описание основных целей и задач Программы, прогноз развития сферы культуры </w:t>
      </w:r>
    </w:p>
    <w:p>
      <w:pPr>
        <w:pStyle w:val="Normal"/>
        <w:widowControl w:val="false"/>
        <w:spacing w:before="0"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Основы законодательства Российской Федерации о культуре от 09.10.1992 № 3612-1;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Основы государственной культурной политики, утвержденные Указом Президента Российской Федерации от 24.12.2014 № 808;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hyperlink r:id="rId5">
        <w:r>
          <w:rPr>
            <w:color w:val="auto"/>
            <w:sz w:val="26"/>
            <w:szCs w:val="26"/>
            <w:u w:val="none"/>
          </w:rPr>
          <w:t>Стратегия</w:t>
        </w:r>
      </w:hyperlink>
      <w:r>
        <w:rPr>
          <w:sz w:val="26"/>
          <w:szCs w:val="26"/>
        </w:rPr>
        <w:t xml:space="preserve"> развития информационного общества в Российской Федерации на 2017–2030 годы, утвержденная Указом Президента Российской Федерации 09.05.2017 № 203;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 Красноярского края от 28.06.2007 № 2-190 «О культуре»;</w:t>
      </w:r>
    </w:p>
    <w:p>
      <w:pPr>
        <w:pStyle w:val="Normal"/>
        <w:widowControl w:val="false"/>
        <w:tabs>
          <w:tab w:val="clear" w:pos="709"/>
          <w:tab w:val="left" w:pos="426" w:leader="none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>
      <w:pPr>
        <w:pStyle w:val="ConsPlusNormal1"/>
        <w:widowControl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>
      <w:pPr>
        <w:pStyle w:val="Normal"/>
        <w:tabs>
          <w:tab w:val="clear" w:pos="709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сохранение, популяризация и эффективное использование культурного наследия города, в том числе: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пополнение библиотечного, музейного фондов города;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популяризация всех направлений отрасли «культура»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устойчивого культурного образа города как территории культурных традиций и творческих инноваций;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продвижение культуры города за его пределами в форме гастролей, участия в конкурсах, выставках и фестивалях;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инфраструктуры отрасли «культура», в том числе: ремонт и реконструкция, техническая и технологическая модернизация учреждений культуры и образовательных учреждений в области культуры города.  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данной цели должны быть решены следующие задачи.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 Сохранение и эффективное использование культурного наследия муниципального образования город Шарыпово.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 Шарыпово».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2. Обеспечение доступа населения города к культурным благам и участию в культурной жизни.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3. Создание условий для устойчивого развития отрасли «культура» в муниципальном образовании город Шарыпово </w:t>
      </w:r>
    </w:p>
    <w:p>
      <w:pPr>
        <w:pStyle w:val="ConsPlusCel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задача решается в рамках подпрограммы «Обеспечение условий реализации программы и прочие мероприятия».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решения указанной задачи предусматривается выполнение подпрограммы «Развитие архивного дела в муниципальном образовании город Шарыпово»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 Шарыпово».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 Шарыпово. </w:t>
      </w:r>
    </w:p>
    <w:p>
      <w:pPr>
        <w:pStyle w:val="ConsPlusCel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Данная задача решается в рамках подпрограммы «Волонтеры Культуры».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Прогноз конечных результатов реализации программы,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характеризующих целевое состояние (изменение состояния)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уровня и качества жизни населения, социально-экономическое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развитие сфер культуры, экономики, степени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реализации других общественно значимых интересов</w:t>
      </w:r>
    </w:p>
    <w:p>
      <w:pPr>
        <w:pStyle w:val="Normal"/>
        <w:tabs>
          <w:tab w:val="clear" w:pos="709"/>
          <w:tab w:val="left" w:pos="1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прогнозах конечных результатах реализации 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5. Информация по подпрограммам, отдельным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мероприятиям программы</w:t>
      </w:r>
    </w:p>
    <w:p>
      <w:pPr>
        <w:pStyle w:val="Normal"/>
        <w:widowControl w:val="false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 и решения задач программы реализуется шесть подпрограмм.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отдельных мероприятий программой не предусматривается.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widowControl w:val="false"/>
        <w:tabs>
          <w:tab w:val="clear" w:pos="709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360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1. «Сохранение культурного наследия».</w:t>
      </w:r>
    </w:p>
    <w:p>
      <w:pPr>
        <w:pStyle w:val="ConsPlusNormal1"/>
        <w:spacing w:before="0" w:after="0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>
      <w:pPr>
        <w:pStyle w:val="HTMLPreformatted"/>
        <w:spacing w:before="0" w:after="0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Три библиотеки ЦБС приняли участие в краевом сетевом проекте модернизации городских библиотек «Библиотеки будущего», в результате чего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безбарьерный доступ в библиотеку у людей с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Благодаря модернизации увеличилось число читателей разных возрастов и посещаемость, которая продолжает расти.</w:t>
      </w:r>
    </w:p>
    <w:p>
      <w:pPr>
        <w:pStyle w:val="Normal"/>
        <w:spacing w:before="0" w:after="0"/>
        <w:ind w:left="-284" w:firstLine="710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2022 году в рамках субсидии </w:t>
      </w:r>
      <w:r>
        <w:rPr>
          <w:rStyle w:val="Fontstyle01"/>
          <w:color w:val="auto"/>
        </w:rPr>
        <w:t xml:space="preserve">на </w:t>
      </w:r>
      <w:r>
        <w:rPr>
          <w:rStyle w:val="Fontstyle01"/>
          <w:color w:val="auto"/>
          <w:sz w:val="26"/>
          <w:szCs w:val="26"/>
        </w:rPr>
        <w:t xml:space="preserve">организационную </w:t>
      </w:r>
      <w:r>
        <w:rPr>
          <w:rStyle w:val="Fontstyle01"/>
          <w:color w:val="auto"/>
          <w:sz w:val="22"/>
          <w:szCs w:val="22"/>
        </w:rPr>
        <w:t xml:space="preserve">и </w:t>
      </w:r>
      <w:r>
        <w:rPr>
          <w:rStyle w:val="Fontstyle01"/>
          <w:color w:val="auto"/>
          <w:sz w:val="26"/>
          <w:szCs w:val="26"/>
        </w:rPr>
        <w:t>материально-техническую модернизацию</w:t>
      </w:r>
      <w:r>
        <w:rPr>
          <w:sz w:val="26"/>
          <w:szCs w:val="26"/>
        </w:rPr>
        <w:t xml:space="preserve"> </w:t>
      </w:r>
      <w:r>
        <w:rPr>
          <w:rStyle w:val="Fontstyle01"/>
          <w:color w:val="auto"/>
          <w:sz w:val="26"/>
          <w:szCs w:val="26"/>
        </w:rPr>
        <w:t>муниципальных библиотек Красноярского края было выделено 37,8 млн. рублей. На средства субсидии проведен капитальный ремонт помещений Центральной городской библиотеки, текущий ремонт фасада, закуплены оргтехника и мультимедийное оборудование, автоматизированная система обслуживании читателей и обеспечения сохранности библиотечных фондов «Система автоматизации библиотек ИРБИС64»</w:t>
      </w:r>
      <w:r>
        <w:rPr>
          <w:bCs/>
          <w:sz w:val="26"/>
          <w:szCs w:val="26"/>
        </w:rPr>
        <w:t xml:space="preserve">, мебель, книги и др. </w:t>
      </w:r>
      <w:r>
        <w:rPr>
          <w:sz w:val="26"/>
          <w:szCs w:val="26"/>
        </w:rPr>
        <w:t>Благодаря модернизации Центральной городской библиотеки, жители города получили обновленное комфортное пространство, технически оснащенную площадку для интеллектуального досуга и саморазвития.</w:t>
      </w:r>
    </w:p>
    <w:p>
      <w:pPr>
        <w:pStyle w:val="NormalWeb"/>
        <w:shd w:val="clear" w:color="auto" w:fill="FFFFFF"/>
        <w:tabs>
          <w:tab w:val="clear" w:pos="709"/>
          <w:tab w:val="left" w:pos="540" w:leader="none"/>
        </w:tabs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Охват обслуживанием населения общедоступными библиотеками в 2021 году составил 46,9%, совокупный книжный фонд библиотек города насчитывает свыше 136,96 тысяч единиц хранения или 3,03 экземпляра в расчете на одного жителя города. </w:t>
      </w:r>
    </w:p>
    <w:p>
      <w:pPr>
        <w:pStyle w:val="Normal"/>
        <w:shd w:val="clear" w:color="auto" w:fill="FFFFFF"/>
        <w:tabs>
          <w:tab w:val="clear" w:pos="709"/>
          <w:tab w:val="left" w:pos="1995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Продолжается работа по переводу фонда библиотек в электронный каталог. Число записей в электронном каталоге составляет более 71,5 тыс., это порядка 95 % от фонда. Электронный каталог находится в открытом доступе в сети Интернет на сайте учреждения.</w:t>
      </w:r>
    </w:p>
    <w:p>
      <w:pPr>
        <w:pStyle w:val="Normal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Ежегодно число посещений детских библиотек составляет более 36,6 тыс. человек, детям выдается более 240 тыс. книг в год. </w:t>
      </w:r>
    </w:p>
    <w:p>
      <w:pPr>
        <w:pStyle w:val="Normal"/>
        <w:spacing w:before="0" w:after="0"/>
        <w:ind w:left="-284" w:firstLine="710"/>
        <w:contextualSpacing/>
        <w:jc w:val="both"/>
        <w:rPr>
          <w:spacing w:val="1"/>
          <w:sz w:val="26"/>
          <w:szCs w:val="26"/>
        </w:rPr>
      </w:pPr>
      <w:r>
        <w:rPr>
          <w:bCs/>
          <w:sz w:val="26"/>
          <w:szCs w:val="26"/>
        </w:rPr>
        <w:t xml:space="preserve">В рамках </w:t>
      </w:r>
      <w:r>
        <w:rPr>
          <w:sz w:val="26"/>
          <w:szCs w:val="26"/>
        </w:rPr>
        <w:t>федерального проекта «Цифровая культура» национального проекта «Культура»</w:t>
      </w:r>
      <w:r>
        <w:rPr>
          <w:bCs/>
          <w:sz w:val="26"/>
          <w:szCs w:val="26"/>
        </w:rPr>
        <w:t xml:space="preserve"> создан виртуальный концертный зал </w:t>
      </w:r>
      <w:r>
        <w:rPr>
          <w:sz w:val="26"/>
          <w:szCs w:val="26"/>
        </w:rPr>
        <w:t>на базе Центрального детского филиала им. Н. Носова.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мероприятия, не выезжая за пределы города, что очень удобно особенно для</w:t>
      </w:r>
      <w:r>
        <w:rPr>
          <w:spacing w:val="1"/>
          <w:sz w:val="26"/>
          <w:szCs w:val="26"/>
        </w:rPr>
        <w:t xml:space="preserve"> людей с ограниченными возможностями здоровья.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Центральная городская библиотека им. А. Грина является площадкой </w:t>
      </w:r>
      <w:r>
        <w:rPr>
          <w:bCs/>
          <w:iCs/>
          <w:sz w:val="26"/>
          <w:szCs w:val="26"/>
        </w:rPr>
        <w:t>Шарыповского филиала Красноярского краевого народного университета «Активное долголетие».</w:t>
      </w:r>
      <w:r>
        <w:rPr>
          <w:sz w:val="26"/>
          <w:szCs w:val="26"/>
        </w:rPr>
        <w:t xml:space="preserve"> В университете прошли обучение более 250 человек, людей старшего возраста. Слушатели получают знания по финансовой грамотности, изучают краеведение и посещают лекции по культуре и искусству. </w:t>
        <w:tab/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2022 года пандусы имеются в 3 библиотеках города, 2 библиотеки имеют свободный доступ.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Кроме положительных моментов имеется и ряд проблем. В пяти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>
      <w:pPr>
        <w:pStyle w:val="Normal"/>
        <w:spacing w:before="0" w:after="0"/>
        <w:ind w:left="-284" w:firstLine="71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Получение субсидий из федерального, краевого и местного бюджетов позволили увеличить </w:t>
      </w:r>
      <w:r>
        <w:rPr>
          <w:sz w:val="26"/>
          <w:szCs w:val="26"/>
        </w:rPr>
        <w:t>количество новых поступлений в библиотечные фонды до 77,7 экземпляров на 1 тыс. жителей, однако этого недостаточно при норме в 250 экземпляров на 1 тыс. жителей.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>
        <w:rPr>
          <w:sz w:val="26"/>
          <w:szCs w:val="26"/>
          <w:shd w:fill="FFFFFF" w:val="clear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>
        <w:rPr>
          <w:sz w:val="26"/>
          <w:szCs w:val="26"/>
        </w:rPr>
        <w:t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«Живая природа», «Палеонтология», «Археология», «Воинская слава», «Этнография», «История КАТЭКа». Особой гордостью музея являются научные коллекции по археологии и палеонтологии. Объем основного музейного фонда составляет 4650 единиц хранения. В электронный каталог включено 4650 предметов. Доля представленных зрителю музейных предметов в общем количестве музейных предметов составляет 19,5%.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>
        <w:rPr>
          <w:color w:val="000000"/>
          <w:sz w:val="26"/>
          <w:szCs w:val="26"/>
          <w:shd w:fill="FFFFFF" w:val="clear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>
        <w:rPr>
          <w:color w:val="auto"/>
          <w:sz w:val="26"/>
          <w:szCs w:val="26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(турагентство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>
      <w:pPr>
        <w:pStyle w:val="Normal"/>
        <w:ind w:left="-284" w:firstLine="71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  <w:t xml:space="preserve"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>
      <w:pPr>
        <w:pStyle w:val="NormalWeb"/>
        <w:spacing w:beforeAutospacing="0" w:before="0" w:afterAutospacing="0" w:after="0"/>
        <w:ind w:left="-284" w:firstLine="71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>
        <w:rPr>
          <w:color w:val="auto"/>
          <w:sz w:val="26"/>
          <w:szCs w:val="26"/>
          <w:lang w:val="en-US"/>
        </w:rPr>
        <w:t>XIX</w:t>
      </w:r>
      <w:r>
        <w:rPr>
          <w:color w:val="auto"/>
          <w:sz w:val="26"/>
          <w:szCs w:val="26"/>
        </w:rPr>
        <w:t xml:space="preserve"> века. В музее проводятся фольклорно-обрядовые программы «Пришла Коляда- отворяй ворота», «Вслед за солнышком живем», «Масленица» и др.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Централизованная библиотечная система и городской музей имеют собственные сайты.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сохранение и эффективное использование культурного наследия города.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«Сохранение культурного наследия» решаются следующие задачи:</w:t>
      </w:r>
    </w:p>
    <w:p>
      <w:pPr>
        <w:pStyle w:val="ConsPlusNormal1"/>
        <w:widowControl/>
        <w:ind w:left="-284" w:firstLine="71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Развитие библиотечного дела;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2. Развитие музейного дела.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– 2025 годы.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условий, обеспечивающих сохранность объектов культурного наследия, их рациональное использование;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прав населения города на свободный доступ к информации и культурным ценностям;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уровня комплектования библиотечных и музейных фондов;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библиотечных и музейных услуг;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расширение разнообразия библиотечных и музейных услуг;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рост востребованности услуг библиотек и музеев у населения города.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1 «Сохранение культурного наследия» представлена в приложении №1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Подпрограмма 2. «Поддержка искусства и народного творчества».</w:t>
      </w:r>
    </w:p>
    <w:p>
      <w:pPr>
        <w:pStyle w:val="ConsPlusNormal1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жителей города осуществляется через вовлечение населения в культуру и участие в культурной жизни.</w:t>
      </w:r>
    </w:p>
    <w:p>
      <w:pPr>
        <w:pStyle w:val="ConsPlusNormal1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Театрально-зрелищные учреждения в городе Шарыпово представляют 1 учреждение культурно-досугового типа и городской драматический театр. Жители города имеют прямой доступ к театральному искусству. 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репертуаре городского театра свыше 48 спектаклей, ежегодно осуществляется не менее 6 новых постановок.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Созданию условий для художественного совершенствования творческих работников Шарыповского драматического театра способствует участие в театральных фестивалях «Театральная весна» и «Русская классика. Лобня». Уже традиционным становится межрегиональный фестиваль-лаборатория «Сибирская Камерата», который проводится театром при поддержке Министерства культуры Красноярского края с 2012 года. Городской драматический театр дважды стал обладателем «Золотой маски» - </w:t>
      </w:r>
      <w:r>
        <w:rPr>
          <w:sz w:val="26"/>
          <w:szCs w:val="26"/>
          <w:shd w:fill="FBFBFB" w:val="clear"/>
        </w:rPr>
        <w:t>ро</w:t>
      </w:r>
      <w:r>
        <w:rPr>
          <w:sz w:val="26"/>
          <w:szCs w:val="26"/>
        </w:rPr>
        <w:t xml:space="preserve">ссийской национальной театральной премии и фестиваля.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Приоритетом развития театрального дела в городе Шарыпово в течение ближайшего времени остается поддержка репертуара театра. Одновременно неотъемлемой частью театрального дела станет дальнейшее развитие фестиваля-лаборатории «Сибирская Камерата», развитие гастрольной деятельности.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муниципальных учреждениях культурно-досугового типа насчитывается 8 коллективов, удостоенных звания «народный» и «образцовый», в их числе ансамбли песни и танца, хореографические, фольклорные коллективы.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Введено в эксплуатацию новое здание Центра культурного развития, п</w:t>
      </w:r>
      <w:r>
        <w:rPr>
          <w:color w:val="000000" w:themeColor="text1"/>
          <w:sz w:val="26"/>
          <w:szCs w:val="26"/>
        </w:rPr>
        <w:t>омещения которого легко трансформируются под различные задачи – для проведения концертов, спектаклей, кинопоказов, мастер-классов, конференций, выставок.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в городе проходят городской открытый фестиваль-конкурс «Шарыповская лира», День города, фестиваль самодеятельного конкурса «Лучший город земли», фестиваль фотохудожников «В краю голубых озер», реализуются проекты «Судьба моей семьи в истории города», «Это чей ребенок? Это мой ребенок!», День семьи, любви и верности, День защиты детей.  Мероприятия являются яркими и запоминающимися событиями в культурной жизни города.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Сибири», краевом фестивале народных умельцев «Мастера Красноярья».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rStyle w:val="FontStyle19"/>
        </w:rPr>
        <w:t xml:space="preserve">Недостаток квалифицированных специалистов – одна из актуальных ресурсных проблем. </w:t>
      </w:r>
    </w:p>
    <w:p>
      <w:pPr>
        <w:pStyle w:val="Normal"/>
        <w:tabs>
          <w:tab w:val="clear" w:pos="709"/>
          <w:tab w:val="left" w:pos="5790" w:leader="none"/>
        </w:tabs>
        <w:spacing w:before="0" w:after="0"/>
        <w:ind w:left="-284" w:firstLine="710"/>
        <w:contextualSpacing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shd w:fill="FFFFFF" w:val="clear"/>
        </w:rPr>
        <w:t>На сегодняшний день в учреждения культуры клубного типа требуются руководители творческих коллективов.</w:t>
      </w:r>
    </w:p>
    <w:p>
      <w:pPr>
        <w:pStyle w:val="Normal"/>
        <w:tabs>
          <w:tab w:val="clear" w:pos="709"/>
          <w:tab w:val="left" w:pos="5790" w:leader="none"/>
        </w:tabs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>
      <w:pPr>
        <w:pStyle w:val="ConsPlusCel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«Поддержка искусства и народного творчества» решаются следующие задачи:</w:t>
      </w:r>
    </w:p>
    <w:p>
      <w:pPr>
        <w:pStyle w:val="ConsPlusNormal1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Поддержка искусства и народного творчества;</w:t>
      </w:r>
    </w:p>
    <w:p>
      <w:pPr>
        <w:pStyle w:val="ConsPlusNormal1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Сохранение и развитие традиционной народной культуры;</w:t>
      </w:r>
    </w:p>
    <w:p>
      <w:pPr>
        <w:pStyle w:val="ConsPlusNormal1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Поддержка творческих инициатив населения, творческих союзов и организаций;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4. Организация и проведение культурных событий, в том числе на межрегиональном и международном уровне.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– 2025 годы.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развитие исполнительских искусств;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услуг театра;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доступа к произведениям кинематографии;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культурно-досуговых услуг;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рост вовлеченности всех групп населения в активную творческую деятельность;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поддержки творческих инициатив населения, творческих союзов и организаций культуры;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2 «Поддержка искусства и народного творчества» представлена в приложении №2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3. «Обеспечение условий реализации </w:t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программы и прочие мероприятия».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Восполнение и развитие кадрового ресурса отрасли «культура», обеспечение прав граждан на дополнительное образование является одним из приоритетных направлений культурной политики города.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10,9%.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43 клубных формирования для детей до 14 лет, с общим число участников 1635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типа, театров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Одаренные дети  принимают  участие в IX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«Диапазон», всероссийском детском конкурсе-фестивале «Алмазные крошки», региональном конкурсе детского творчества «Самые лучшие», международном конкурсе искусств «Золотой мир талантов», зональном фестивале-конкурсе детского художественного творчества «Синяя птица».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>
      <w:pPr>
        <w:pStyle w:val="Normal"/>
        <w:shd w:val="clear" w:color="auto" w:fill="FFFFFF"/>
        <w:tabs>
          <w:tab w:val="clear" w:pos="709"/>
          <w:tab w:val="left" w:pos="1995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ремонте, в той или иной степени, нуждаются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создание условий для устойчивого развития отрасли «культура» в муниципальном образовании город Шарыпово.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данной подпрограммы решаются следующие задачи: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2014 - 2025 годы.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эффективного управления кадровыми ресурсами в отрасли «культура»;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профессионального уровня работников, укрепление кадрового потенциала; 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социального статуса и престижа творческих работников и работников культуры;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>
      <w:pPr>
        <w:pStyle w:val="Normal"/>
        <w:widowControl w:val="false"/>
        <w:tabs>
          <w:tab w:val="clear" w:pos="709"/>
          <w:tab w:val="left" w:pos="993" w:leader="none"/>
          <w:tab w:val="left" w:pos="1191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и доступности муниципальных услуг, оказываемых в сфере культуры.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3 «Обеспечение условий реализации программы» представлена в приложении № 3 к программе.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4. «Развитие архивного дела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город Шарыпово».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on-line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Не осуществляется картонирование ранее принятых документов, которое защищая дела от пыли и воздействия света, способствует обеспечению долговременной сохранности документов, удобству их размещения в архивохранилищах, поиску и использованию документов. 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предполагается решить следующие задачи: 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создание нормативных условий хранения архивных документов, исключающих их хищение и утрату;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современной информационно-технологической инфраструктуры архива города (оцифровка описей дел);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2014 - 2025 годы.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Ожидаемые результаты: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увеличение доли архивных документов, хранящихся в нормативных условиях, исключающих их хищение и утрату,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ind w:left="-284" w:firstLine="7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4 «Развитие архивного дела в муниципальном образовании город Шарыпово» представлена в приложении №4 к Программе.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Подпрограмма 5 «Гармонизация межнациональных отношений 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город Шарыпово».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муниципальном образовании город Шарыпово проживают 46,0 тыс. человек, это представители 80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Три года подряд (2020, 2021, 2022 гг.) Шарыпово стал победителем регионального этапа Всероссийского конкурса «Лучшая муниципальная практика» в номинации </w:t>
      </w:r>
      <w:r>
        <w:rPr>
          <w:b/>
          <w:sz w:val="26"/>
          <w:szCs w:val="26"/>
        </w:rPr>
        <w:t>«</w:t>
      </w:r>
      <w:r>
        <w:rPr>
          <w:bCs/>
          <w:sz w:val="26"/>
          <w:szCs w:val="26"/>
        </w:rPr>
        <w:t xml:space="preserve">Укрепление межнационального мира и согласия». </w:t>
      </w:r>
      <w:r>
        <w:rPr>
          <w:sz w:val="26"/>
          <w:szCs w:val="26"/>
        </w:rPr>
        <w:t xml:space="preserve">Опыт взаимодействия муниципальных структур и национальных объединений города </w:t>
      </w:r>
      <w:r>
        <w:rPr>
          <w:sz w:val="26"/>
          <w:szCs w:val="26"/>
          <w:shd w:fill="FFFFFF" w:val="clear"/>
        </w:rPr>
        <w:t>по решению задач в области реализации государственной национальной политики на муниципальном уровне</w:t>
      </w:r>
      <w:r>
        <w:rPr>
          <w:sz w:val="26"/>
          <w:szCs w:val="26"/>
        </w:rPr>
        <w:t xml:space="preserve"> получил высокую оценку.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базе Центра «Содружество»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>
      <w:pPr>
        <w:pStyle w:val="Normal"/>
        <w:spacing w:before="0" w:after="0"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Межнациональный праздник «Содружество 50 народов» проводится ежегодно в День России с 2008 года. Это брендовое мероприятие, является объектом событийного туризма, входит в государственную программу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Ежегодно в данном мероприятии принимают участие более 200 участников и более 3 000 зрителей.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Фестиваль </w:t>
      </w:r>
      <w:r>
        <w:rPr>
          <w:sz w:val="26"/>
          <w:szCs w:val="26"/>
        </w:rPr>
        <w:t xml:space="preserve">воспитанников детских садов </w:t>
      </w:r>
      <w:r>
        <w:rPr>
          <w:sz w:val="26"/>
          <w:szCs w:val="26"/>
          <w:shd w:fill="FFFFFF" w:val="clear"/>
        </w:rPr>
        <w:t xml:space="preserve">«Учимся дружить» – изюминка </w:t>
      </w:r>
      <w:r>
        <w:rPr>
          <w:sz w:val="26"/>
          <w:szCs w:val="26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>
        <w:rPr>
          <w:sz w:val="26"/>
          <w:szCs w:val="26"/>
          <w:shd w:fill="FFFFFF" w:val="clear"/>
        </w:rPr>
        <w:t>Традиционно детский фестиваль завершается хороводом дружбы.</w:t>
      </w:r>
      <w:r>
        <w:rPr>
          <w:sz w:val="26"/>
          <w:szCs w:val="26"/>
        </w:rPr>
        <w:t xml:space="preserve"> В фестивале принимают участие воспитанники 11 дошкольных учреждений.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Традиционные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Более 15 мероприятий ежегодно реализуются при непосредственном участии всех национально-культурных сообществ. Число зрителей, посещающих данные мероприятия, достигает более 10 000 человек.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Благодаря деятельности Центра «Содружество» Шарыпово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>
      <w:pPr>
        <w:pStyle w:val="Norma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 Шарыпово.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«Гармонизация межнациональных отношений на территории муниципального образования город Шарыпово» решаются следующие задачи: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укреплению гражданского единства и гармонизации межнациональных отношений;</w:t>
      </w:r>
    </w:p>
    <w:p>
      <w:pPr>
        <w:pStyle w:val="ConsPlusCell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2018 – 2025 годы.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укреплению гражданского единства и гармонизации межнациональных отношений.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5 «Гармонизация межнациональных отношений на территории муниципального образования город Шарыпово» представлена в приложении № 5 к Программе.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Cell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Подпрограмма 6 «Волонтеры культуры».</w:t>
      </w:r>
    </w:p>
    <w:p>
      <w:pPr>
        <w:pStyle w:val="14"/>
        <w:shd w:val="clear" w:color="auto" w:fill="auto"/>
        <w:ind w:left="-284" w:firstLine="7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Волонтеры — это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>
      <w:pPr>
        <w:pStyle w:val="Normal"/>
        <w:shd w:val="clear" w:color="auto" w:fill="FFFFFF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город Шарыпово понятие «Волонтер Культуры» является новым, на сегодняшний день имеется 36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>
      <w:pPr>
        <w:pStyle w:val="Normal"/>
        <w:shd w:val="clear" w:color="auto" w:fill="FFFFFF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Ряд мероприятий, проведенных Центром культурного развития г. Шарыпово в 2021 году, не прошли без участия волонтеров такие как: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исторические экскурсы «Истории г. Шарыпово под отрытом небом», кинопоказы «Шарыповское дело» режиссер И. Зайцева; торжественное празднование 40-летия города Шарыпово и другие.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 Центра культурного развития имеются долгосрочные планы по развитию волонтерского движения в сфере культуры.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основных проблем в волонтерском движении в сфере культуры — это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 Шарыпово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 «Волонтеры культуры» решаются следующие задачи: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сообщества волонтеров, задействованных в волонтерской деятельности в сфере культуры;</w:t>
      </w:r>
    </w:p>
    <w:p>
      <w:pPr>
        <w:pStyle w:val="ConsPlusCel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в организации и проведении массовых мероприятий.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подпрограммы: 2021 – 2025 годы.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Ожидаемые результаты: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числа волонтеров Культуры на территории муниципального образования город Шарыпово;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поддержка добровольческих движений в сфере культуры на территории муниципального образования город Шарыпово.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6 «Волонтеры культуры» представлена в приложении № 6 к Программе.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7.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>
      <w:pPr>
        <w:pStyle w:val="ConsPlusNormal1"/>
        <w:numPr>
          <w:ilvl w:val="0"/>
          <w:numId w:val="0"/>
        </w:numPr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планируемом периоде для реализации муниципальной Программы не предусмотрено принятие правовых актов.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8. Перечень</w:t>
      </w:r>
    </w:p>
    <w:p>
      <w:pPr>
        <w:pStyle w:val="ConsPlusNormal1"/>
        <w:numPr>
          <w:ilvl w:val="0"/>
          <w:numId w:val="0"/>
        </w:numPr>
        <w:ind w:left="-284" w:firstLine="71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ConsPlusNormal1"/>
        <w:numPr>
          <w:ilvl w:val="0"/>
          <w:numId w:val="0"/>
        </w:numPr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Информация 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 ресурсном обеспечении и прогнозной оценке расходов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бюджета приведена в приложении № 7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10.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об источниках финансирования подпрограмм отдельным мероприятиям программы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программы приведено в приложении № 8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bookmarkStart w:id="3" w:name="Par922"/>
      <w:bookmarkEnd w:id="3"/>
      <w:r>
        <w:rPr>
          <w:sz w:val="26"/>
          <w:szCs w:val="26"/>
        </w:rPr>
        <w:t>11. Информация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о мероприятиях, направленных на реализацию научной,</w:t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научно-технической и инновационной деятельности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-284" w:firstLine="710"/>
        <w:jc w:val="center"/>
        <w:rPr>
          <w:sz w:val="26"/>
          <w:szCs w:val="26"/>
        </w:rPr>
      </w:pPr>
      <w:r>
        <w:rPr>
          <w:sz w:val="26"/>
          <w:szCs w:val="26"/>
        </w:rPr>
        <w:t>12. Прогноз сводных показателей муниципальных заданий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библиотечное, библиографическое и информационное обслуживание пользователей библиотеки;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библиографическая обработка документов и создание каталогов;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(живопись);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(фортепиано);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(струнные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(духовые и ударные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(хореографическое творчество);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дополнительных предпрофессиональных программ в области искусств (народные инструменты);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дополнительных общеразвивающих программ; 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концертов и концертных программ (на выезде);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концертов и концертных программ (стационар)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показ (организация показа) спектаклей (театральных постановок);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создание спектаклей;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публичный показ музейных предметов, музейных коллекций;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формирование, учет, изучение, обеспечение физического сохранения и безопасности</w:t>
      </w:r>
    </w:p>
    <w:p>
      <w:pPr>
        <w:pStyle w:val="Normal"/>
        <w:widowControl w:val="false"/>
        <w:tabs>
          <w:tab w:val="clear" w:pos="709"/>
          <w:tab w:val="left" w:pos="284" w:leader="none"/>
        </w:tabs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музейных предметов, музейных коллекций.</w:t>
      </w:r>
    </w:p>
    <w:p>
      <w:pPr>
        <w:pStyle w:val="Normal"/>
        <w:widowControl w:val="false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учредителя, приведен в приложении № 9 к Программе.</w:t>
      </w:r>
    </w:p>
    <w:p>
      <w:pPr>
        <w:pStyle w:val="Normal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6"/>
          <w:type w:val="nextPage"/>
          <w:pgSz w:w="11906" w:h="16838"/>
          <w:pgMar w:left="1701" w:right="850" w:header="0" w:top="1418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ind w:left="7938" w:hanging="2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bookmarkStart w:id="4" w:name="_Hlk74915621"/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Приложение № 1 к паспорту </w:t>
      </w:r>
    </w:p>
    <w:p>
      <w:pPr>
        <w:pStyle w:val="ConsPlusTitle"/>
        <w:widowControl/>
        <w:ind w:left="7938" w:hanging="2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bookmarkStart w:id="5" w:name="_Hlk74915621"/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Муниципальной программы «Развитие культуры»</w:t>
      </w:r>
      <w:bookmarkEnd w:id="5"/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, утвержденной постановлением Администрации города Шарыпово от 03.10.2013 № 235</w:t>
      </w:r>
    </w:p>
    <w:p>
      <w:pPr>
        <w:pStyle w:val="ConsPlusTitle"/>
        <w:widowControl/>
        <w:ind w:left="7090" w:firstLine="709"/>
        <w:jc w:val="right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54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8"/>
        <w:gridCol w:w="2931"/>
        <w:gridCol w:w="684"/>
        <w:gridCol w:w="675"/>
        <w:gridCol w:w="282"/>
        <w:gridCol w:w="839"/>
        <w:gridCol w:w="7"/>
        <w:gridCol w:w="701"/>
        <w:gridCol w:w="8"/>
        <w:gridCol w:w="701"/>
        <w:gridCol w:w="8"/>
        <w:gridCol w:w="701"/>
        <w:gridCol w:w="8"/>
        <w:gridCol w:w="701"/>
        <w:gridCol w:w="7"/>
        <w:gridCol w:w="701"/>
        <w:gridCol w:w="8"/>
        <w:gridCol w:w="700"/>
        <w:gridCol w:w="7"/>
        <w:gridCol w:w="701"/>
        <w:gridCol w:w="8"/>
        <w:gridCol w:w="701"/>
        <w:gridCol w:w="8"/>
        <w:gridCol w:w="701"/>
        <w:gridCol w:w="7"/>
        <w:gridCol w:w="773"/>
        <w:gridCol w:w="7"/>
        <w:gridCol w:w="772"/>
        <w:gridCol w:w="8"/>
        <w:gridCol w:w="701"/>
        <w:gridCol w:w="8"/>
        <w:gridCol w:w="701"/>
        <w:gridCol w:w="4"/>
      </w:tblGrid>
      <w:tr>
        <w:trPr>
          <w:trHeight w:val="1425" w:hRule="atLeast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78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275" w:hRule="atLeast"/>
        </w:trPr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3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9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>
        <w:trPr>
          <w:trHeight w:val="1160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2" w:right="-10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9" w:right="-11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212,72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6" w:right="-10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1" w:righ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37" w:right="-11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-145" w:right="-10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-10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-178" w:right="-10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1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213,35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</w:tr>
      <w:tr>
        <w:trPr>
          <w:trHeight w:val="416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>
        <w:trPr>
          <w:trHeight w:val="1979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bookmarkStart w:id="6" w:name="_Hlk74915695"/>
            <w:r>
              <w:rPr>
                <w:sz w:val="24"/>
                <w:szCs w:val="24"/>
              </w:rPr>
              <w:t>Доля населения города Шарыпово, участвующего в межнациональных мероприятиях</w:t>
            </w:r>
            <w:bookmarkEnd w:id="6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>
        <w:trPr>
          <w:trHeight w:val="753" w:hRule="atLeas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Доля граждан, вовлеченных в добровольческую деятельность на территории городского округа город Шарыпово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-107" w:right="-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</w:tbl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sectPr>
          <w:footerReference w:type="default" r:id="rId7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Приложение № 1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Подпрограмма 1. «Сохранение культурного наследия»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13"/>
        <w:gridCol w:w="5941"/>
      </w:tblGrid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Подпрограмма «Сохранение культурного наследия» (далее – подпрограмма)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1.Развитие библиотечного дела;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2.Развитие музейного дела.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2014-2025 годы</w:t>
            </w:r>
          </w:p>
        </w:tc>
      </w:tr>
      <w:tr>
        <w:trPr/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– 335177,08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рублей, в том числе: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238894,56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9783,79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85876,78 тыс. руб.</w:t>
            </w:r>
          </w:p>
          <w:p>
            <w:pPr>
              <w:pStyle w:val="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бюджет – 621,95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 них по годам: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год – 15906,32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14701,61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175,37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1029,34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2015 год – 21363,06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16646,41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1312,60тыс.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6,80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3397,25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год – 26807,59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17355,54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9330,09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115,36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бюджет – 6,60 тыс. руб.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25187,16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15853,12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456,60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6,30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8871,14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год – 31138,83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14355,08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128,40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16648,35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7,00 тыс. руб.;</w:t>
            </w:r>
          </w:p>
          <w:p>
            <w:pPr>
              <w:pStyle w:val="Normal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21808,99 тыс. рублей, в том числе </w:t>
            </w:r>
          </w:p>
          <w:p>
            <w:pPr>
              <w:pStyle w:val="Normal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13676,66 тыс. руб.;</w:t>
            </w:r>
          </w:p>
          <w:p>
            <w:pPr>
              <w:pStyle w:val="Normal"/>
              <w:spacing w:lineRule="auto" w:line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520,00   тыс.руб.</w:t>
            </w:r>
          </w:p>
          <w:p>
            <w:pPr>
              <w:pStyle w:val="Normal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7605,63 тыс. руб.</w:t>
            </w:r>
          </w:p>
          <w:p>
            <w:pPr>
              <w:pStyle w:val="Normal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6,70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22011,55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21068,73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294,36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348,46 тыс. руб.</w:t>
            </w:r>
          </w:p>
          <w:p>
            <w:pPr>
              <w:pStyle w:val="Normal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300,00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25529,47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22758,67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2286,05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449,95 тыс. руб.</w:t>
            </w:r>
          </w:p>
          <w:p>
            <w:pPr>
              <w:pStyle w:val="Normal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34,80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64415,33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24156,66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2395,05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37786,59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бюджет-77,03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27028,66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144,12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бюджет-77,18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27028,66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–144,12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бюджет-77,18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26951,46 тыс. рублей, в том числе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26107,36тыс.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700,00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–121,74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бюджет-22,36 тыс. руб.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программы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приведен в приложении № 2 к подпрограмме.</w:t>
      </w:r>
    </w:p>
    <w:p>
      <w:pPr>
        <w:pStyle w:val="Normal"/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spacing w:before="0" w:after="0"/>
        <w:ind w:hanging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задаче 1 «Развитие библиотечного дела»: 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муниципальному бюджетному учреждению культуры «Централизованная библиотечная система г. Шарыпово»;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2 «Развитие музейного дела»: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учреждению «Краеведческий музей г. Шарыпово».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осуществляет: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Отдел культуры администрации города Шарыпово ежегодно формирует годовой отчет о ходе реализации подпрограммы, и направляет в Отдел экономики и планирования Администрации города Шарыпово до 1 марта года, следующего за отчетным. </w:t>
      </w:r>
    </w:p>
    <w:p>
      <w:pPr>
        <w:sectPr>
          <w:footerReference w:type="default" r:id="rId8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tabs>
          <w:tab w:val="clear" w:pos="709"/>
          <w:tab w:val="right" w:pos="9781" w:leader="none"/>
          <w:tab w:val="right" w:pos="12758" w:leader="none"/>
          <w:tab w:val="right" w:pos="13750" w:leader="none"/>
        </w:tabs>
        <w:ind w:left="7938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«Сохранение культурного наследия» к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 «Сохранение культурного наследия»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59"/>
        <w:gridCol w:w="4997"/>
        <w:gridCol w:w="1390"/>
        <w:gridCol w:w="2498"/>
        <w:gridCol w:w="1282"/>
        <w:gridCol w:w="1381"/>
        <w:gridCol w:w="1256"/>
        <w:gridCol w:w="29"/>
        <w:gridCol w:w="1176"/>
      </w:tblGrid>
      <w:tr>
        <w:trPr>
          <w:trHeight w:val="392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>
          <w:trHeight w:val="287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>
        <w:trPr>
          <w:trHeight w:val="20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подпрограммы: сохранение и эффективное использование культурного наследия муниципального образования город Шарыпово </w:t>
            </w:r>
          </w:p>
        </w:tc>
      </w:tr>
      <w:tr>
        <w:trPr>
          <w:trHeight w:val="312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Развитие библиотечного дела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Среднее число книговыдач в расчете на 1 тыс. человек населения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11624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11699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11712</w:t>
            </w:r>
          </w:p>
        </w:tc>
      </w:tr>
      <w:tr>
        <w:trPr>
          <w:trHeight w:val="783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3600,3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3745,7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4374,9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4398,3</w:t>
            </w:r>
          </w:p>
        </w:tc>
      </w:tr>
      <w:tr>
        <w:trPr>
          <w:trHeight w:val="76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обработанных документов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тыс.ед.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программы: Развитие музейного дела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Количество посещений музейных учреждений на 1 тыс. человек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374,4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385,4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«Сохранение культурного наследия» муниципальной программе «Развитие культуры», утвержденной постановлением Администрации города Шарыпово</w:t>
        <w:br/>
        <w:t>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мероприятий подпрограммы «Сохранение культурного наследия»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7"/>
        <w:gridCol w:w="1762"/>
        <w:gridCol w:w="1471"/>
        <w:gridCol w:w="891"/>
        <w:gridCol w:w="635"/>
        <w:gridCol w:w="1544"/>
        <w:gridCol w:w="1164"/>
        <w:gridCol w:w="1166"/>
        <w:gridCol w:w="1166"/>
        <w:gridCol w:w="1165"/>
        <w:gridCol w:w="1176"/>
        <w:gridCol w:w="1732"/>
      </w:tblGrid>
      <w:tr>
        <w:trPr/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4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ГРБС/ ДопКР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КЦСР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28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1. Развитие библиотечного дела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0510085200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21189,04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21189,04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21189,04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63 567,90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библиотек всего не менее 622,3 тыс.чел.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30,36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05100S4880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0510074880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140,75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422,25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государственную поддержку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30/34/36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</w:t>
            </w:r>
            <w:r>
              <w:rPr>
                <w:sz w:val="26"/>
                <w:szCs w:val="26"/>
                <w:lang w:val="en-US"/>
              </w:rPr>
              <w:t>L5191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109,80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109,80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251,42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03150000000510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051001048K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0510089130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 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08" w:right="-11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21 839,59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2" w:right="-23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21 839,59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21 762,39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65 441,57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2. Развитие музейного дела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деятельности (оказание услуг) подведомственных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0510085220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4 889,07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4 889,07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4 889,07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14 667,21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посетителей краеведческого музея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составит всего   не менее 51,1 тыс.чел.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03150000000510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130,180,189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0510089130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611, 612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051001048К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bidi="ru-RU"/>
              </w:rPr>
              <w:t>61</w:t>
            </w:r>
            <w:r>
              <w:rPr>
                <w:sz w:val="26"/>
                <w:szCs w:val="26"/>
                <w:lang w:bidi="ru-RU"/>
              </w:rPr>
              <w:t>1,612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0,00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 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5 189,07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5 189,07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5 189,07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15 567,21</w:t>
            </w:r>
          </w:p>
        </w:tc>
        <w:tc>
          <w:tcPr>
            <w:tcW w:w="1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6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27 028,66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27 028,66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26 951,46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81 008,78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0"/>
          <w:type w:val="nextPage"/>
          <w:pgSz w:orient="landscape" w:w="16838" w:h="11906"/>
          <w:pgMar w:left="1134" w:right="1134" w:header="0" w:top="993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459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Приложение № 2 к муниципальной</w:t>
        <w:br/>
        <w:t>программе «Развитие культуры»,</w:t>
        <w:br/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Подпрограмма 2. «Поддержка искусства и народного творчества»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360"/>
        <w:gridCol w:w="5994"/>
      </w:tblGrid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>
          <w:trHeight w:val="153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Соисполнитель мероприятий 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Муниципальное казенное учреждение «Служба городского хозяйства»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 Поддержка искусства и народного творчества;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 Сохранение и развитие традиционной народной культуры;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 Поддержка творческих инициатив населения, творческих союзов и организаций;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2014 - 2025 годы</w:t>
            </w:r>
          </w:p>
        </w:tc>
      </w:tr>
      <w:tr>
        <w:trPr/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– 565162,89 руб.,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Шарыпово–336355,27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121286,59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–75275,06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32245,97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22588,30 тыс. руб.,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17351,22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3662,20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1574,88тыс.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25930,68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17265,19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3769,53тыс.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4895,96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–31379,10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18769,34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9379,40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3230,36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61736,20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19101,67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8006,14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27013,42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7614,97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53650,84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Шарыпово–20811,14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9110,22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18714,08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5015,40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49907,76 тыс. рублей, в том числе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–22059,25 тыс. руб.;</w:t>
            </w:r>
          </w:p>
          <w:p>
            <w:pPr>
              <w:pStyle w:val="Normal"/>
              <w:widowControl w:val="false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9964,50 тыс. руб;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-4984,01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48519,23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Шарыпово–33584,09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8940,00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1821,32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-4173,82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53425,51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Шарыпово–32643,46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12069,10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краевые средства – 3679,63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-5033,32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63559,16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Шарыпово–43116,89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14750,00 тыс. руб.; краевые средства – 3188,11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-2504,16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53942,47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Шарыпово–39217,68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средства- 529,19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-1295,60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50891,57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Шарыпово–36217,67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 – 514,43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-1259,47 тыс.руб.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49632,07 тыс. рублей, в том числе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Шарыпово–36217,67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12900,00 тыс. руб.; краевые средства – 149,18 тыс. 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-365,22 тыс.руб.</w:t>
            </w:r>
          </w:p>
          <w:p>
            <w:pPr>
              <w:pStyle w:val="Normal"/>
              <w:widowControl w:val="false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> HYPERLINK "../../../../../../../../../../C: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03.%D0%9F%D0%BE%D0%B4%D0%B4%D0%B5%D1%80%D0%B6%D0%BA%D0%B0%20%D0%B8%D1%81%D0%BA%D1%83%D1%81%D1%81%D1%82%D0%B2%D0%B0%20%D0%B8%20%D0%BD%D0%B0%D1%80%D0%BE%D0%B4%D0%BD%D0%BE%D0%B3%D0%BE%20%D1%82%D0%B2%D0%BE%D1%80%D1%87%D0%B5%D1%81%D1%82%D0%B2%D0%B0.docx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tabs>
          <w:tab w:val="clear" w:pos="709"/>
          <w:tab w:val="left" w:pos="1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Главными распорядителями бюджетных средств являются: Отдел культуры администрации города Шарыпово; муниципальное казенное учреждение «Служба городского хозяйства».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задаче 1: Поддержка искусства и народного творчества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«Городской драматический театр».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2: Сохранение и развитие традиционной народной культуры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3: Поддержка творческих инициатив населения, творческих союзов и организаций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задаче 4: Организация и проведение культурных событий, в том числе на межрегиональном и международном уровне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над реализацией подпрограммы осуществляет Отдел культуры администрации города.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над ходом реализации мероприятий подпрограммы;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1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«Поддержка искусства и народного творчества» к</w:t>
        <w:br/>
        <w:t xml:space="preserve">муниципальной программе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ind w:left="9214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«Поддержка искусства и народного творчества»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53"/>
        <w:gridCol w:w="4018"/>
        <w:gridCol w:w="1353"/>
        <w:gridCol w:w="4400"/>
        <w:gridCol w:w="956"/>
        <w:gridCol w:w="1095"/>
        <w:gridCol w:w="1096"/>
        <w:gridCol w:w="1097"/>
      </w:tblGrid>
      <w:tr>
        <w:trPr/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>
          <w:trHeight w:val="478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>
        <w:trPr>
          <w:trHeight w:val="48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 подпрограммы: поддержка искусства и народного творчества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зрителей муниципального театра на 1 тыс. человек населения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282,6</w:t>
            </w:r>
          </w:p>
        </w:tc>
      </w:tr>
      <w:tr>
        <w:trPr>
          <w:trHeight w:val="36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 подпрограммы: сохранение и развитие традиционной народной культуры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посетителей учреждений культурно-досугового типа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66270</w:t>
            </w:r>
          </w:p>
        </w:tc>
      </w:tr>
      <w:tr>
        <w:trPr>
          <w:trHeight w:val="432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</w:t>
            </w:r>
          </w:p>
        </w:tc>
      </w:tr>
      <w:tr>
        <w:trPr>
          <w:trHeight w:val="408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посетителей учреждений культурно-досугового типа (по сравнению с предыдущим годом)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«Поддержка искусства и народного творчества» муниципальной программы «Развитие</w:t>
        <w:br/>
        <w:t xml:space="preserve">культуры», утвержденной постановлением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Администрации города Шарыпово</w:t>
        <w:br/>
        <w:t xml:space="preserve">от 03.10.2013 № 235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«Поддержка искусства и народного творчества»</w:t>
      </w:r>
    </w:p>
    <w:tbl>
      <w:tblPr>
        <w:tblStyle w:val="a8"/>
        <w:tblW w:w="150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2346"/>
        <w:gridCol w:w="1554"/>
        <w:gridCol w:w="1302"/>
        <w:gridCol w:w="668"/>
        <w:gridCol w:w="1493"/>
        <w:gridCol w:w="853"/>
        <w:gridCol w:w="993"/>
        <w:gridCol w:w="1037"/>
        <w:gridCol w:w="1135"/>
        <w:gridCol w:w="1171"/>
        <w:gridCol w:w="9"/>
        <w:gridCol w:w="1755"/>
        <w:gridCol w:w="7"/>
      </w:tblGrid>
      <w:tr>
        <w:trPr>
          <w:trHeight w:val="872" w:hRule="atLeast"/>
        </w:trPr>
        <w:tc>
          <w:tcPr>
            <w:tcW w:w="704" w:type="dxa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346" w:type="dxa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4316" w:type="dxa"/>
            <w:gridSpan w:val="4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36" w:type="dxa"/>
            <w:gridSpan w:val="4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64" w:type="dxa"/>
            <w:gridSpan w:val="2"/>
            <w:tcBorders>
              <w:bottom w:val="nil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205" w:hRule="atLeast"/>
        </w:trPr>
        <w:tc>
          <w:tcPr>
            <w:tcW w:w="704" w:type="dxa"/>
            <w:vMerge w:val="continue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46" w:type="dxa"/>
            <w:vMerge w:val="continue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54" w:type="dxa"/>
            <w:vMerge w:val="continue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ГРБС/ДопКР</w:t>
            </w:r>
          </w:p>
        </w:tc>
        <w:tc>
          <w:tcPr>
            <w:tcW w:w="66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493" w:type="dxa"/>
            <w:tcBorders/>
          </w:tcPr>
          <w:p>
            <w:pPr>
              <w:pStyle w:val="Normal"/>
              <w:ind w:right="-11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037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1764" w:type="dxa"/>
            <w:gridSpan w:val="2"/>
            <w:tcBorders>
              <w:top w:val="nil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(краткое описание) от реализации подпрограммного мероприятия (в том числе в натуральном выражении)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704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2346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1554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1302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668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493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853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  <w:tc>
          <w:tcPr>
            <w:tcW w:w="1037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9</w:t>
            </w:r>
          </w:p>
        </w:tc>
        <w:tc>
          <w:tcPr>
            <w:tcW w:w="1135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10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11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12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3265" w:type="dxa"/>
            <w:gridSpan w:val="1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  <w:tc>
          <w:tcPr>
            <w:tcW w:w="1762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3265" w:type="dxa"/>
            <w:gridSpan w:val="1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  Поддержка искусства и народного творчества</w:t>
            </w:r>
          </w:p>
        </w:tc>
        <w:tc>
          <w:tcPr>
            <w:tcW w:w="1762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558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9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0520085230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22" w:righ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13 647,91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02" w:right="-11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13 653,57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41" w:right="-24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13 793,52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122" w:right="-15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41 095,00   </w:t>
            </w:r>
          </w:p>
        </w:tc>
        <w:tc>
          <w:tcPr>
            <w:tcW w:w="1764" w:type="dxa"/>
            <w:gridSpan w:val="2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зрителей муниципального театра всего не менее 37,6 тыс.человек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19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9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0520085240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204,00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204,00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204,00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612,00   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59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0520010310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15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0520010320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156,68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156,68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156,68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470,07   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31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05200L4662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2 027,56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02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1 971,00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4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571,56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122" w:right="-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4 570,11   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1266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03150000000520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3 200,00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02" w:right="-17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3 200,00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4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3 200,00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122" w:right="-15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9 600,00   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15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052001048К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621, 622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15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0520089130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  <w:gridSpan w:val="2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15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031/36</w:t>
            </w:r>
          </w:p>
        </w:tc>
        <w:tc>
          <w:tcPr>
            <w:tcW w:w="668" w:type="dxa"/>
            <w:tcBorders/>
            <w:vAlign w:val="center"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ru-RU"/>
              </w:rPr>
              <w:t>08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ru-RU"/>
              </w:rPr>
              <w:t>05200S4662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val="en-US" w:bidi="ru-RU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ru-RU"/>
              </w:rPr>
              <w:t>622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0,00</w:t>
            </w:r>
          </w:p>
        </w:tc>
        <w:tc>
          <w:tcPr>
            <w:tcW w:w="1037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0,00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right="-18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19 236,15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19 185,25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28" w:right="-1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17 925,75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67" w:right="-8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56 347,15   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52" w:type="dxa"/>
            <w:gridSpan w:val="10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34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0520085250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621    622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right="-4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18 659,45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18 659,45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28" w:right="-1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18 659,45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67" w:right="-8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55 978,35</w:t>
            </w:r>
          </w:p>
        </w:tc>
        <w:tc>
          <w:tcPr>
            <w:tcW w:w="1764" w:type="dxa"/>
            <w:gridSpan w:val="2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 учреждений культурно – досугового типа составит 198,8 тыс. человек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70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техническое обеспечение при проведении общегородских праздников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0520088410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355,40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355,40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355,40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1 066,20   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70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развитие художественных ремесел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0520088910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13,00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13,00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13,00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39,00   </w:t>
            </w:r>
          </w:p>
        </w:tc>
        <w:tc>
          <w:tcPr>
            <w:tcW w:w="1764" w:type="dxa"/>
            <w:gridSpan w:val="2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18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0520010320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177,45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177,45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177,45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532,35   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1408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03150000000520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9700,00   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9700,00  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9 700,00   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6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29100,00   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052001048К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  <w:gridSpan w:val="2"/>
            <w:vMerge w:val="restart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967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ремонт вертикальных пилонов Мемориала Победы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0520089920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764" w:type="dxa"/>
            <w:gridSpan w:val="2"/>
            <w:vMerge w:val="continue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0520089130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28" w:right="-1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6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64" w:type="dxa"/>
            <w:gridSpan w:val="2"/>
            <w:tcBorders>
              <w:top w:val="nil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05200S4670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28" w:right="-1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6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>
            <w:pPr>
              <w:pStyle w:val="Normal"/>
              <w:ind w:left="-6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gridSpan w:val="2"/>
            <w:tcBorders>
              <w:top w:val="nil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 / 30; 34; 36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05200S4800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202,02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202,02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28" w:right="-15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202,02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6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606,06</w:t>
            </w:r>
          </w:p>
        </w:tc>
        <w:tc>
          <w:tcPr>
            <w:tcW w:w="1764" w:type="dxa"/>
            <w:gridSpan w:val="2"/>
            <w:tcBorders>
              <w:top w:val="nil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6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right="-18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32 107,32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29 107,32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28" w:right="-15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29 107,32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6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90 321,96</w:t>
            </w:r>
          </w:p>
        </w:tc>
        <w:tc>
          <w:tcPr>
            <w:tcW w:w="1764" w:type="dxa"/>
            <w:gridSpan w:val="2"/>
            <w:tcBorders>
              <w:top w:val="nil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2552" w:type="dxa"/>
            <w:gridSpan w:val="10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136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3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552" w:type="dxa"/>
            <w:gridSpan w:val="10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2190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ind w:left="-100" w:right="-16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работ (услуг) по подготовке и организации городских</w:t>
            </w:r>
          </w:p>
          <w:p>
            <w:pPr>
              <w:pStyle w:val="Normal"/>
              <w:ind w:left="-100" w:right="-16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"СГХ"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/ 01</w:t>
            </w:r>
          </w:p>
        </w:tc>
        <w:tc>
          <w:tcPr>
            <w:tcW w:w="668" w:type="dxa"/>
            <w:tcBorders/>
          </w:tcPr>
          <w:p>
            <w:pPr>
              <w:pStyle w:val="Normal"/>
              <w:ind w:right="-13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0520087110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2599,00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2 599,00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28" w:right="-15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2 599,00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7 797,00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4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44" w:right="-14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2 599,00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70" w:right="-11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2 599,00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103" w:right="-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2 599,00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right="-16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7 797,00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7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34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3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/>
          </w:tcPr>
          <w:p>
            <w:pPr>
              <w:pStyle w:val="Normal"/>
              <w:ind w:left="-52" w:right="-10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53 942,47</w:t>
            </w:r>
          </w:p>
        </w:tc>
        <w:tc>
          <w:tcPr>
            <w:tcW w:w="1037" w:type="dxa"/>
            <w:tcBorders/>
          </w:tcPr>
          <w:p>
            <w:pPr>
              <w:pStyle w:val="Normal"/>
              <w:ind w:left="-111" w:right="-11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50 891,57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ind w:left="-103" w:right="-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49 632,07</w:t>
            </w:r>
          </w:p>
        </w:tc>
        <w:tc>
          <w:tcPr>
            <w:tcW w:w="1171" w:type="dxa"/>
            <w:tcBorders/>
          </w:tcPr>
          <w:p>
            <w:pPr>
              <w:pStyle w:val="Normal"/>
              <w:ind w:left="-135" w:right="-16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154 466,11</w:t>
            </w:r>
          </w:p>
        </w:tc>
        <w:tc>
          <w:tcPr>
            <w:tcW w:w="1764" w:type="dxa"/>
            <w:gridSpan w:val="2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12"/>
          <w:type w:val="nextPage"/>
          <w:pgSz w:orient="landscape" w:w="16838" w:h="11906"/>
          <w:pgMar w:left="1134" w:right="1134" w:header="0" w:top="993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Приложение № 3 к муниципальной</w:t>
        <w:br/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программе «Развитие культуры»,</w:t>
        <w:br/>
        <w:t>утвержденной Постановлением</w:t>
        <w:br/>
        <w:t>Администрации города Шарыпово</w:t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от 03.10.2013 № 235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Подпрограмма 3. «Обеспечение условий реализации программы </w:t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 прочие мероприятия»</w:t>
      </w:r>
    </w:p>
    <w:p>
      <w:pPr>
        <w:pStyle w:val="ConsPlusNormal1"/>
        <w:numPr>
          <w:ilvl w:val="0"/>
          <w:numId w:val="0"/>
        </w:numPr>
        <w:ind w:hanging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Паспорт подпрограммы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207"/>
        <w:gridCol w:w="5864"/>
      </w:tblGrid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Главные распорядители бюджетных средств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tabs>
                <w:tab w:val="clear" w:pos="709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>
            <w:pPr>
              <w:pStyle w:val="ConsPlusNormal1"/>
              <w:widowControl/>
              <w:tabs>
                <w:tab w:val="clear" w:pos="709"/>
                <w:tab w:val="left" w:pos="1191" w:leader="none"/>
              </w:tabs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2025 годы</w:t>
            </w:r>
          </w:p>
        </w:tc>
      </w:tr>
      <w:tr>
        <w:trPr/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за счет средств бюджета –655114,19 тыс. рублей, из них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Шарыпово–582334,56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–19833,73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48895,01 тыс. руб.; федеральный бюджет 4050,89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годам: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29129,14 тыс. рублей;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Шарыпово–27530,14тыс.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585,00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1014,00тыс.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29801,19 тыс. рублей;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23837,36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1226,00тыс.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4737,83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–31059,04 тыс. рублей;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26606,69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1225,00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3227,35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–39706,69 тыс. рублей;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33444,92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1464,70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4797,07 тыс. рублей;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–51167,29 тыс. рублей;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39484,79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1608,39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10074,11 тыс. рублей.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52322,62 тыс. рублей;</w:t>
              <w:tab/>
            </w:r>
          </w:p>
          <w:p>
            <w:pPr>
              <w:pStyle w:val="Normal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39767,01 тыс. руб.</w:t>
            </w:r>
          </w:p>
          <w:p>
            <w:pPr>
              <w:pStyle w:val="Normal"/>
              <w:spacing w:lineRule="auto" w:line="2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</w:t>
            </w:r>
          </w:p>
          <w:p>
            <w:pPr>
              <w:pStyle w:val="Normal"/>
              <w:spacing w:lineRule="auto" w:line="2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10155,61 тыс. рублей.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56010,46 тыс. рублей;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Шарыпово– 50555,52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4314,94 тыс. рублей.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1140,00 тыс. руб.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62513,16 тыс. рублей;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58319,02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внебюджетные источники – 1339,44 тыс. руб.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2385,40 тыс. рублей.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–– 76642,49 тыс. рублей;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63227,00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1645,20 тыс. руб.; краевой бюджет – 7719,40 тыс. руб.; федеральный бюджет 4050,89;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–– 75587,37 тыс. рублей;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–– 75587,37 тыс. рублей;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>
            <w:pPr>
              <w:pStyle w:val="Normal"/>
              <w:tabs>
                <w:tab w:val="clear" w:pos="709"/>
                <w:tab w:val="left" w:pos="44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–– 75587,37 тыс. рублей;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73187,37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 тыс.руб.</w:t>
            </w:r>
          </w:p>
        </w:tc>
      </w:tr>
    </w:tbl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> HYPERLINK "../../../../../../../../../../C:/Documents%20and%20Settings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04.%D0%9E%D0%B1%D0%B5%D1%81%D0%BF%D0%B5%D1%87%D0%B5%D0%BD%D0%B8%D0%B5%20%D1%83%D1%81%D0%BB%D0%BE%D0%B2%D0%B8%D0%B9%20%D1%80%D0%B5%D0%B0%D0%BB%D0%B8%D0%B7%D0%B0%D1%86%D0%B8%D0%B8%20%D0%BF%D1%80%D0%BE%D0%B3%D1%80%D0%B0%D0%BC%D0%BC%D1%8B%20%D0%B8%20%D0%BF%D1%80%D0%BE%D1%87%D0%B8%D0%B5%20%D0%BC%D0%B5%D1%80%D0%BE%D0%BF%D1%80%D0%B8%D1%8F%D1%82%D0%B8%D1%8F.docx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numPr>
          <w:ilvl w:val="0"/>
          <w:numId w:val="0"/>
        </w:numPr>
        <w:ind w:hanging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Механизм реализации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Главным распорядителем бюджетных средств является Отдел культуры администрации города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образовательному учреждению «Детская школа искусств г. Шарыпово»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образовательному учреждению дополнительного образования детей «Детская школа искусств п. Дубинино»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Отделу культуры администрации города Шарыпово.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Управление подпрограммой и контроль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sectPr>
          <w:footerReference w:type="default" r:id="rId13"/>
          <w:type w:val="nextPage"/>
          <w:pgSz w:w="11906" w:h="16838"/>
          <w:pgMar w:left="1701" w:right="1133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ConsPlusTitle"/>
        <w:widowControl/>
        <w:ind w:left="6804" w:firstLine="709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«Обеспечение условий реализации программы и прочие мероприятия» к муниципальной программе «Развитие </w:t>
      </w:r>
    </w:p>
    <w:p>
      <w:pPr>
        <w:pStyle w:val="ConsPlusTitle"/>
        <w:widowControl/>
        <w:ind w:left="6804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культуры», утвержденной постановлением </w:t>
      </w:r>
    </w:p>
    <w:p>
      <w:pPr>
        <w:pStyle w:val="ConsPlusTitle"/>
        <w:widowControl/>
        <w:ind w:left="6804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Администрации города Шарыпово от 03.10.2013 № 235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  <w:br/>
        <w:t>«Обеспечение условий реализации программы и прочие мероприятия»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27"/>
        <w:gridCol w:w="5738"/>
        <w:gridCol w:w="1264"/>
        <w:gridCol w:w="3150"/>
        <w:gridCol w:w="941"/>
        <w:gridCol w:w="942"/>
        <w:gridCol w:w="979"/>
        <w:gridCol w:w="1027"/>
      </w:tblGrid>
      <w:tr>
        <w:trPr/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>
        <w:trPr/>
        <w:tc>
          <w:tcPr>
            <w:tcW w:w="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 Шарыпово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>
        <w:trPr>
          <w:trHeight w:val="955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71" w:hRule="atLeast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  <w:p>
            <w:pPr>
              <w:pStyle w:val="Normal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right="-115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Шарыпово от 23.10.2015 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/>
              <w:spacing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>
      <w:pPr>
        <w:sectPr>
          <w:footerReference w:type="default" r:id="rId14"/>
          <w:type w:val="nextPage"/>
          <w:pgSz w:orient="landscape" w:w="16838" w:h="11906"/>
          <w:pgMar w:left="1134" w:right="1134" w:header="0" w:top="1134" w:footer="709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hanging="0"/>
        <w:rPr>
          <w:sz w:val="24"/>
          <w:szCs w:val="24"/>
        </w:rPr>
      </w:pPr>
      <w:bookmarkStart w:id="7" w:name="RANGE!A3%3AL40"/>
      <w:bookmarkEnd w:id="7"/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«Обеспечение условий реализации программы и прочие </w:t>
      </w:r>
    </w:p>
    <w:p>
      <w:pPr>
        <w:pStyle w:val="Normal"/>
        <w:ind w:left="7938" w:hanging="0"/>
        <w:rPr>
          <w:sz w:val="24"/>
          <w:szCs w:val="24"/>
        </w:rPr>
      </w:pPr>
      <w:r>
        <w:rPr>
          <w:sz w:val="24"/>
          <w:szCs w:val="24"/>
        </w:rPr>
        <w:t>мероприятия» муниципальной программы "Развитие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«Обеспечение условий реализации программы и прочие мероприятия»</w:t>
      </w:r>
    </w:p>
    <w:tbl>
      <w:tblPr>
        <w:tblStyle w:val="a8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4"/>
        <w:gridCol w:w="1530"/>
        <w:gridCol w:w="1284"/>
        <w:gridCol w:w="1119"/>
        <w:gridCol w:w="1157"/>
        <w:gridCol w:w="1345"/>
        <w:gridCol w:w="1021"/>
        <w:gridCol w:w="1243"/>
        <w:gridCol w:w="1224"/>
        <w:gridCol w:w="1222"/>
        <w:gridCol w:w="1295"/>
        <w:gridCol w:w="1505"/>
      </w:tblGrid>
      <w:tr>
        <w:trPr>
          <w:trHeight w:val="735" w:hRule="atLeast"/>
        </w:trPr>
        <w:tc>
          <w:tcPr>
            <w:tcW w:w="624" w:type="dxa"/>
            <w:vMerge w:val="restart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530" w:type="dxa"/>
            <w:vMerge w:val="restart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84" w:type="dxa"/>
            <w:vMerge w:val="restart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4642" w:type="dxa"/>
            <w:gridSpan w:val="4"/>
            <w:vMerge w:val="restart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984" w:type="dxa"/>
            <w:gridSpan w:val="4"/>
            <w:vMerge w:val="restart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Расходы, в том числе по годам реализации программы (тыс. руб.)</w:t>
            </w:r>
          </w:p>
        </w:tc>
        <w:tc>
          <w:tcPr>
            <w:tcW w:w="1505" w:type="dxa"/>
            <w:vMerge w:val="restart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735" w:hRule="atLeast"/>
        </w:trPr>
        <w:tc>
          <w:tcPr>
            <w:tcW w:w="624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0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4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2" w:type="dxa"/>
            <w:gridSpan w:val="4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84" w:type="dxa"/>
            <w:gridSpan w:val="4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100" w:hRule="atLeast"/>
        </w:trPr>
        <w:tc>
          <w:tcPr>
            <w:tcW w:w="624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0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4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ГРБС/ДопКР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0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0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>
          <w:trHeight w:val="424" w:hRule="atLeast"/>
        </w:trPr>
        <w:tc>
          <w:tcPr>
            <w:tcW w:w="14569" w:type="dxa"/>
            <w:gridSpan w:val="12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>
        <w:trPr>
          <w:trHeight w:val="750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440" w:type="dxa"/>
            <w:gridSpan w:val="10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150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>
          <w:trHeight w:val="3360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01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0804           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0530085260 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111 , 112, 119, 244,853,247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ind w:left="-8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15 397,08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ind w:left="-45" w:right="-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15 397,08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ind w:left="-107" w:right="-6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15 397,08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46 191,24</w:t>
            </w:r>
          </w:p>
        </w:tc>
        <w:tc>
          <w:tcPr>
            <w:tcW w:w="1505" w:type="dxa"/>
            <w:vMerge w:val="restart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>
          <w:trHeight w:val="2610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01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0804         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0530085160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244,   121,        122,           129,     853,247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3 110,04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3 110,04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3 110,04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9 330,12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39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01;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0703 0804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0530010210, 053001021Р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611 , 111, 119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ind w:left="-8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23 801,50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ind w:left="-45" w:right="-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23 801,50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ind w:left="-107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23 801,50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71 404,50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360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0530085270; 053008527П; 053008527В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ind w:left="-8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30 438,00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ind w:left="-45" w:right="-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30 438,00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ind w:left="-107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30 438,00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91 314,00 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045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0703, 0804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0530010320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52,40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52,40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52,40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157,20 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85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03150000000530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130,18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2 400,00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2 400,00 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2 400,00 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7 200,00 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655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0703/30;34;36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05300S5193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053A155193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0,62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0,62 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0,62 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1,86  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39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0530010490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655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«Обеспечение условий реализации программы и прочие мероприятия»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31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0703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053001048П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611,612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05" w:type="dxa"/>
            <w:vMerge w:val="continue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 / 01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053008516</w:t>
            </w:r>
            <w:r>
              <w:rPr>
                <w:sz w:val="26"/>
                <w:szCs w:val="26"/>
              </w:rPr>
              <w:t>П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121,129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282,76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ind w:right="-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282,76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ind w:right="-6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282,76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ind w:right="-9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848,28</w:t>
            </w:r>
          </w:p>
        </w:tc>
        <w:tc>
          <w:tcPr>
            <w:tcW w:w="150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284" w:type="dxa"/>
            <w:tcBorders/>
            <w:vAlign w:val="center"/>
          </w:tcPr>
          <w:p>
            <w:pPr>
              <w:pStyle w:val="Normal"/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119" w:type="dxa"/>
            <w:tcBorders/>
            <w:vAlign w:val="center"/>
          </w:tcPr>
          <w:p>
            <w:pPr>
              <w:pStyle w:val="Normal"/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031 / 31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0703/0804</w:t>
            </w:r>
          </w:p>
        </w:tc>
        <w:tc>
          <w:tcPr>
            <w:tcW w:w="134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0530010310</w:t>
            </w:r>
          </w:p>
        </w:tc>
        <w:tc>
          <w:tcPr>
            <w:tcW w:w="1021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611,612 111,119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Normal"/>
              <w:shd w:val="clear" w:color="auto" w:fill="FFFFFF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104,97</w:t>
            </w:r>
          </w:p>
        </w:tc>
        <w:tc>
          <w:tcPr>
            <w:tcW w:w="1224" w:type="dxa"/>
            <w:tcBorders/>
            <w:vAlign w:val="center"/>
          </w:tcPr>
          <w:p>
            <w:pPr>
              <w:pStyle w:val="Normal"/>
              <w:shd w:val="clear" w:color="auto" w:fill="FFFFFF"/>
              <w:ind w:right="-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104,97</w:t>
            </w:r>
          </w:p>
        </w:tc>
        <w:tc>
          <w:tcPr>
            <w:tcW w:w="1222" w:type="dxa"/>
            <w:tcBorders/>
            <w:vAlign w:val="center"/>
          </w:tcPr>
          <w:p>
            <w:pPr>
              <w:pStyle w:val="Normal"/>
              <w:shd w:val="clear" w:color="auto" w:fill="FFFFFF"/>
              <w:ind w:right="-6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104,97</w:t>
            </w:r>
          </w:p>
        </w:tc>
        <w:tc>
          <w:tcPr>
            <w:tcW w:w="1295" w:type="dxa"/>
            <w:tcBorders/>
            <w:vAlign w:val="center"/>
          </w:tcPr>
          <w:p>
            <w:pPr>
              <w:pStyle w:val="Normal"/>
              <w:shd w:val="clear" w:color="auto" w:fill="FFFFFF"/>
              <w:ind w:right="-94" w:hanging="0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314,91</w:t>
            </w:r>
          </w:p>
        </w:tc>
        <w:tc>
          <w:tcPr>
            <w:tcW w:w="150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задача №1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75 587,37   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ind w:right="-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75 587,37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ind w:right="-6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75 587,37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ind w:right="-9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226 762,11</w:t>
            </w:r>
          </w:p>
        </w:tc>
        <w:tc>
          <w:tcPr>
            <w:tcW w:w="150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05" w:hRule="atLeast"/>
        </w:trPr>
        <w:tc>
          <w:tcPr>
            <w:tcW w:w="62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1530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84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19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57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4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43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75 587,37</w:t>
            </w:r>
          </w:p>
        </w:tc>
        <w:tc>
          <w:tcPr>
            <w:tcW w:w="1224" w:type="dxa"/>
            <w:tcBorders/>
          </w:tcPr>
          <w:p>
            <w:pPr>
              <w:pStyle w:val="Normal"/>
              <w:shd w:val="clear" w:color="auto" w:fill="FFFFFF"/>
              <w:ind w:right="-111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75 587,37  </w:t>
            </w:r>
          </w:p>
        </w:tc>
        <w:tc>
          <w:tcPr>
            <w:tcW w:w="1222" w:type="dxa"/>
            <w:tcBorders/>
          </w:tcPr>
          <w:p>
            <w:pPr>
              <w:pStyle w:val="Normal"/>
              <w:shd w:val="clear" w:color="auto" w:fill="FFFFFF"/>
              <w:ind w:right="-6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75 587,37  </w:t>
            </w:r>
          </w:p>
        </w:tc>
        <w:tc>
          <w:tcPr>
            <w:tcW w:w="1295" w:type="dxa"/>
            <w:tcBorders/>
          </w:tcPr>
          <w:p>
            <w:pPr>
              <w:pStyle w:val="Normal"/>
              <w:shd w:val="clear" w:color="auto" w:fill="FFFFFF"/>
              <w:ind w:left="-155" w:right="-94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226 762,11   </w:t>
            </w:r>
          </w:p>
        </w:tc>
        <w:tc>
          <w:tcPr>
            <w:tcW w:w="1505" w:type="dxa"/>
            <w:tcBorders/>
          </w:tcPr>
          <w:p>
            <w:pPr>
              <w:pStyle w:val="Normal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>
      <w:pPr>
        <w:pStyle w:val="Normal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28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5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Приложение № 4 к муниципальной программе «Развитие культуры» утвержденной постановлением Администрации города Шарыпово от 03.10.2013 № 235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Подпрограмма 4. «Развитие архивного дела в муниципальном образовании город Шарыпово»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ConsPlusTitle"/>
        <w:widowControl/>
        <w:numPr>
          <w:ilvl w:val="0"/>
          <w:numId w:val="3"/>
        </w:numPr>
        <w:tabs>
          <w:tab w:val="clear" w:pos="709"/>
          <w:tab w:val="left" w:pos="5040" w:leader="none"/>
          <w:tab w:val="left" w:pos="5220" w:leader="none"/>
        </w:tabs>
        <w:ind w:lef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Паспорт подпрограммы </w:t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0"/>
        <w:gridCol w:w="5687"/>
      </w:tblGrid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Подпрограмма «Развитие архивного дела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в муниципальном образовании город Шарыпово» (далее – подпрограмма)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Администрация города Шарыпово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Создание нормативных условий хранения архивных документов, исключающих хищение и утрату;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Ожидаемые результаты от реализации подпрограммы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2025 годы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Общий объем финансирования составляет 4086,75 тыс. руб., в том числе средства краевого бюджета – 4079,05 тыс. руб.</w:t>
            </w:r>
          </w:p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ConsPlusTitle"/>
              <w:widowControl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Финансирование по годам составляет:</w:t>
            </w:r>
          </w:p>
          <w:p>
            <w:pPr>
              <w:pStyle w:val="Normal"/>
              <w:tabs>
                <w:tab w:val="clear" w:pos="709"/>
                <w:tab w:val="left" w:pos="472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586,40тыс. руб.:</w:t>
              <w:tab/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578,70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- 7,70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 – 204,90руб.;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204,90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205,80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205,80тыс.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216,40тыс.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216,40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236,40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236,40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785,40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785,40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263,23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263,23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282,08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279,54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307,44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307,44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332,90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332,90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332,90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краевой бюджет – 332,90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sz w:val="26"/>
          <w:szCs w:val="26"/>
        </w:rPr>
      </w:pPr>
      <w:r>
        <w:fldChar w:fldCharType="begin"/>
      </w:r>
      <w:r>
        <w:rPr>
          <w:sz w:val="26"/>
          <w:szCs w:val="26"/>
        </w:rPr>
        <w:instrText> HYPERLINK "../../../../../../../../../../C:/Documents%20and%20Settings/User/%D0%A0%D0%B0%D0%B1%D0%BE%D1%87%D0%B8%D0%B9%20%D1%81%D1%82%D0%BE%D0%BB/%D0%9C%D0%9C%D0%9C%D0%9C/%D0%BC/%D0%90%D0%B4%D0%BC%D0%B8%D0%BD%D0%B8%D1%81%D1%82%D1%80%D0%B0%D1%82%D0%BE%D1%80/%D0%A0%D0%B0%D0%B1%D0%BE%D1%87%D0%B8%D0%B9%20%D1%81%D1%82%D0%BE%D0%BB/%D0%9F%D1%80%D0%BE%D0%B3%D1%80%D0%B0%D0%BC%D0%BC%D0%B0%20%D0%A0%D0%B0%D0%B7%D0%B2%D0%B8%D1%82%D0%B8%D0%B5%20%D0%BA%D1%83%D0%BB%D1%8C%D1%82%D1%83%D1%80%D1%8B%20%D0%BD%D0%B0%202014-2016%D0%B3%D0%B3/%D0%9F%D0%BE%D0%B4%D0%BF%D1%80%D0%BE%D0%B3%D1%80%D0%B0%D0%BC%D0%BC%D0%B0%202%20%D0%A0%D0%B0%D0%B7%D0%B2%D0%B8%D1%82%D0%B8%D0%B5%20%D0%B0%D1%80%D1%85%D0%B8%D0%B2%D0%BD%D0%BE%D0%B3%D0%BE%20%D0%B4%D0%B5%D0%BB%D0%B0%20%D0%B2%20%D0%B3%D0%BE%D1%80%D0%BE%D0%B4%D0%B5%20%D0%A8%D0%B0%D1%80%D1%8B%D0%BF%D0%BE%D0%B2%D0%BE.doc" \l "Par573"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Реализацию подпрограммы осуществляет Администрация города Шарыпово.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Главными распорядителями средств бюджета городского округа города Шарыпово является Администрация города Шарыпово.</w:t>
      </w:r>
    </w:p>
    <w:p>
      <w:pPr>
        <w:pStyle w:val="Normal"/>
        <w:suppressAutoHyphens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6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 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Текущее управление реализацией Подпрограммы осуществляет Администрация города Шарыпово. 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Администрация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935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7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№1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значение показателей результативности подпрограммы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 город Шарыпово»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73"/>
        <w:gridCol w:w="5955"/>
        <w:gridCol w:w="1559"/>
        <w:gridCol w:w="1843"/>
        <w:gridCol w:w="1134"/>
        <w:gridCol w:w="1418"/>
        <w:gridCol w:w="1276"/>
        <w:gridCol w:w="1274"/>
      </w:tblGrid>
      <w:tr>
        <w:trPr/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</w:tr>
      <w:tr>
        <w:trPr/>
        <w:tc>
          <w:tcPr>
            <w:tcW w:w="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муниципального архива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18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подпрограмме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«Развитие архивного дела в муниципальном образовании</w:t>
        <w:br/>
        <w:t>город Шарыпово» муниципальной программы «Развитие культуры», утвержденной постановлением Администрации города Шарыпово от 03.10.2013 № 235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«Развитие архивного дела в муниципальном образовании город Шарыпово»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8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260"/>
        <w:gridCol w:w="1274"/>
        <w:gridCol w:w="709"/>
        <w:gridCol w:w="802"/>
        <w:gridCol w:w="6"/>
        <w:gridCol w:w="1463"/>
        <w:gridCol w:w="541"/>
        <w:gridCol w:w="11"/>
        <w:gridCol w:w="5"/>
        <w:gridCol w:w="1131"/>
        <w:gridCol w:w="1125"/>
        <w:gridCol w:w="9"/>
        <w:gridCol w:w="1133"/>
        <w:gridCol w:w="1427"/>
        <w:gridCol w:w="2131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5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Шарыпово»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8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4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0540075190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121, 244, 129</w:t>
            </w:r>
          </w:p>
        </w:tc>
        <w:tc>
          <w:tcPr>
            <w:tcW w:w="11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для оперативного информационного обслуживания физических и юридических лиц, удовлетворение информационных потребностей и конституционных прав граждан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027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0547478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программы «Учет обращений граждан и организаций»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2.2 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/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2.3</w:t>
            </w:r>
          </w:p>
        </w:tc>
        <w:tc>
          <w:tcPr>
            <w:tcW w:w="2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332,90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998,70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>
      <w:pPr>
        <w:sectPr>
          <w:footerReference w:type="default" r:id="rId19"/>
          <w:type w:val="nextPage"/>
          <w:pgSz w:orient="landscape" w:w="16838" w:h="11906"/>
          <w:pgMar w:left="1134" w:right="1134" w:header="0" w:top="1134" w:footer="708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Приложение № 5 к муниципальной программе «Развитие культуры», утвержденной постановлением Администрации города Шарыпово 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Подпрограмма 5. «Гармонизация межнациональных отношений на территории муниципального образования город Шарыпово»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Подпрограмма «Гармонизация межнациональных отношений на территории муниципального образования город Шарыпово»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Содействие укреплению гражданского единства и гармонизации межнациональных отношений</w:t>
            </w:r>
          </w:p>
          <w:p>
            <w:pPr>
              <w:pStyle w:val="ConsPlusCell"/>
              <w:widowControl/>
              <w:numPr>
                <w:ilvl w:val="0"/>
                <w:numId w:val="0"/>
              </w:num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 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2018 - 2025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финансирования- 480,47 тыс. рублей, 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140,00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–340,47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41,54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21,54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 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187,34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167,34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171,59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151,59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bookmarkStart w:id="8" w:name="_Hlk74840270"/>
            <w:bookmarkStart w:id="9" w:name="_Hlk74840270"/>
            <w:bookmarkEnd w:id="9"/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 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3.2. Главными распорядителями бюджетных средств является: Отдел культуры администрации города Шарыпово.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в порядке и на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по задаче «содействие укреплению гражданского единства и гармонизации межнациональных отношений» 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20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bookmarkStart w:id="10" w:name="_Hlk7491578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bookmarkStart w:id="11" w:name="_Hlk7491578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«Гармонизация межнациональных отношений на территории муниципального образования город Шарыпово» </w:t>
      </w:r>
      <w:bookmarkEnd w:id="11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муниципальной программы «Развитие культуры», утвержденной постановлением Администрации города Шарыпово 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назначения показателей результативности подпрограммы</w:t>
        <w:br/>
        <w:t>«Гармонизация межнациональных отношений на территории муниципального образования город Шарыпово»</w:t>
      </w:r>
    </w:p>
    <w:tbl>
      <w:tblPr>
        <w:tblW w:w="1502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75"/>
        <w:gridCol w:w="4423"/>
        <w:gridCol w:w="1276"/>
        <w:gridCol w:w="4062"/>
        <w:gridCol w:w="1134"/>
        <w:gridCol w:w="1134"/>
        <w:gridCol w:w="1179"/>
        <w:gridCol w:w="1136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2024г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3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Количество мероприятий, с привлечением различных диаспор, направленных на этнокультурное развитие народов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подпрограммы: 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74915803"/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Численность населения города Шарыпово участвующего в мероприятиях направленных на этнокультурное развитие народов </w:t>
            </w:r>
            <w:bookmarkEnd w:id="1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</w:t>
            </w:r>
          </w:p>
        </w:tc>
      </w:tr>
    </w:tbl>
    <w:p>
      <w:pPr>
        <w:sectPr>
          <w:footerReference w:type="default" r:id="rId21"/>
          <w:type w:val="nextPage"/>
          <w:pgSz w:orient="landscape" w:w="16838" w:h="11906"/>
          <w:pgMar w:left="1134" w:right="1134" w:header="0" w:top="1135" w:footer="708" w:bottom="765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right" w:pos="14570" w:leader="none"/>
        </w:tabs>
        <w:ind w:left="7938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подпрограмме </w:t>
      </w:r>
    </w:p>
    <w:p>
      <w:pPr>
        <w:pStyle w:val="Normal"/>
        <w:tabs>
          <w:tab w:val="clear" w:pos="709"/>
          <w:tab w:val="right" w:pos="14570" w:leader="none"/>
        </w:tabs>
        <w:ind w:left="7938" w:hanging="0"/>
        <w:rPr>
          <w:sz w:val="24"/>
          <w:szCs w:val="24"/>
        </w:rPr>
      </w:pPr>
      <w:r>
        <w:rPr>
          <w:sz w:val="24"/>
          <w:szCs w:val="24"/>
        </w:rPr>
        <w:t>«Гармонизация межнациональных отношений на территории муниципального образования города Шарыпово» муниципальной программы "Развитие культуры", утвержденной постановлением Администрации города Шарыпово от 03.10.2013 № 235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</w:t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«Гармонизация межнациональных отношений на территории муниципального образования города Шарыпово»</w:t>
      </w:r>
    </w:p>
    <w:tbl>
      <w:tblPr>
        <w:tblStyle w:val="a8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8"/>
        <w:gridCol w:w="2552"/>
        <w:gridCol w:w="1736"/>
        <w:gridCol w:w="969"/>
        <w:gridCol w:w="717"/>
        <w:gridCol w:w="1362"/>
        <w:gridCol w:w="962"/>
        <w:gridCol w:w="970"/>
        <w:gridCol w:w="970"/>
        <w:gridCol w:w="970"/>
        <w:gridCol w:w="970"/>
        <w:gridCol w:w="2049"/>
      </w:tblGrid>
      <w:tr>
        <w:trPr>
          <w:trHeight w:val="765" w:hRule="atLeast"/>
        </w:trPr>
        <w:tc>
          <w:tcPr>
            <w:tcW w:w="558" w:type="dxa"/>
            <w:vMerge w:val="restart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vMerge w:val="restart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736" w:type="dxa"/>
            <w:vMerge w:val="restart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4010" w:type="dxa"/>
            <w:gridSpan w:val="4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880" w:type="dxa"/>
            <w:gridSpan w:val="4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049" w:type="dxa"/>
            <w:vMerge w:val="restart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755" w:hRule="atLeast"/>
        </w:trPr>
        <w:tc>
          <w:tcPr>
            <w:tcW w:w="558" w:type="dxa"/>
            <w:vMerge w:val="continue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vMerge w:val="continue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36" w:type="dxa"/>
            <w:vMerge w:val="continue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2049" w:type="dxa"/>
            <w:vMerge w:val="continue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4785" w:type="dxa"/>
            <w:gridSpan w:val="12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 Шарыпово 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227" w:type="dxa"/>
            <w:gridSpan w:val="11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>
        <w:trPr>
          <w:trHeight w:val="1155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направленных на укрепление межнациональных отношений на территории города Шарыпово</w:t>
            </w:r>
          </w:p>
        </w:tc>
        <w:tc>
          <w:tcPr>
            <w:tcW w:w="173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0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Будет проведено в 2023 году не менее 7 мероприятий в области национальных отношений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-    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-    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-    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-     </w:t>
            </w:r>
          </w:p>
        </w:tc>
        <w:tc>
          <w:tcPr>
            <w:tcW w:w="20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227" w:type="dxa"/>
            <w:gridSpan w:val="11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>
        <w:trPr>
          <w:trHeight w:val="2280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3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031/031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0550088700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621,622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60,00 </w:t>
            </w:r>
          </w:p>
        </w:tc>
        <w:tc>
          <w:tcPr>
            <w:tcW w:w="20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Размещено не менее 3 информационных материалов</w:t>
            </w:r>
          </w:p>
        </w:tc>
      </w:tr>
      <w:tr>
        <w:trPr>
          <w:trHeight w:val="2280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73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031/030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0550074100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621,622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2,3 тыс. участников мероприятий в сфере реализации национальной политики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5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736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6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9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60,00</w:t>
            </w:r>
          </w:p>
        </w:tc>
        <w:tc>
          <w:tcPr>
            <w:tcW w:w="20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>
      <w:pPr>
        <w:sectPr>
          <w:footerReference w:type="default" r:id="rId22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Приложение № 6 к муниципальной программе «Развитие культуры»,</w:t>
      </w:r>
    </w:p>
    <w:p>
      <w:pPr>
        <w:pStyle w:val="ConsPlusTitle"/>
        <w:widowControl/>
        <w:ind w:left="4536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утвержденной постановлением</w:t>
        <w:br/>
        <w:t>Администрации города Шарыпово</w:t>
        <w:br/>
        <w:t>от 03.10.2013 № 235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Подпрограмма 6. «Волонтеры культуры»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09"/>
        <w:gridCol w:w="5812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Подпрограмма «Волонтеры культуры» (далее – подпрограмма)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муниципальная программа </w:t>
            </w:r>
          </w:p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«Развитие культуры» (далее – программа)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 Шарыпово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1. Формирование сообщества волонтеров, задействованных в волонтерской деятельности в сфере культуры. </w:t>
            </w:r>
          </w:p>
          <w:p>
            <w:pPr>
              <w:pStyle w:val="ConsPlusTitle"/>
              <w:tabs>
                <w:tab w:val="clear" w:pos="709"/>
                <w:tab w:val="left" w:pos="5040" w:leader="none"/>
                <w:tab w:val="left" w:pos="5220" w:leader="none"/>
              </w:tabs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 xml:space="preserve">2. Содействие в организации и проведении массовых мероприятий. 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2021 - 2025 годы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финансирования-50,00 тыс. рублей,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городского округа города Шарыпово –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–0 тыс. руб.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по годам: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-10,00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10,00 тыс. рублей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– 0 тыс. руб.;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2. Мероприятия подпрограммы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Механизм реализации подпрограммы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Финансирование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Субсидии бюджетам муниципальных образований края предоставляются на конкурсной основе.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>
      <w:pPr>
        <w:pStyle w:val="ConsPlusCell"/>
        <w:widowControl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 задаче - Формирование сообщества волонтеров, задействованных в волонтерской деятельности в сфере культуры: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муниципальному автономному учреждению «Центр культурного развития г. Шарыпово».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4.Управление подпрограммой и контроль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 исполнением подпрограммы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Отдел культуры администрации города Шарыпово осуществляет: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подготовку отчетов о реализации подпрограммы.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>
      <w:pPr>
        <w:pStyle w:val="Normal"/>
        <w:widowControl w:val="false"/>
        <w:tabs>
          <w:tab w:val="clear" w:pos="709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>
      <w:pPr>
        <w:sectPr>
          <w:footerReference w:type="default" r:id="rId23"/>
          <w:type w:val="nextPage"/>
          <w:pgSz w:w="11906" w:h="16838"/>
          <w:pgMar w:left="1701" w:right="851" w:header="0" w:top="1134" w:footer="709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Приложение № 1 к подпрограмме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Перечень и назначения показателей результативности подпрограммы</w:t>
        <w:br/>
        <w:t>«Волонтеры культуры»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29"/>
        <w:gridCol w:w="4129"/>
        <w:gridCol w:w="1410"/>
        <w:gridCol w:w="3917"/>
        <w:gridCol w:w="1101"/>
        <w:gridCol w:w="1102"/>
        <w:gridCol w:w="1162"/>
        <w:gridCol w:w="1118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волонтеров культуры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2: Содействие в организации и проведении массовых мероприятий.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проведенных мероприятий с привлечением волонтеров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>
      <w:pPr>
        <w:sectPr>
          <w:footerReference w:type="default" r:id="rId24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Приложение № 2 </w:t>
      </w:r>
    </w:p>
    <w:p>
      <w:pPr>
        <w:pStyle w:val="ConsPlusTitle"/>
        <w:widowControl/>
        <w:ind w:left="7938" w:hanging="0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«Волонтеры культуры» муниципальной</w:t>
        <w:br/>
        <w:t>программы «Развитие культуры», утвержденной</w:t>
        <w:br/>
        <w:t>постановлением Администрации города Шарыпово</w:t>
        <w:br/>
        <w:t xml:space="preserve">от 03.10.2013 № 235 </w:t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подпрограммы «Волонтеры культуры»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2"/>
        <w:gridCol w:w="2388"/>
        <w:gridCol w:w="1850"/>
        <w:gridCol w:w="799"/>
        <w:gridCol w:w="749"/>
        <w:gridCol w:w="1448"/>
        <w:gridCol w:w="584"/>
        <w:gridCol w:w="769"/>
        <w:gridCol w:w="769"/>
        <w:gridCol w:w="770"/>
        <w:gridCol w:w="848"/>
        <w:gridCol w:w="2186"/>
      </w:tblGrid>
      <w:tr>
        <w:trPr/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35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/>
        <w:tc>
          <w:tcPr>
            <w:tcW w:w="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ГРБС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РзПр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на 2023-2025 годы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14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16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будет проведено не менее 2 мастер-классов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1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16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2: Содействие в организации и проведении массовых мероприятий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10 лучших волонтеров города </w:t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в рамках подпрограммы «Волонтеры культуры»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0560089220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23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4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2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footerReference w:type="default" r:id="rId25"/>
          <w:type w:val="nextPage"/>
          <w:pgSz w:orient="landscape" w:w="16838" w:h="11906"/>
          <w:pgMar w:left="1701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7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(тыс.рублей)</w:t>
      </w:r>
    </w:p>
    <w:tbl>
      <w:tblPr>
        <w:tblW w:w="14673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"/>
        <w:gridCol w:w="1559"/>
        <w:gridCol w:w="1559"/>
        <w:gridCol w:w="4553"/>
        <w:gridCol w:w="600"/>
        <w:gridCol w:w="409"/>
        <w:gridCol w:w="508"/>
        <w:gridCol w:w="352"/>
        <w:gridCol w:w="982"/>
        <w:gridCol w:w="981"/>
        <w:gridCol w:w="1112"/>
        <w:gridCol w:w="1636"/>
      </w:tblGrid>
      <w:tr>
        <w:trPr>
          <w:trHeight w:val="408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№</w:t>
            </w:r>
            <w:r>
              <w:rPr>
                <w:lang w:val="en-US"/>
              </w:rPr>
              <w:t xml:space="preserve"> </w:t>
            </w:r>
            <w:r>
              <w:rP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4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18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Код бюджетной классификации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2023г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2024г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2025г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6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ГРБС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Рз Пр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ЦСР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ВР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план</w:t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12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 Развитие культуры» на 2014-2023 гг.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156 921,40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153 870,50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152 533,80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463 325,70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153 989,50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150 938,60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149 601,90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454 530,00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МКУ "СГХ"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013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033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«Сохранение культурного наследия»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27 028,66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27 028,66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26 951,46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81 008,78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27 028,66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27 028,66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26 951,46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81 008,78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53 942,47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50 891,57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49 632,07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154 466,11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51 343,47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48 292,57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47 033,07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146 669,11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МКУ "СГХ"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013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033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 расходные обязательства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ОО5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«Волонтеры культуры»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О31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</w:tbl>
    <w:p>
      <w:pPr>
        <w:sectPr>
          <w:footerReference w:type="default" r:id="rId26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8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постановлением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  <w:br/>
        <w:t>от 03.10.2013 № 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(тыс. рублей)</w:t>
      </w:r>
    </w:p>
    <w:tbl>
      <w:tblPr>
        <w:tblW w:w="14673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"/>
        <w:gridCol w:w="1559"/>
        <w:gridCol w:w="3969"/>
        <w:gridCol w:w="4107"/>
        <w:gridCol w:w="982"/>
        <w:gridCol w:w="982"/>
        <w:gridCol w:w="981"/>
        <w:gridCol w:w="1670"/>
      </w:tblGrid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2023г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2024г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2025г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план</w:t>
            </w:r>
          </w:p>
        </w:tc>
        <w:tc>
          <w:tcPr>
            <w:tcW w:w="1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Муниципальная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«Развитие 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156 921,40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153 870,50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152 533,80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463 325,70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1 372,78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1 336,65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387,58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3 097,01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1 006,21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991,45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603,82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2 601,48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16 000,00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16 000,00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16 000,00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48 000,00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138 542,41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135 542,40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135 542,40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409 627,21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«Сохранение культурного наследие»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27 028,66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27 028,66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26 951,46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81 008,78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77,18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77,18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22,36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176,72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144,12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144,12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121,74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409,98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2 100,00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26 107,36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26 107,36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26 107,36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78 322,08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«Развитие Библиотечного дела»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21 839,59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21 839,59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21 762,39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65 441,57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77,18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77,18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22,36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176,72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144,12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144,12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121,74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409,98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1 200,00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21 218,29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21 218,29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21 218,29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63 654,87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«Развитие музейного дела»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5 189,07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5 189,07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5 189,07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15 567,21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4 889,07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4 889,07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4 889,07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14 667,21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53 942,47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50 891,57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49 632,07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154 466,11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1 295,60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1 259,47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365,22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2 920,29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529,19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514,43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149,18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1 192,80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12 900,00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12 900,00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12 900,00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38 700,00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39 217,68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36 217,67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36 217,67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111 653,02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19 236,15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19 185,25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17 925,75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56 347,15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1 295,60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1 259,47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365,22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2 920,29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529,19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514,43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149,18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1 192,80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3 200,00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3 200,00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3 200,00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9 600,00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14 211,36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14 211,35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14 211,35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42 634,06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32 107,32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29 107,32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29 107,32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90 321,96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9700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9700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29 100,00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22 407,32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19 407,32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19 407,32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61 221,96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2 599,00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7 797,00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7 200,00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73 187,37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73 187,37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73 187,37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219 562,11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75 587,37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226 762,11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2 400,00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7 200,00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73 187,37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73 187,37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73 187,37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219 562,11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3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332,90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998,70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5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60,00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Подпрограмма 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«Волонтеры культуры»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Задача 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 том числе: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федеральный бюджет (*)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краевой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внебюджетные  источники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бюджет  городского округа города Шарыпово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10,00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30,00</w:t>
            </w:r>
          </w:p>
        </w:tc>
      </w:tr>
      <w:tr>
        <w:trPr/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  <w:t>юридические лица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49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</w:tr>
    </w:tbl>
    <w:p>
      <w:pPr>
        <w:sectPr>
          <w:footerReference w:type="default" r:id="rId27"/>
          <w:type w:val="nextPage"/>
          <w:pgSz w:orient="landscape" w:w="16838" w:h="11906"/>
          <w:pgMar w:left="1134" w:right="1134" w:header="0" w:top="1134" w:footer="708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Приложение № 9 к муниципальной программе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 xml:space="preserve">«Развитие культуры», утвержденной </w:t>
      </w:r>
    </w:p>
    <w:p>
      <w:pPr>
        <w:pStyle w:val="Normal"/>
        <w:ind w:left="7938" w:hanging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 Шарыпово</w:t>
        <w:br/>
        <w:t>от 03.10.2013г №235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Информация о сводных показателях муниципальных заданий</w:t>
      </w:r>
    </w:p>
    <w:tbl>
      <w:tblPr>
        <w:tblW w:w="14673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0"/>
        <w:gridCol w:w="4859"/>
        <w:gridCol w:w="3354"/>
        <w:gridCol w:w="1807"/>
        <w:gridCol w:w="1424"/>
        <w:gridCol w:w="1424"/>
        <w:gridCol w:w="1424"/>
      </w:tblGrid>
      <w:tr>
        <w:trPr/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Содержание муниципальной услуги (работы)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48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3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2023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2024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2025 год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посещений (единица)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167658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194560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194560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14 961,36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14 961,36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14 961,37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посещений (единица)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47102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56000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56000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2955,18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2955,69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2955,69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документов (единица)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12000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2 862,50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2 861,99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2 862,76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Публичный показ музейных предметов, музейных коллекций -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число посетителей (человек)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17000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17050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17050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1 632,39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1 632,39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1 632,39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предметов(единица)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4710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4745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4745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3 256,68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3 256,68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3 256,68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12400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12500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12500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4 658,53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4 677,86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4 584,63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Создание спектаклей  - работа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драма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10 797,62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10 832,39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10 081,57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Показ (организация показа) концертных программ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8 050,00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8 070,00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8 070,00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11 735,25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11 651,48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11 651,48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число зрителей (человек)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58195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58200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58200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4 200,61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4 116,66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4 116,66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клубных формирований (единица)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3 501,46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3 669,18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3 669,18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 программ в области искусств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Программа:Хореографическое творчество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52342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52342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52342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7 162,23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7 162,23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7 162,23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Программа: Живопись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95892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95892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95892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14 604,14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14 604,14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14 604,14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Программа: Фортепиано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20216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20216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20216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2 908,49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2 908,49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2 908,49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Программа: Струнные инструменты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8576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8576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8576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1 097,65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1 097,65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1 097,65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программ в области искусств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Программа: Народные инструменты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15346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15346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15346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2 462,51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2 462,51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2 462,51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Программа: Духовые и ударные инструменты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6642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6642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6642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883,92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883,92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883,92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Реализация дополнительных общеразвивающих программ услуга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Количество человеко-часов (человеко-час)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35190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35190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35190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34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6 696,20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6 696,20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85" w:right="-60" w:hanging="0"/>
              <w:jc w:val="center"/>
              <w:rPr>
                <w:sz w:val="26"/>
                <w:szCs w:val="26"/>
              </w:rPr>
            </w:pPr>
            <w:r>
              <w:rPr/>
              <w:t>6 696,20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/>
      </w:r>
    </w:p>
    <w:sectPr>
      <w:footerReference w:type="default" r:id="rId28"/>
      <w:type w:val="nextPage"/>
      <w:pgSz w:orient="landscape" w:w="16838" w:h="11906"/>
      <w:pgMar w:left="1134" w:right="1134" w:header="0" w:top="1134" w:footer="708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4246835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702671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1052668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0786449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71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2091007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7648579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74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8819698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5962420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79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34469805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4387470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85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025216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86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1691707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24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8239786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24527334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90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009309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95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8596839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28695422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26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74539690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30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8902474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6634884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38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0922823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2662555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52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728626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56</w:t>
        </w:r>
        <w:r>
          <w:rPr/>
          <w:fldChar w:fldCharType="end"/>
        </w:r>
      </w:p>
      <w:p>
        <w:pPr>
          <w:pStyle w:val="Style29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b51414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Normal"/>
    <w:next w:val="Normal"/>
    <w:link w:val="50"/>
    <w:qFormat/>
    <w:rsid w:val="00f13d1d"/>
    <w:pPr>
      <w:keepNext w:val="true"/>
      <w:jc w:val="center"/>
      <w:outlineLvl w:val="4"/>
    </w:pPr>
    <w:rPr>
      <w:b/>
      <w:caps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3" w:customStyle="1">
    <w:name w:val="Обычный (веб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51" w:customStyle="1">
    <w:name w:val="Заголовок 5 Знак"/>
    <w:basedOn w:val="DefaultParagraphFont"/>
    <w:link w:val="5"/>
    <w:qFormat/>
    <w:rsid w:val="00f13d1d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f13d1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f13d1d"/>
    <w:rPr>
      <w:rFonts w:ascii="Tahoma" w:hAnsi="Tahoma" w:eastAsia="Times New Roman" w:cs="Tahoma"/>
      <w:sz w:val="16"/>
      <w:szCs w:val="16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f13d1d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b"/>
    <w:qFormat/>
    <w:rsid w:val="00f13d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f13d1d"/>
    <w:rPr/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13d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Посещённая гиперссылка"/>
    <w:uiPriority w:val="99"/>
    <w:unhideWhenUsed/>
    <w:rsid w:val="00f13d1d"/>
    <w:rPr>
      <w:color w:val="800080"/>
      <w:u w:val="single"/>
    </w:rPr>
  </w:style>
  <w:style w:type="character" w:styleId="Style18" w:customStyle="1">
    <w:name w:val="Основной текст_"/>
    <w:basedOn w:val="DefaultParagraphFont"/>
    <w:link w:val="13"/>
    <w:qFormat/>
    <w:rsid w:val="009f707e"/>
    <w:rPr>
      <w:rFonts w:ascii="Times New Roman" w:hAnsi="Times New Roman" w:eastAsia="Times New Roman" w:cs="Times New Roman"/>
      <w:shd w:fill="FFFFFF" w:val="clear"/>
    </w:rPr>
  </w:style>
  <w:style w:type="character" w:styleId="Style19" w:customStyle="1">
    <w:name w:val="Основной текст Знак"/>
    <w:basedOn w:val="DefaultParagraphFont"/>
    <w:link w:val="af3"/>
    <w:qFormat/>
    <w:rsid w:val="0047682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51414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FontStyle19" w:customStyle="1">
    <w:name w:val="Font Style19"/>
    <w:basedOn w:val="DefaultParagraphFont"/>
    <w:qFormat/>
    <w:rsid w:val="001c7a94"/>
    <w:rPr>
      <w:rFonts w:ascii="Times New Roman" w:hAnsi="Times New Roman" w:cs="Times New Roman"/>
      <w:sz w:val="26"/>
      <w:szCs w:val="26"/>
    </w:rPr>
  </w:style>
  <w:style w:type="character" w:styleId="Fontstyle01" w:customStyle="1">
    <w:name w:val="fontstyle01"/>
    <w:basedOn w:val="DefaultParagraphFont"/>
    <w:qFormat/>
    <w:rsid w:val="006f27c5"/>
    <w:rPr>
      <w:rFonts w:ascii="Times New Roman" w:hAnsi="Times New Roman" w:cs="Times New Roman"/>
      <w:b w:val="false"/>
      <w:bCs w:val="false"/>
      <w:i w:val="false"/>
      <w:iCs w:val="false"/>
      <w:color w:val="FFFFFF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1920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f6"/>
    <w:uiPriority w:val="99"/>
    <w:semiHidden/>
    <w:qFormat/>
    <w:rsid w:val="000b192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Тема примечания Знак"/>
    <w:basedOn w:val="Style20"/>
    <w:link w:val="af8"/>
    <w:uiPriority w:val="99"/>
    <w:semiHidden/>
    <w:qFormat/>
    <w:rsid w:val="000b19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af4"/>
    <w:unhideWhenUsed/>
    <w:rsid w:val="00476824"/>
    <w:pPr>
      <w:spacing w:before="0" w:after="12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2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ConsTitle" w:customStyle="1">
    <w:name w:val="ConsTitle"/>
    <w:qFormat/>
    <w:rsid w:val="00f13d1d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f13d1d"/>
    <w:pPr>
      <w:widowControl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0"/>
    <w:qFormat/>
    <w:rsid w:val="00f13d1d"/>
    <w:pPr>
      <w:ind w:firstLine="567"/>
      <w:jc w:val="both"/>
    </w:pPr>
    <w:rPr>
      <w:sz w:val="28"/>
    </w:rPr>
  </w:style>
  <w:style w:type="paragraph" w:styleId="ConsNonformat" w:customStyle="1">
    <w:name w:val="ConsNonformat"/>
    <w:qFormat/>
    <w:rsid w:val="00f13d1d"/>
    <w:pPr>
      <w:widowControl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a"/>
    <w:uiPriority w:val="99"/>
    <w:semiHidden/>
    <w:qFormat/>
    <w:rsid w:val="00f13d1d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0"/>
    <w:qFormat/>
    <w:rsid w:val="00f13d1d"/>
    <w:pPr>
      <w:spacing w:before="0" w:after="120"/>
      <w:ind w:left="283" w:hanging="0"/>
    </w:pPr>
    <w:rPr>
      <w:sz w:val="16"/>
      <w:szCs w:val="16"/>
    </w:rPr>
  </w:style>
  <w:style w:type="paragraph" w:styleId="13" w:customStyle="1">
    <w:name w:val="Знак1"/>
    <w:basedOn w:val="Normal"/>
    <w:qFormat/>
    <w:rsid w:val="00f13d1d"/>
    <w:pPr>
      <w:widowControl w:val="false"/>
      <w:spacing w:lineRule="atLeast" w:line="360"/>
      <w:jc w:val="both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qFormat/>
    <w:rsid w:val="00f13d1d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c"/>
    <w:rsid w:val="00f13d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f"/>
    <w:uiPriority w:val="99"/>
    <w:rsid w:val="00f13d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 w:customStyle="1">
    <w:name w:val="Абзац_пост"/>
    <w:basedOn w:val="Normal"/>
    <w:qFormat/>
    <w:rsid w:val="00f13d1d"/>
    <w:pPr>
      <w:spacing w:before="120" w:after="0"/>
      <w:ind w:firstLine="720"/>
      <w:jc w:val="both"/>
    </w:pPr>
    <w:rPr>
      <w:sz w:val="26"/>
      <w:szCs w:val="24"/>
    </w:rPr>
  </w:style>
  <w:style w:type="paragraph" w:styleId="21" w:customStyle="1">
    <w:name w:val="Абзац списка2"/>
    <w:basedOn w:val="Normal"/>
    <w:qFormat/>
    <w:rsid w:val="00f13d1d"/>
    <w:pPr>
      <w:ind w:left="720" w:hanging="0"/>
    </w:pPr>
    <w:rPr/>
  </w:style>
  <w:style w:type="paragraph" w:styleId="Xl105" w:customStyle="1">
    <w:name w:val="xl10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63" w:customStyle="1">
    <w:name w:val="xl6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f13d1d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1" w:customStyle="1">
    <w:name w:val="xl71"/>
    <w:basedOn w:val="Normal"/>
    <w:qFormat/>
    <w:rsid w:val="00f13d1d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f13d1d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3" w:customStyle="1">
    <w:name w:val="xl7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77" w:customStyle="1">
    <w:name w:val="xl7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9" w:customStyle="1">
    <w:name w:val="xl7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f13d1d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2" w:customStyle="1">
    <w:name w:val="xl82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3" w:customStyle="1">
    <w:name w:val="xl8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f13d1d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f13d1d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7" w:customStyle="1">
    <w:name w:val="xl8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8" w:customStyle="1">
    <w:name w:val="xl8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9" w:customStyle="1">
    <w:name w:val="xl8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90" w:customStyle="1">
    <w:name w:val="xl90"/>
    <w:basedOn w:val="Normal"/>
    <w:qFormat/>
    <w:rsid w:val="00f13d1d"/>
    <w:pPr>
      <w:spacing w:beforeAutospacing="1" w:afterAutospacing="1"/>
      <w:textAlignment w:val="center"/>
    </w:pPr>
    <w:rPr>
      <w:sz w:val="24"/>
      <w:szCs w:val="24"/>
    </w:rPr>
  </w:style>
  <w:style w:type="paragraph" w:styleId="Xl91" w:customStyle="1">
    <w:name w:val="xl91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>
      <w:b/>
      <w:bCs/>
    </w:rPr>
  </w:style>
  <w:style w:type="paragraph" w:styleId="Xl93" w:customStyle="1">
    <w:name w:val="xl93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9" w:customStyle="1">
    <w:name w:val="xl9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f13d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f13d1d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f13d1d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1" w:customStyle="1">
    <w:name w:val="xl111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f13d1d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3" w:customStyle="1">
    <w:name w:val="xl113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4" w:customStyle="1">
    <w:name w:val="xl114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5" w:customStyle="1">
    <w:name w:val="xl115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6" w:customStyle="1">
    <w:name w:val="xl116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17" w:customStyle="1">
    <w:name w:val="xl117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18" w:customStyle="1">
    <w:name w:val="xl118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9" w:customStyle="1">
    <w:name w:val="xl119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0" w:customStyle="1">
    <w:name w:val="xl120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1" w:customStyle="1">
    <w:name w:val="xl121"/>
    <w:basedOn w:val="Normal"/>
    <w:qFormat/>
    <w:rsid w:val="00f13d1d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2" w:customStyle="1">
    <w:name w:val="xl122"/>
    <w:basedOn w:val="Normal"/>
    <w:qFormat/>
    <w:rsid w:val="00f13d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23" w:customStyle="1">
    <w:name w:val="xl123"/>
    <w:basedOn w:val="Normal"/>
    <w:qFormat/>
    <w:rsid w:val="00f13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24" w:customStyle="1">
    <w:name w:val="xl124"/>
    <w:basedOn w:val="Normal"/>
    <w:qFormat/>
    <w:rsid w:val="00f13d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Msonormal" w:customStyle="1">
    <w:name w:val="msonormal"/>
    <w:basedOn w:val="Normal"/>
    <w:qFormat/>
    <w:rsid w:val="00f13d1d"/>
    <w:pPr>
      <w:spacing w:beforeAutospacing="1" w:afterAutospacing="1"/>
    </w:pPr>
    <w:rPr>
      <w:sz w:val="24"/>
      <w:szCs w:val="24"/>
    </w:rPr>
  </w:style>
  <w:style w:type="paragraph" w:styleId="14" w:customStyle="1">
    <w:name w:val="Основной текст1"/>
    <w:basedOn w:val="Normal"/>
    <w:link w:val="af2"/>
    <w:qFormat/>
    <w:rsid w:val="009f707e"/>
    <w:pPr>
      <w:widowControl w:val="false"/>
      <w:shd w:val="clear" w:color="auto" w:fill="FFFFFF"/>
      <w:ind w:firstLine="400"/>
    </w:pPr>
    <w:rPr>
      <w:sz w:val="22"/>
      <w:szCs w:val="22"/>
      <w:lang w:eastAsia="en-US"/>
    </w:rPr>
  </w:style>
  <w:style w:type="paragraph" w:styleId="Annotationtext">
    <w:name w:val="annotation text"/>
    <w:basedOn w:val="Normal"/>
    <w:link w:val="af7"/>
    <w:uiPriority w:val="99"/>
    <w:semiHidden/>
    <w:unhideWhenUsed/>
    <w:qFormat/>
    <w:rsid w:val="000b1920"/>
    <w:pPr/>
    <w:rPr/>
  </w:style>
  <w:style w:type="paragraph" w:styleId="Annotationsubject">
    <w:name w:val="annotation subject"/>
    <w:basedOn w:val="Annotationtext"/>
    <w:next w:val="Annotationtext"/>
    <w:link w:val="af9"/>
    <w:uiPriority w:val="99"/>
    <w:semiHidden/>
    <w:unhideWhenUsed/>
    <w:qFormat/>
    <w:rsid w:val="000b1920"/>
    <w:pPr/>
    <w:rPr>
      <w:b/>
      <w:bCs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footer" Target="footer1.xml"/><Relationship Id="rId5" Type="http://schemas.openxmlformats.org/officeDocument/2006/relationships/hyperlink" Target="consultantplus://offline/ref=CFD253F7C43DCB9683491A103321DBE8CD0DA9310FBD8CDFFF2C4BA0OAw2D" TargetMode="Externa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hyperlink" Target="consultantplus://offline/ref=9B0FA41F05B4312C08B4F7CC544CEE3EABBDE98A7CB4317A426ECDD882yBw5F" TargetMode="Externa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5DD6-9705-4015-A0CE-BEF7DC50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Application>LibreOffice/6.4.7.2$Linux_X86_64 LibreOffice_project/40$Build-2</Application>
  <Pages>98</Pages>
  <Words>18175</Words>
  <Characters>129169</Characters>
  <CharactersWithSpaces>145633</CharactersWithSpaces>
  <Paragraphs>3382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2022-10-11T03:41:00Z</dcterms:created>
  <dc:creator>eXelsy</dc:creator>
  <dc:description/>
  <dc:language>ru-RU</dc:language>
  <cp:lastModifiedBy/>
  <cp:lastPrinted>2022-11-08T07:07:00Z</cp:lastPrinted>
  <dcterms:modified xsi:type="dcterms:W3CDTF">2023-03-10T20:21:25Z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