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17.10.2022</w:t>
        <w:tab/>
        <w:t xml:space="preserve">          № 333 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ConsPlusTitle"/>
        <w:widowControl w:val="false"/>
        <w:jc w:val="both"/>
        <w:rPr>
          <w:b w:val="false"/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О подготовке проекта Правил землепользования и застройки городского округа город Шарыпово</w:t>
      </w:r>
      <w:bookmarkStart w:id="0" w:name="_Hlk115170072"/>
      <w:bookmarkEnd w:id="0"/>
      <w:r>
        <w:rPr>
          <w:b w:val="false"/>
          <w:color w:val="000000"/>
          <w:sz w:val="28"/>
          <w:szCs w:val="28"/>
        </w:rPr>
        <w:t xml:space="preserve"> </w:t>
      </w:r>
      <w:r>
        <w:rPr>
          <w:rFonts w:eastAsia="Times New Roman"/>
          <w:b w:val="false"/>
          <w:color w:val="000000"/>
          <w:kern w:val="0"/>
          <w:sz w:val="28"/>
          <w:szCs w:val="28"/>
        </w:rPr>
        <w:t>Красноярского края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2">
        <w:r>
          <w:rPr>
            <w:sz w:val="28"/>
            <w:szCs w:val="28"/>
          </w:rPr>
          <w:t>статьи 31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3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06.12.2005 г. N 16-4166 "О требованиях к составу и порядку деятельности комиссии по подготовке проекта Правил землепользования и застройки", </w:t>
      </w:r>
      <w:r>
        <w:rPr>
          <w:bCs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руководствуясь ст. 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Признать утратившим силу </w:t>
      </w: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10.10.2017г. № 196 «Об утверждении состава и порядка деятельности комиссии по подготовке проекта Правил землепользования и застройки муниципального образования «город Шарыпово Красноярского края».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Приступить к подготовке проекта Правил землепользования и застройки городского округа город Шарыпово Красноярского края.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 Создать комиссию по подготовке проекта Правил землепользования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застройки городского округа город Шарыпово Красноярского края и утвердить ее состав согласно Приложению № 1.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Утвердить: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4.1.Порядок деятельности комиссии по подготовке проекта Правил землепользования и застройки городского округа город Шарыпово Красноярского края согласно Приложению № 2;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Этапы градостроительного зонирования согласно Приложению             № 3;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Порядок и сроки проведения работ по подготовке проекта Правил землепользования и застройки городского округа город Шарыпово Красноярского края согласно Приложению № 4;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Порядок направления в комиссию предложений заинтересованных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 по подготовке проекта Правил землепользования и застройки городского округа город Шарыпово Красноярского края согласно Приложению № 5.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widowControl/>
        <w:suppressAutoHyphens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</w:rPr>
        <w:t>6</w:t>
      </w:r>
      <w:hyperlink r:id="rId4">
        <w:r>
          <w:rPr>
            <w:rFonts w:eastAsia="Times New Roman" w:cs="Times New Roman" w:ascii="Times New Roman" w:hAnsi="Times New Roman"/>
            <w:bCs/>
            <w:color w:val="000000"/>
            <w:kern w:val="0"/>
            <w:sz w:val="28"/>
            <w:szCs w:val="28"/>
          </w:rPr>
  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rmal"/>
        <w:widowControl/>
        <w:suppressAutoHyphens w:val="false"/>
        <w:spacing w:lineRule="auto" w:line="276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6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1"/>
        <w:gridCol w:w="3118"/>
        <w:gridCol w:w="3264"/>
      </w:tblGrid>
      <w:tr>
        <w:trPr/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-120" w:hanging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Глава города Шарыпово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1к постановлению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17.10.2022 </w:t>
      </w:r>
      <w:r>
        <w:rPr>
          <w:rFonts w:cs="Times New Roman" w:ascii="Times New Roman" w:hAnsi="Times New Roman"/>
          <w:sz w:val="28"/>
          <w:szCs w:val="28"/>
        </w:rPr>
        <w:t>№  333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комиссии по подготовке проекта Правил землепользования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 застройки </w:t>
      </w:r>
      <w:r>
        <w:rPr>
          <w:rFonts w:cs="Times New Roman" w:ascii="Times New Roman" w:hAnsi="Times New Roman"/>
          <w:b/>
          <w:sz w:val="28"/>
          <w:szCs w:val="28"/>
        </w:rPr>
        <w:t>городского округа город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Саюшев Дмитрий         Первый заместитель Главы города Шарыпово – </w:t>
      </w:r>
    </w:p>
    <w:p>
      <w:pPr>
        <w:pStyle w:val="ConsPlusNormal"/>
        <w:tabs>
          <w:tab w:val="clear" w:pos="709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Викторович                   председатель комиссии;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Васяева Ксения             Начальник отдела архитектуры и градостроительства-                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Владимировна               Администрации города Шарыпово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>заместитель председателя комиссии;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Алексеенко Роман         Главный специалист отдела архитектуры и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Андреевич                      градостроительства Администрации города –</w:t>
      </w:r>
    </w:p>
    <w:p>
      <w:pPr>
        <w:pStyle w:val="ConsPlusNormal"/>
        <w:tabs>
          <w:tab w:val="clear" w:pos="709"/>
          <w:tab w:val="left" w:pos="28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>
        <w:rPr>
          <w:rFonts w:cs="Times New Roman"/>
          <w:sz w:val="28"/>
          <w:szCs w:val="28"/>
        </w:rPr>
        <w:t xml:space="preserve">секретарь комиссии;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комиссии:</w:t>
      </w:r>
    </w:p>
    <w:p>
      <w:pPr>
        <w:pStyle w:val="ConsPlusNormal"/>
        <w:tabs>
          <w:tab w:val="clear" w:pos="709"/>
          <w:tab w:val="left" w:pos="28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Жилейкин Александр   </w:t>
      </w:r>
      <w:r>
        <w:rPr>
          <w:rFonts w:cs="Times New Roman"/>
          <w:color w:val="000000"/>
          <w:sz w:val="28"/>
          <w:szCs w:val="28"/>
        </w:rPr>
        <w:t xml:space="preserve">Заместитель председателя  Шарыповского </w:t>
      </w:r>
    </w:p>
    <w:p>
      <w:pPr>
        <w:pStyle w:val="ConsPlusNormal"/>
        <w:tabs>
          <w:tab w:val="clear" w:pos="709"/>
          <w:tab w:val="left" w:pos="283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Семёнович                     городского Совета депутатов (по согласованию);</w:t>
      </w:r>
    </w:p>
    <w:tbl>
      <w:tblPr>
        <w:tblW w:w="9583" w:type="dxa"/>
        <w:jc w:val="left"/>
        <w:tblInd w:w="-1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6861"/>
      </w:tblGrid>
      <w:tr>
        <w:trPr>
          <w:trHeight w:val="1145" w:hRule="atLeast"/>
        </w:trPr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Шабаева Инга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Председатель постоянной комиссии по вопросам собственности, земельным отношениям, градостроительству и развитию бизнеса                                  </w:t>
            </w:r>
            <w:r>
              <w:rPr>
                <w:rFonts w:cs="Times New Roman"/>
                <w:sz w:val="28"/>
                <w:szCs w:val="28"/>
              </w:rPr>
              <w:t>(по согласованию);</w:t>
            </w:r>
          </w:p>
        </w:tc>
      </w:tr>
      <w:tr>
        <w:trPr>
          <w:trHeight w:val="717" w:hRule="atLeast"/>
        </w:trPr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Шашков Владимир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Депутат Шарыповского городского Совета депутатов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Кулакова Людмила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Представитель населения территории гп Дубинино            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Макарова Алена Владимировна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Представитель населения территории г. Шарыпово            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Швецов Федор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Представитель населения территории гп Горячегорск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Зеленкова Валерия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Заинтересованное физическое лицо, правообладатель объекта капитального строительства                                         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Сычева Олеся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Заинтересованное физическое лицо, правообладатель объекта капитального строительства                                         (по согласованию);</w:t>
            </w:r>
          </w:p>
        </w:tc>
      </w:tr>
      <w:tr>
        <w:trPr/>
        <w:tc>
          <w:tcPr>
            <w:tcW w:w="2721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Вологодских Инна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Заинтересованное физическое лицо, правообладатель объекта капитального строительства                                       (по согласованию);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2 к постановлению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17.10.2022 </w:t>
      </w:r>
      <w:r>
        <w:rPr>
          <w:rFonts w:cs="Times New Roman" w:ascii="Times New Roman" w:hAnsi="Times New Roman"/>
          <w:sz w:val="28"/>
          <w:szCs w:val="28"/>
        </w:rPr>
        <w:t>№  333</w:t>
      </w:r>
    </w:p>
    <w:p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деятельности ко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миссии </w:t>
      </w:r>
      <w:r>
        <w:rPr>
          <w:rFonts w:cs="Times New Roman"/>
          <w:b/>
          <w:bCs/>
          <w:color w:val="000000"/>
          <w:sz w:val="28"/>
          <w:szCs w:val="28"/>
        </w:rPr>
        <w:t xml:space="preserve">по подготовке проекта Правил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землепользования  и застройки городского округа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город Шарыпово Красноярского края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подготовке проекта Правил землепользования  и застройки городского округа город Шарыпово Красноярского края (далее - Комиссия) является постоянно действующим коллегиальным органом, </w:t>
      </w:r>
      <w:r>
        <w:rPr>
          <w:rFonts w:eastAsia="Times New Roman"/>
          <w:sz w:val="28"/>
          <w:szCs w:val="28"/>
        </w:rPr>
        <w:t>по вопросам, входящим в ее компетенцию.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осуществляет свою деятельность в соответствии с Градостроительным </w:t>
      </w:r>
      <w:hyperlink r:id="rId5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6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Шарыпово, иными нормативными правовыми актами, настоящим Положением.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функции Комиссии: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Разработка проекта Правил землепользования и застройки городского округа город Шарыпово Красноярского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Установление территориальных зон на территории городского округа город Шарыпово Красноярского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предложений заинтересованных лиц о необходимости внесения изменений в Правила землепользования и застройки городского округа город Шарыпово Красноярского края</w:t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.4. Разработка проекта о внесении изменений в Правила землепользования и застройки городского округа город Шарыпово Красноярского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Проведение публичных слушаний:</w:t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 проекту Правил землепользо</w:t>
      </w:r>
      <w:r>
        <w:rPr>
          <w:color w:val="000000"/>
          <w:sz w:val="28"/>
          <w:szCs w:val="28"/>
        </w:rPr>
        <w:t>вания и застройки городского округа город Шарыпово Красноярского края.</w:t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</w:t>
      </w:r>
      <w:r>
        <w:rPr>
          <w:color w:val="000000"/>
          <w:sz w:val="28"/>
          <w:szCs w:val="28"/>
        </w:rPr>
        <w:t xml:space="preserve"> проекту о внесении изменений в Правила землепользования и застройки городского округа город Шарыпово Красноярского края;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проекту решения о предоставлении разрешения на у</w:t>
      </w:r>
      <w:r>
        <w:rPr>
          <w:sz w:val="28"/>
          <w:szCs w:val="28"/>
        </w:rPr>
        <w:t>словно разрешенный вид использования земельного участка или объекта капитального строительства;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Подготовка рекомендаций о предоставлении разрешений (об отказе в предоставлении) на условно разрешенные виды использования земельных участков или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Подготовка рекомендаций о предоставлении разрешений (об отказе в предоставлении)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имеет право: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рабочую группу из числа членов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давать заключения, рекомендации и решения по рассматриваемым вопросам.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Порядок деятельности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 осуществляет свою деятельность по адресу: 662314, Красноярский край, г. Шарыпово, ул. Горького, 14а.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проводятся по мере необходимости.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5.3.Заседания Комиссии считаются правомочными, если на них присутствует не менее 2/3 ее состава.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Комиссию возглавляет председатель комиссии, назначаемый Главой города Шарыпово из числа представителей Администрации города Шарыпово в составе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имеет одного заместителя из числа членов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 Комиссии: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Комиссии и руководит ее деятельностью;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Главе города Шарыпово информацию, рекомендации, заключения и решения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секретаря из числа членов комиссии для ведения протоколов заседаний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деятельности комиссии в случае нео</w:t>
      </w:r>
      <w:r>
        <w:rPr>
          <w:color w:val="000000"/>
          <w:sz w:val="28"/>
          <w:szCs w:val="28"/>
        </w:rPr>
        <w:t>бходимости специалистов государственных надзорных органов, специалистов проектных и других организаций.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Председатель Комиссии имеет заместителя, назначаемого Главой города Шарыпово из числа членов Комиссии, который осуществляет полномочия председателя в случае его отсутствия.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Заседание Комиссии протоколируется секретарем, назначаемым председателем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5.8. Решения Комиссии принимаются простым большинством голосов присутствующих на заседаниях членов Ком</w:t>
      </w:r>
      <w:r>
        <w:rPr>
          <w:sz w:val="28"/>
          <w:szCs w:val="28"/>
        </w:rPr>
        <w:t xml:space="preserve">иссии путем открытого голосования. В случае равенства голосов голос председателя Комиссии является решающим.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оформляются протоколом в течение пяти рабочих дней с момента проведения заседания.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По вопросам, предусмотренным </w:t>
      </w:r>
      <w:hyperlink r:id="rId7">
        <w:r>
          <w:rPr>
            <w:sz w:val="28"/>
            <w:szCs w:val="28"/>
          </w:rPr>
          <w:t xml:space="preserve">пунктом 3.3. </w:t>
        </w:r>
      </w:hyperlink>
      <w:r>
        <w:rPr>
          <w:sz w:val="28"/>
          <w:szCs w:val="28"/>
        </w:rPr>
        <w:t>Положения, Комиссия осуществляет подготовку заключения.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По вопросам, предусмотренным </w:t>
      </w:r>
      <w:hyperlink r:id="rId8">
        <w:r>
          <w:rPr>
            <w:sz w:val="28"/>
            <w:szCs w:val="28"/>
          </w:rPr>
          <w:t>пу</w:t>
        </w:r>
        <w:r>
          <w:rPr>
            <w:color w:val="000000"/>
            <w:sz w:val="28"/>
            <w:szCs w:val="28"/>
          </w:rPr>
          <w:t>нктами 3.</w:t>
        </w:r>
      </w:hyperlink>
      <w:r>
        <w:rPr>
          <w:color w:val="000000"/>
          <w:sz w:val="28"/>
          <w:szCs w:val="28"/>
        </w:rPr>
        <w:t xml:space="preserve">6., </w:t>
      </w:r>
      <w:hyperlink r:id="rId9">
        <w:r>
          <w:rPr>
            <w:color w:val="000000"/>
            <w:sz w:val="28"/>
            <w:szCs w:val="28"/>
          </w:rPr>
          <w:t>3.</w:t>
        </w:r>
      </w:hyperlink>
      <w:r>
        <w:rPr>
          <w:color w:val="000000"/>
          <w:sz w:val="28"/>
          <w:szCs w:val="28"/>
        </w:rPr>
        <w:t>7. Поло</w:t>
      </w:r>
      <w:r>
        <w:rPr>
          <w:sz w:val="28"/>
          <w:szCs w:val="28"/>
        </w:rPr>
        <w:t>жения, Комиссия осуществляет подготовку рекомендаций на основании заключений о результатах публичных слушаний.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Публичные слушания, предусмотренные </w:t>
      </w:r>
      <w:hyperlink r:id="rId10">
        <w:r>
          <w:rPr>
            <w:sz w:val="28"/>
            <w:szCs w:val="28"/>
          </w:rPr>
          <w:t>пунктом 3.5.</w:t>
        </w:r>
      </w:hyperlink>
      <w:r>
        <w:rPr>
          <w:sz w:val="28"/>
          <w:szCs w:val="28"/>
        </w:rPr>
        <w:t xml:space="preserve"> Положения, протоколируются. Протокол публичных слушаний подписывается председательствующим и секретарем публичных слушаний. По результатам публичных слушаний Комиссия подготавливает заключение.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Период деятельности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целях подготовки проекта Правил землепользования и застройки </w:t>
      </w:r>
      <w:r>
        <w:rPr>
          <w:color w:val="000000"/>
          <w:sz w:val="28"/>
          <w:szCs w:val="28"/>
        </w:rPr>
        <w:t>городского округа город Шарыпово Красноярского края Комиссия действует с даты принятия решения о подготовке Правил землепо</w:t>
      </w:r>
      <w:r>
        <w:rPr>
          <w:sz w:val="28"/>
          <w:szCs w:val="28"/>
        </w:rPr>
        <w:t>льзования и застройки до утверждения их Шарыповским городским Советом депутатов.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 целях подготовки п</w:t>
      </w:r>
      <w:r>
        <w:rPr>
          <w:color w:val="000000"/>
          <w:sz w:val="28"/>
          <w:szCs w:val="28"/>
        </w:rPr>
        <w:t>роекта о внесении изменений в Правила землепользования и застройки городского округа город Шарыпово Красноярского края Комиссия действует с даты поступления предложения о внесении изменений в Правила</w:t>
      </w:r>
      <w:r>
        <w:rPr>
          <w:sz w:val="28"/>
          <w:szCs w:val="28"/>
        </w:rPr>
        <w:t xml:space="preserve"> землепользования и застройки до утверждения изменений Шарыповским городским Советом либо до даты отклонения Главой города Шарыпово предложения о внесении изменений.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В целях подготовки проекта решения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города Шарыпово решения о предоставлении разрешения либо об отказе в предоставлении разрешения.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В целях подготовки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города Шарыпово решения о предоставлении разрешения либо об отказе в предоставлении разрешения.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Организационно-техническое обеспечение деятельности Комиссии осуществляет начальник отдела архитектуры и градостроительства Администрации города Шарыпово – главный архитектор.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3 к постановлению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17.10.2022 </w:t>
      </w:r>
      <w:r>
        <w:rPr>
          <w:rFonts w:cs="Times New Roman" w:ascii="Times New Roman" w:hAnsi="Times New Roman"/>
          <w:sz w:val="28"/>
          <w:szCs w:val="28"/>
        </w:rPr>
        <w:t>№  333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Этапы градострои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тельного зонирования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</w:t>
      </w:r>
      <w:r>
        <w:rPr>
          <w:rFonts w:cs="Times New Roman" w:ascii="Times New Roman" w:hAnsi="Times New Roman"/>
          <w:color w:val="000000"/>
          <w:sz w:val="28"/>
          <w:szCs w:val="28"/>
        </w:rPr>
        <w:t>тка Правил землепользования и застройки городского округа город Шарыпово Красноярского края вкл</w:t>
      </w:r>
      <w:r>
        <w:rPr>
          <w:rFonts w:cs="Times New Roman" w:ascii="Times New Roman" w:hAnsi="Times New Roman"/>
          <w:sz w:val="28"/>
          <w:szCs w:val="28"/>
        </w:rPr>
        <w:t>ючает в себя: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Разработка текстовых материалов: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Порядок применения правил землепользования и застройки и внесения в них изменений;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Градостроительные регламенты.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 Разработка графических материалов: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1.2.1. Карта градостроительного зонирования.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Разработка сведений о границах территориальных зон.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4 к постановлению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17.10.2022 </w:t>
      </w:r>
      <w:r>
        <w:rPr>
          <w:rFonts w:cs="Times New Roman" w:ascii="Times New Roman" w:hAnsi="Times New Roman"/>
          <w:sz w:val="28"/>
          <w:szCs w:val="28"/>
        </w:rPr>
        <w:t>№  333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работ по подготовке проекта Правил землепользования и застройки городского округа город Шарыпово 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65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6"/>
        <w:gridCol w:w="3556"/>
        <w:gridCol w:w="2418"/>
        <w:gridCol w:w="3534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Опубликование сообщения о принятии решения о подготовке проекта Правил землепользования и застройки городского округа город Шарыпово Красноярского края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в сети «Интернет».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позднее, чем по истечении 10 дней с даты принятия решения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города Шарыпово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Прием и рассмотрение предложений</w:t>
            </w:r>
            <w:r>
              <w:rPr>
                <w:color w:val="000000"/>
                <w:sz w:val="28"/>
                <w:szCs w:val="28"/>
              </w:rPr>
              <w:t xml:space="preserve"> заинтересованных лиц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 подготовке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проекта Правил землепользования и застройки городского округа город Шарыпово Красноярского края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30 дней со дня опубликования сообщения о принятии решения о подготовке проекта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Комиссии по подготовке проекта Правил землепользования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 застройки городского округа город Шарыпово Красноярского края (далее Комиссия)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Разработка проекта Правил землепользования и застройки городского округа город Шарыпово Красноярского края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соответствии с муниципальным контрактом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азработчик проекта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Правил землепользования и застройки городского округа город Шарыпово Красноярского края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Проверка проекта Правил землепользования и застройки городского округа город Шарыпово Красноярского края представленного Комиссией, на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соответствие требованиям технических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регламентов, генеральному плану городского округа город Шарыпово Красноярского края, сведениям 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 рабочих дней со дня получения проекта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проекта Правил землепользования и застройки городского округа город Шарыпово Красноярского края Главе  города Шарыпово                                             / в случае обнаружения его несоответствия требованиям и документам предусмотренных ч.9, ст. 31 Градостроительным кодексом РФ, в Комиссию на доработку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 проверки проекта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решения о проведении публичных слушаний по проекту Правил землепользования и застройки городского округа город Шарыпово Красноярского края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города Шарыпово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публичных слушаний по проекту Правил землепользования и застройки городского округа город Шарыпово Красноярского края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более один месяц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Комиссии по подготовке проекта Правил землепользования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застройки городского округа город Шарыпово Красноярского края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учетом результатов публичных слушаний обеспечивается внесение изменений в проект Правил землепользования и застройки городского округа город Шарыпово Красноярского края и представляет проект Главе города Шарыпово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30 рабочих дней со дня проведения публичных слушаний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Комиссии по подготовке проекта Правил землепользования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застройки городского округа город Шарыпово Красноярского края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решения о направлении проекта Правил землепользования и застройки городского округа город Шарыпово Красноярского края в Шарыповский городской Совет Депутатов или об отклонении проекта Правил землепользования и застройки городского округа город Шарыпово Красноярского края и о направлении его на доработку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10 дней после представления проекта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города Шарыпово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5 к постановлению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17.10.2022 </w:t>
      </w:r>
      <w:r>
        <w:rPr>
          <w:rFonts w:cs="Times New Roman" w:ascii="Times New Roman" w:hAnsi="Times New Roman"/>
          <w:sz w:val="28"/>
          <w:szCs w:val="28"/>
        </w:rPr>
        <w:t>№  333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направления в комиссию предложений заинтересованных лиц по подготовке проекта Правил землепользования и застройки городского округа город Шарыпово Красноярского края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1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 Заинтересованные лица вправе направлять в </w:t>
      </w:r>
      <w:r>
        <w:rPr>
          <w:rFonts w:eastAsia="Calibri"/>
          <w:color w:val="000000"/>
          <w:sz w:val="28"/>
          <w:szCs w:val="28"/>
          <w:lang w:eastAsia="en-US"/>
        </w:rPr>
        <w:t>Комиссию по подготовке проекта Правил землепользования и застройки городского округа город Шарыпово Красноярского края</w:t>
      </w:r>
      <w:r>
        <w:rPr>
          <w:color w:val="000000"/>
          <w:sz w:val="28"/>
          <w:szCs w:val="28"/>
        </w:rPr>
        <w:t xml:space="preserve"> (далее Комиссия) свои предложения.</w:t>
      </w:r>
    </w:p>
    <w:p>
      <w:pPr>
        <w:pStyle w:val="Normal"/>
        <w:ind w:right="-1" w:firstLine="720"/>
        <w:jc w:val="both"/>
        <w:rPr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Срок приема предложений по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подготовке проекта Правил землепользования и застройки городского округа город Шарыпово Красноярского края (далее Проект)</w:t>
      </w:r>
      <w:r>
        <w:rPr>
          <w:b w:val="false"/>
          <w:bCs w:val="false"/>
          <w:color w:val="000000"/>
          <w:sz w:val="28"/>
          <w:szCs w:val="28"/>
        </w:rPr>
        <w:t xml:space="preserve"> составляет 1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0</w:t>
      </w:r>
      <w:r>
        <w:rPr>
          <w:b w:val="false"/>
          <w:bCs w:val="false"/>
          <w:color w:val="000000"/>
          <w:sz w:val="28"/>
          <w:szCs w:val="28"/>
        </w:rPr>
        <w:t xml:space="preserve"> календарных  дней со дня, следующего за днем опу</w:t>
      </w:r>
      <w:r>
        <w:rPr>
          <w:color w:val="000000"/>
          <w:sz w:val="28"/>
          <w:szCs w:val="28"/>
        </w:rPr>
        <w:t xml:space="preserve">бликования сообщения о подготовке проекта Правил землепользования и застройки городского округа город Шарыпово Красноярского края.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Предложения направляются по адресу: Красноярский край, Городской округ город </w:t>
      </w:r>
      <w:r>
        <w:rPr>
          <w:sz w:val="28"/>
          <w:szCs w:val="28"/>
        </w:rPr>
        <w:t xml:space="preserve">Шарыпово, город Шарыпово, ул. Горького, д. 14а,               / E-mail:adm@gorodsharypovo.ru; тел.: 8 (39153) 34-0-93, 8 (39153) 2-11-90.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изложившего. В индивидуальных предложениях по Проекту 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коллективных предложений по Проекту указываются сведения 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предложениях, направляемых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Неразборчиво написанные, не подписанные предложения, а также предложения, не имеющие отношения к подготовке Проекта, комиссией не рассматриваются.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>
      <w:pPr>
        <w:pStyle w:val="Normal"/>
        <w:widowControl/>
        <w:suppressAutoHyphens w:val="false"/>
        <w:ind w:firstLine="720"/>
        <w:jc w:val="both"/>
        <w:rPr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5. Предложения, поступившие в Комиссию после истечения установленного срока, не подписанные предложения, а также предложения, не имеющие отношения к подготовке Проекта, Комиссией не рассматриваются.</w:t>
      </w:r>
    </w:p>
    <w:sectPr>
      <w:footerReference w:type="default" r:id="rId11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>
        <w:color w:val="FFFFFF"/>
      </w:rPr>
    </w:pPr>
    <w:r>
      <w:rPr>
        <w:color w:val="FFFFFF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 w:asciiTheme="minorHAnsi" w:hAnsiTheme="minorHAnsi"/>
      <w:color w:val="auto"/>
      <w:kern w:val="2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E1AED7BA5302779080107CB8B12D6F0DF78196AED275F096003839E780F80AB56F26E3809B794B2Z2e2C" TargetMode="External"/><Relationship Id="rId3" Type="http://schemas.openxmlformats.org/officeDocument/2006/relationships/hyperlink" Target="consultantplus://offline/ref=AE1AED7BA5302779080119C69D7E89FFDD704463E8215D5C3E5CD8C32F068AFC11BD377A4DBA91BB21A575Z7eEC" TargetMode="External"/><Relationship Id="rId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hyperlink" Target="consultantplus://offline/ref=FE97C36B67F19C3EB9013B95D2AAFE4994A46A2081DFF272E54652B9074B418E9D797AA9A864AB99gBADH" TargetMode="External"/><Relationship Id="rId6" Type="http://schemas.openxmlformats.org/officeDocument/2006/relationships/hyperlink" Target="consultantplus://offline/ref=FE97C36B67F19C3EB9012598C4C6A14696AC372984DBFD25BF1909E450424BD9gDAAH" TargetMode="External"/><Relationship Id="rId7" Type="http://schemas.openxmlformats.org/officeDocument/2006/relationships/hyperlink" Target="consultantplus://offline/ref=FE97C36B67F19C3EB9012598C4C6A14696AC37298BDAFA22BC1909E450424BD9DA3623EBEC69AE90BE38F6g0A2H" TargetMode="External"/><Relationship Id="rId8" Type="http://schemas.openxmlformats.org/officeDocument/2006/relationships/hyperlink" Target="consultantplus://offline/ref=FE97C36B67F19C3EB9012598C4C6A14696AC37298BDAFA22BC1909E450424BD9DA3623EBEC69AE90BE38F7g0A5H" TargetMode="External"/><Relationship Id="rId9" Type="http://schemas.openxmlformats.org/officeDocument/2006/relationships/hyperlink" Target="consultantplus://offline/ref=FE97C36B67F19C3EB9012598C4C6A14696AC37298BDAFA22BC1909E450424BD9DA3623EBEC69AE90BE38F7g0A2H" TargetMode="External"/><Relationship Id="rId10" Type="http://schemas.openxmlformats.org/officeDocument/2006/relationships/hyperlink" Target="consultantplus://offline/ref=FE97C36B67F19C3EB9012598C4C6A14696AC37298BDAFA22BC1909E450424BD9DA3623EBEC69AE90BE38F6g0A0H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D160-3533-4579-8F2C-67244D6C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LibreOffice_project/40$Build-2</Application>
  <Pages>10</Pages>
  <Words>2063</Words>
  <Characters>15329</Characters>
  <CharactersWithSpaces>18517</CharactersWithSpaces>
  <Paragraphs>186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2022-10-13T11:53:19Z</cp:lastPrinted>
  <dcterms:modified xsi:type="dcterms:W3CDTF">2022-10-18T11:17:55Z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