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33.xml" ContentType="application/vnd.openxmlformats-officedocument.wordprocessingml.footer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footer32.xml" ContentType="application/vnd.openxmlformats-officedocument.wordprocessingml.footer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footer29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31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34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35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footer36.xml" ContentType="application/vnd.openxmlformats-officedocument.wordprocessingml.footer+xml"/>
  <Override PartName="/word/footer15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footer38.xml" ContentType="application/vnd.openxmlformats-officedocument.wordprocessingml.footer+xml"/>
  <Override PartName="/word/footer17.xml" ContentType="application/vnd.openxmlformats-officedocument.wordprocessingml.footer+xml"/>
  <Override PartName="/word/footer39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12.10.2022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         № </w:t>
            </w:r>
            <w:r>
              <w:rPr>
                <w:szCs w:val="28"/>
              </w:rPr>
              <w:t>325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Шарыпово от 03.10.2013 №235 «Об утверждении муниципальной программы «Развитие культуры» следующие изменения: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  <w:t>1.1. Приложение к постановлению «Муниципальная программа «Развитие культуры»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bidi w:val="0"/>
        <w:ind w:left="0" w:right="0" w:firstLine="709"/>
        <w:rPr/>
      </w:pPr>
      <w:r>
        <w:rPr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</w:rPr>
          <w:t>www.gorodsharypovo.ru</w:t>
        </w:r>
      </w:hyperlink>
      <w:r>
        <w:rPr/>
        <w:t>).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1"/>
        <w:jc w:val="left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Style21"/>
        <w:jc w:val="left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Style21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pageBreakBefore w:val="false"/>
        <w:jc w:val="both"/>
        <w:rPr>
          <w:spacing w:val="-2"/>
          <w:szCs w:val="28"/>
          <w:lang w:eastAsia="ru-RU"/>
        </w:rPr>
      </w:pPr>
      <w:r>
        <w:rPr>
          <w:spacing w:val="-2"/>
          <w:szCs w:val="28"/>
          <w:lang w:eastAsia="ru-RU"/>
        </w:rPr>
      </w:r>
    </w:p>
    <w:p>
      <w:pPr>
        <w:pStyle w:val="Normal"/>
        <w:jc w:val="both"/>
        <w:rPr>
          <w:spacing w:val="-2"/>
          <w:szCs w:val="28"/>
          <w:lang w:eastAsia="ru-RU"/>
        </w:rPr>
      </w:pPr>
      <w:r>
        <w:rPr>
          <w:spacing w:val="-2"/>
          <w:szCs w:val="28"/>
          <w:lang w:eastAsia="ru-RU"/>
        </w:rPr>
      </w:r>
      <w:r>
        <w:br w:type="page"/>
      </w:r>
    </w:p>
    <w:p>
      <w:pPr>
        <w:pStyle w:val="Normal"/>
        <w:rPr/>
      </w:pPr>
      <w:r>
        <w:rPr/>
      </w:r>
    </w:p>
    <w:tbl>
      <w:tblPr>
        <w:tblStyle w:val="a8"/>
        <w:tblW w:w="5522" w:type="dxa"/>
        <w:jc w:val="left"/>
        <w:tblInd w:w="38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2"/>
      </w:tblGrid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Приложение к Постановлению</w:t>
            </w:r>
          </w:p>
          <w:p>
            <w:pPr>
              <w:pStyle w:val="ConsPlusTitle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Администрации города Шарыпово</w:t>
            </w:r>
          </w:p>
          <w:p>
            <w:pPr>
              <w:pStyle w:val="ConsPlusTitle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от 12.10.2022 № 325</w:t>
            </w:r>
            <w:r>
              <w:rPr>
                <w:kern w:val="0"/>
                <w:lang w:val="ru-RU" w:bidi="ar-SA"/>
              </w:rPr>
              <w:softHyphen/>
              <w:softHyphen/>
              <w:softHyphen/>
              <w:t xml:space="preserve"> </w:t>
              <w:softHyphen/>
              <w:softHyphen/>
              <w:softHyphen/>
              <w:softHyphen/>
            </w:r>
          </w:p>
        </w:tc>
      </w:tr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«Приложение к Постановлению</w:t>
            </w:r>
          </w:p>
          <w:p>
            <w:pPr>
              <w:pStyle w:val="ConsPlusTitle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Администрации города Шарыпово от 03.10.2013 № 235</w:t>
            </w:r>
          </w:p>
        </w:tc>
      </w:tr>
    </w:tbl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Муниципальная программа «Развитие культуры»</w:t>
        <w:br/>
        <w:t>1. Паспорт Муниципальной программы «Развитие культуры»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93"/>
        <w:gridCol w:w="6662"/>
      </w:tblGrid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Постановление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Администрации города Шарыпово от 24.06.2022г. № 1153 «Об утверждении Перечня муниципальных программ муниципального образования города Шарыпово на 2023-2025 годы».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«Служба городского хозяйства»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«Сохранение культурного наследия»;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«Поддержка искусства и народного творчества»;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 «Обеспечение условий реализации программы и прочие мероприятия»;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4 «Развитие архивного дела в муниципальном образовании город Шарыпово»;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5 «Гармонизация межнациональных отношений на территории муниципального образования город Шарыпово»;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6 «Волонтеры культуры».</w:t>
            </w:r>
          </w:p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развития и реализации культурного и духовного потенциала населения муниципального образования город Шарыпово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Сохранение и эффективное использование культурного наследия муниципального образования город Шарыпово.</w:t>
            </w:r>
          </w:p>
          <w:p>
            <w:pPr>
              <w:pStyle w:val="ConsPlusCel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onsPlusCel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2. Обеспечение доступа населения города к культурным благам и участию в культурной жизни.</w:t>
            </w:r>
          </w:p>
          <w:p>
            <w:pPr>
              <w:pStyle w:val="ConsPlusCel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3. Создание условий для устойчивого развития отрасли «культура» в муниципальном образовании город Шарыпово.</w:t>
            </w:r>
          </w:p>
          <w:p>
            <w:pPr>
              <w:pStyle w:val="ConsPlusCel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      </w:r>
          </w:p>
          <w:p>
            <w:pPr>
              <w:pStyle w:val="ConsPlusCel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      </w:r>
          </w:p>
          <w:p>
            <w:pPr>
              <w:pStyle w:val="ConsPlusCel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6. Формирование сообщества волонтеров, задействованных в волонтерской деятельности в сфере культуры.</w:t>
            </w:r>
          </w:p>
          <w:p>
            <w:pPr>
              <w:pStyle w:val="ConsPlusCel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Задача 7. Содействие в организации и проведении массовых мероприятий.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2014 - 2025 годы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целевых показателей приведен в приложении № 1 к паспорту муниципальной программы</w:t>
            </w:r>
          </w:p>
        </w:tc>
      </w:tr>
      <w:tr>
        <w:trPr>
          <w:trHeight w:val="3393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программы –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1504471,71 тыс. руб.,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1099386,06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214934,02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151725,86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38425,77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68210,16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59590,67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–4196,92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4422,57тыс.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77299,83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57748,96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13235,94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6308,13тыс.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6,80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89451,53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62731,57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15993,60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10719,76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6,60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126846,45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68399,71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40898,03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9927,44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7621,27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136193,36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74651,01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45672,94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10847,01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5022,40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124866,31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75522,92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28532,68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15820,00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4990,71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126824,47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105228,34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6747,95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4473,82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10374,36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141947,56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113751,15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7433,70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5068,12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15694,59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год- 205927,76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130530,55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49153,13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19612,00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бюджет-6632,08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135598,10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117268,60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956,87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бюджет-1372,63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135653,09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116981,29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1056,13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бюджет-1615,67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135653,09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116981,29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1056,13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- 1615,67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2. Характеристика текущего состояния сферы культуры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>
      <w:pPr>
        <w:pStyle w:val="Normal"/>
        <w:widowControl w:val="false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Город Шарыпово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типа, театр. Образовательные учреждения в области культуры обеспечивают предоставление жителям города Шарыпово услуги дополнительного образования детей.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Отрасль культура включает 8 библиотек, 3 учреждения культурно-досугового типа, краеведческий музей, городской драматический театр, обеспечивается предоставление дополнительного образования детей в 2 детских школах искусств, организован кинопоказ для жителей города Шарыпово, п. Дубинино и п. Горячегорск.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Общая численность работающих в отрасли на конец 2021 года 165 человек.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Культура города сохранила свой статус социально-культурного института и подтвердила свой авторитет у населения города Шарыпово.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объем библиотечных услуг населению города Шарыпово оказывают общедоступные библиотеки, количество посетителей библиотек ежегодно растет.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sz w:val="26"/>
          <w:szCs w:val="26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sz w:val="26"/>
          <w:szCs w:val="26"/>
        </w:rPr>
        <w:t xml:space="preserve">В музее представлены экспозиции в залах «Живая природа», «Палеонтология», «Археология», «Воинская слава», «Этнография», «История КАТЭКа». 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color w:val="000000"/>
          <w:sz w:val="26"/>
          <w:szCs w:val="26"/>
          <w:shd w:fill="FFFFFF" w:val="clear"/>
        </w:rPr>
        <w:t>В краеведческом музее города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color w:val="auto"/>
          <w:sz w:val="26"/>
          <w:szCs w:val="26"/>
        </w:rPr>
        <w:t xml:space="preserve"> </w:t>
      </w:r>
    </w:p>
    <w:p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городе Шарыпово работает городской драматический театр. Жители города имеют прямой доступ к театральному искусству. Театр ежегодно представляет зрителям не менее 6 новых постановок.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Городской драматический театр - обладатель российской национальной театральной премии «Золотая Маска» в</w:t>
      </w:r>
      <w:r>
        <w:rPr>
          <w:sz w:val="26"/>
          <w:szCs w:val="26"/>
          <w:shd w:fill="FFFFFF" w:val="clear"/>
        </w:rPr>
        <w:t xml:space="preserve"> 2017 и 2021 годах</w:t>
      </w:r>
      <w:r>
        <w:rPr>
          <w:sz w:val="26"/>
          <w:szCs w:val="26"/>
        </w:rPr>
        <w:t xml:space="preserve"> - ежегодно представляет город Шарыпово на престижных театральных фестивалях: национальный театральный фестиваль «Золотая маска», фестиваль театров малых городов России и другие.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Наиболее массовыми учреждениями культуры в городе, обеспечивающими досуг населения, условия для развития народного художественного творчества и самодеятельного искусства, социально-культурных инициатив населения, являются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Число участников клубных формирований на 1 тыс. жителей составляет 6,83 человек. В 2021 году в эксплуатацию было введено здание Центра культурного развития (далее ЦКР) на 300 посадочных мест. Помещения легко трансформируются под различные задачи – для проведения концертов, спектаклей, кинопоказов, мастер-классов, конференций, выставок.  Сокращение учреждений культурно-досугового типа не предполагается.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10,9%.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 Ежегодно количество специалистов, повысивших квалификацию, составляет не менее 50 человек.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формирования современной информационной и телекоммуникационной инфраструктуры библиотеки и краеведческий музей оснащаются компьютерной техникой и программным обеспечением. В муниципальных библиотеках активно внедряются автоматизированные системы обслуживания, развивается справочно-информационное обслуживание пользователей в режиме онлайн. Доля библиотек, подключенных к сети, составляет 100%. Сайт в сети Интернет имеют все учреждения культуры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Значительные средства в городе Шарыпово направляются на реконструкцию объектов культуры, комплексное обновление оборудования учреждений культуры и образовательных организаций в области культуры. В 2017, 2019 и 2022 годах была проведена модернизация трех библиотек – в городской библиотеке № 4 им. С. Есенина в поселке Дубинино, в городской детской библиотеке им. Н. Носова в городе Шарыпово, в центральной городской библиотеке им. А. Грина.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поддержку творческой деятельности и укрепление материально-технической базы муниципальных учреждений культуры Городскому драматическому театру и Центру культурного развития в рамках федерального проекта «Культура малой Родины» выделяются субсидии. В рамках выделенных субсидий ставятся новые спектакли, приобретается световое, звуковое, механическое оборудование, грузопассажирский автобус для гастрольной деятельности, установлен стационарный сценический комплекс в парке «Молодежный» п. Дубинино.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000000"/>
          <w:sz w:val="26"/>
          <w:szCs w:val="26"/>
          <w:shd w:fill="FFFFFF" w:val="clear"/>
        </w:rPr>
        <w:t xml:space="preserve">C сентября 2021 года в стране запущен уникальный проект «Пушкинская карта», направленный на то, чтобы молодежь нашей страны могла за счет государства посещать различные культурные мероприятия. В Шарыпово воспользоваться такой картой можно при покупке билетов в театр, кино, краеведческий музей, на общегородские мероприятия.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последние годы в городе Шарыпово активно развивается волонтерское движение, проводится много социальных акций. Для реализации подпрограммы «Волонтеры культуры» планируется вовлечение добровольцев</w:t>
      </w:r>
      <w:r>
        <w:rPr>
          <w:sz w:val="26"/>
          <w:szCs w:val="26"/>
          <w:shd w:fill="FFFFFF" w:val="clear"/>
        </w:rPr>
        <w:t>, которые помогут создавать разные социально значимые культурные инициативы: творческие мероприятия, форумы, фестивали и конференции.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fill="FFFFFF" w:val="clear"/>
        </w:rPr>
        <w:t>Волонтерское движение создается на базе</w:t>
      </w:r>
      <w:r>
        <w:rPr>
          <w:sz w:val="26"/>
          <w:szCs w:val="26"/>
        </w:rPr>
        <w:t xml:space="preserve"> муниципального автономного учреждения «Центр культурного развития г. Шарыпово».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отраслях «культура» и «архивное дело»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над реализацией Программы, переподготовки и повышения квалификации работников.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3. Приоритеты и цели социально-экономического развития</w:t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сфере культуры, описание основных целей и задач Программы, прогноз развития сферы культуры </w:t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Приоритеты и цели социально-экономического развития в сфере культуры города Шарыпово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Основы законодательства Российской Федерации о культуре от 09.10.1992 № 3612-1;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Основы государственной культурной политики, утвержденные Указом Президента Российской Федерации от 24.12.2014 № 808;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hyperlink r:id="rId3">
        <w:r>
          <w:rPr>
            <w:rStyle w:val="-"/>
            <w:color w:val="auto"/>
            <w:sz w:val="26"/>
            <w:szCs w:val="26"/>
            <w:u w:val="none"/>
          </w:rPr>
          <w:t>Стратегия</w:t>
        </w:r>
      </w:hyperlink>
      <w:r>
        <w:rPr>
          <w:sz w:val="26"/>
          <w:szCs w:val="26"/>
        </w:rPr>
        <w:t xml:space="preserve"> развития информационного общества в Российской Федерации на 2017–2030 годы, утвержденная Указом Президента Российской Федерации 09.05.2017 № 203;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Закон Красноярского края от 28.06.2007 № 2-190 «О культуре»;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программа Красноярского края «Развитие культуры и туризма», утвержденная постановлением Правительства Красноярского края от 30.09.2013 № 511-п;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будет осуществляться в соответствии со следующими основными приоритетами:</w:t>
      </w:r>
    </w:p>
    <w:p>
      <w:pPr>
        <w:pStyle w:val="ConsPlusNormal"/>
        <w:widowControl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открытого культурного пространства города (развитие гастрольной, выставочной, фестивальной деятельности и др.);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города, мировым культурным ценностям и информационным ресурсам);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сохранение, популяризация и эффективное использование культурного наследия города, в том числе: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и пополнение библиотечного, музейного фондов города;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и развитие механизмов эффективного взаимодействия с населением (повышение открытости и доступности информации, внедрение института публичной отчетности, системы независимой оценки качества услуг и др.);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популяризация всех направлений отрасли «культура» в средствах массовой информации и информационно-телекоммуникационной сети Интернет, повышение этической и эстетической ценности распространяемых культурных продуктов, качества размещаемых материалов и информации;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устойчивого культурного образа города как территории культурных традиций и творческих инноваций;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продвижение культуры города за его пределами в форме гастролей, участия в конкурсах, выставках и фестивалях;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и продвижение туристских ресурсов, находящихся на территории города, содействие их рациональному использованию;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инфраструктуры отрасли «культура», в том числе: ремонт и реконструкция, техническая и технологическая модернизация учреждений культуры и образовательных учреждений в области культуры города.  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основными приоритетам целью Программы является создание условий для развития и реализации культурного и духовного потенциала населения города.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данной цели должны быть решены следующие задачи.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 Сохранение и эффективное использование культурного наследия муниципального образования город Шарыпово.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данной задачи будет обеспечено посредством осуществления двух подпрограмм – «Сохранение культурного наследия», «Развитие архивного дела в муниципальном образовании город Шарыпово».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2. Обеспечение доступа населения города к культурным благам и участию в культурной жизни.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указанной задачи предусматривается выполнение подпрограммы «Поддержка искусства и народного творчества», 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 3. Создание условий для устойчивого развития отрасли «культура» в муниципальном образовании город Шарыпово </w:t>
      </w:r>
    </w:p>
    <w:p>
      <w:pPr>
        <w:pStyle w:val="ConsPlusCel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Данная задача решается в рамках подпрограммы «Обеспечение условий реализации программы и прочие мероприятия».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решения указанной задачи предусматривается выполнение подпрограммы «Развитие архивного дела в муниципальном образовании город Шарыпово»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указанной задачи предусматривается выполнение подпрограммы «Гармонизация межнациональных отношений на территории муниципального образования город Шарыпово».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 6. Вовлечение в добровольческую (волонтерскую) деятельность в сфере культуры граждан, проживающих на территории городского округа город Шарыпово. </w:t>
      </w:r>
    </w:p>
    <w:p>
      <w:pPr>
        <w:pStyle w:val="ConsPlusCel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Данная задача решается в рамках подпрограммы «Волонтеры Культуры».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культуры, архива города Шарыпово.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 Прогноз конечных результатов реализации программы,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характеризующих целевое состояние (изменение состояния)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уровня и качества жизни населения, социально-экономическое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развитие сфер культуры, экономики, степени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реализации других общественно значимых интересов</w:t>
      </w:r>
    </w:p>
    <w:p>
      <w:pPr>
        <w:pStyle w:val="Normal"/>
        <w:tabs>
          <w:tab w:val="clear" w:pos="708"/>
          <w:tab w:val="left" w:pos="1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прогнозах конечных результатах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 культуры, экономики, степени реализации других общественно значимых интересов приведена в приложении № 1 к Программе.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5. Информация по подпрограммам, отдельным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мероприятиям программы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цели и решения задач программы реализуется шесть подпрограмм.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отдельных мероприятий программой не предусматривается.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Подпрограмма 1. «Сохранение культурного наследия».</w:t>
      </w:r>
    </w:p>
    <w:p>
      <w:pPr>
        <w:pStyle w:val="ConsPlusNormal"/>
        <w:spacing w:before="0" w:after="0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общества.</w:t>
      </w:r>
    </w:p>
    <w:p>
      <w:pPr>
        <w:pStyle w:val="HTMLPreformatted"/>
        <w:spacing w:before="0" w:after="0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Библиотечное обслуживание населения города осуществляют 8 муниципальных библиотек, в том числе 2 детских, объединенных в муниципальное бюджетное учреждение «Централизованная библиотечная система города Шарыпово». Три библиотеки ЦБС приняли участие в краевом сетевом проекте модернизации городских библиотек «Библиотеки будущего», в результате чего созданы новые современные пространства для чтения, познавательной, интеллектуальной, творческой деятельности, для семейного времяпрепровождения, создан безбарьерный доступ в библиотеку у людей с ограниченными возможностями здоровья. Библиотеки изменились не только внешне, изменилась работа внутри библиотек, они стали местом притяжения жителей. Благодаря модернизации увеличилось число читателей разных возрастов и посещаемость, которая продолжает расти.</w:t>
      </w:r>
    </w:p>
    <w:p>
      <w:pPr>
        <w:pStyle w:val="Normal"/>
        <w:spacing w:before="0" w:after="0"/>
        <w:ind w:left="-284" w:firstLine="710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2022 году в рамках субсидии </w:t>
      </w:r>
      <w:r>
        <w:rPr>
          <w:rStyle w:val="Fontstyle01"/>
          <w:color w:val="auto"/>
        </w:rPr>
        <w:t xml:space="preserve">на </w:t>
      </w:r>
      <w:r>
        <w:rPr>
          <w:rStyle w:val="Fontstyle01"/>
          <w:color w:val="auto"/>
          <w:sz w:val="26"/>
          <w:szCs w:val="26"/>
        </w:rPr>
        <w:t xml:space="preserve">организационную </w:t>
      </w:r>
      <w:r>
        <w:rPr>
          <w:rStyle w:val="Fontstyle01"/>
          <w:color w:val="auto"/>
          <w:sz w:val="22"/>
          <w:szCs w:val="22"/>
        </w:rPr>
        <w:t xml:space="preserve">и </w:t>
      </w:r>
      <w:r>
        <w:rPr>
          <w:rStyle w:val="Fontstyle01"/>
          <w:color w:val="auto"/>
          <w:sz w:val="26"/>
          <w:szCs w:val="26"/>
        </w:rPr>
        <w:t>материально-техническую модернизацию</w:t>
      </w:r>
      <w:r>
        <w:rPr>
          <w:sz w:val="26"/>
          <w:szCs w:val="26"/>
        </w:rPr>
        <w:t xml:space="preserve"> </w:t>
      </w:r>
      <w:r>
        <w:rPr>
          <w:rStyle w:val="Fontstyle01"/>
          <w:color w:val="auto"/>
          <w:sz w:val="26"/>
          <w:szCs w:val="26"/>
        </w:rPr>
        <w:t>муниципальных библиотек Красноярского края было выделено 37,8 млн. рублей. На средства субсидии проведен капитальный ремонт помещений Центральной городской библиотеки, текущий ремонт фасада, закуплены оргтехника и мультимедийное оборудование, автоматизированная система обслуживании читателей и обеспечения сохранности библиотечных фондов «Система автоматизации библиотек ИРБИС64»</w:t>
      </w:r>
      <w:r>
        <w:rPr>
          <w:bCs/>
          <w:sz w:val="26"/>
          <w:szCs w:val="26"/>
        </w:rPr>
        <w:t xml:space="preserve">, мебель, книги и др. </w:t>
      </w:r>
      <w:r>
        <w:rPr>
          <w:sz w:val="26"/>
          <w:szCs w:val="26"/>
        </w:rPr>
        <w:t>Благодаря модернизации Центральной городской библиотеки, жители города получили обновленное комфортное пространство, технически оснащенную площадку для интеллектуального досуга и саморазвития.</w:t>
      </w:r>
    </w:p>
    <w:p>
      <w:pPr>
        <w:pStyle w:val="NormalWeb"/>
        <w:shd w:val="clear" w:color="auto" w:fill="FFFFFF"/>
        <w:tabs>
          <w:tab w:val="clear" w:pos="708"/>
          <w:tab w:val="left" w:pos="540" w:leader="none"/>
        </w:tabs>
        <w:spacing w:beforeAutospacing="0" w:before="0" w:afterAutospacing="0" w:after="0"/>
        <w:ind w:left="-284" w:firstLine="71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Охват обслуживанием населения общедоступными библиотеками в 2021 году составил 46,9%, совокупный книжный фонд библиотек города насчитывает свыше 136,96 тысяч единиц хранения или 3,03 экземпляра в расчете на одного жителя города. </w:t>
      </w:r>
    </w:p>
    <w:p>
      <w:pPr>
        <w:pStyle w:val="Normal"/>
        <w:shd w:val="clear" w:color="auto" w:fill="FFFFFF"/>
        <w:tabs>
          <w:tab w:val="clear" w:pos="708"/>
          <w:tab w:val="left" w:pos="1995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Развивается культурно-досуговая, просветительская и информационная деятельность. Библиотеки востребованы как многофункциональные культурные центры, где значительное место отводится продвижению книги и чтения, возрождению традиций семейного досуга, популяризации истории и культуры, предоставлению бесплатного доступа к электронным ресурсам и библиотекам: Национальной электронной библиотеке, Президентской библиотеке им. Ельцина и другим. Библиотеки предоставляют бесплатную услугу по навыкам использования полезных Интернет-сервисов, компьютерных программ для пожилых людей и социально-незащищенных категорий граждан. 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Продолжается работа по переводу фонда библиотек в электронный каталог. Число записей в электронном каталоге составляет более 71,5 тыс., это порядка 95 % от фонда. Электронный каталог находится в открытом доступе в сети Интернет на сайте учреждения.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к чтению, к мировой и национальной культуре. Ежегодно число посещений детских библиотек составляет более 36,6 тыс. человек, детям выдается более 240 тыс. книг в год. </w:t>
      </w:r>
    </w:p>
    <w:p>
      <w:pPr>
        <w:pStyle w:val="Normal"/>
        <w:spacing w:before="0" w:after="0"/>
        <w:ind w:left="-284" w:firstLine="710"/>
        <w:contextualSpacing/>
        <w:jc w:val="both"/>
        <w:rPr>
          <w:spacing w:val="1"/>
          <w:sz w:val="26"/>
          <w:szCs w:val="26"/>
        </w:rPr>
      </w:pPr>
      <w:r>
        <w:rPr>
          <w:bCs/>
          <w:sz w:val="26"/>
          <w:szCs w:val="26"/>
        </w:rPr>
        <w:t xml:space="preserve">В рамках </w:t>
      </w:r>
      <w:r>
        <w:rPr>
          <w:sz w:val="26"/>
          <w:szCs w:val="26"/>
        </w:rPr>
        <w:t>федерального проекта «Цифровая культура» национального проекта «Культура»</w:t>
      </w:r>
      <w:r>
        <w:rPr>
          <w:bCs/>
          <w:sz w:val="26"/>
          <w:szCs w:val="26"/>
        </w:rPr>
        <w:t xml:space="preserve"> создан виртуальный концертный зал </w:t>
      </w:r>
      <w:r>
        <w:rPr>
          <w:sz w:val="26"/>
          <w:szCs w:val="26"/>
        </w:rPr>
        <w:t>на базе Центрального детского филиала им. Н. Носова. Благодаря прямым трансляциям или записям трансляций концертов ведущих мировых и российских исполнителей жители города имеют возможность посещать мероприятия, не выезжая за пределы города, что очень удобно особенно для</w:t>
      </w:r>
      <w:r>
        <w:rPr>
          <w:spacing w:val="1"/>
          <w:sz w:val="26"/>
          <w:szCs w:val="26"/>
        </w:rPr>
        <w:t xml:space="preserve"> людей с ограниченными возможностями здоровья.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Центральная городская библиотека им. А. Грина является площадкой </w:t>
      </w:r>
      <w:r>
        <w:rPr>
          <w:bCs/>
          <w:iCs/>
          <w:sz w:val="26"/>
          <w:szCs w:val="26"/>
        </w:rPr>
        <w:t>Шарыповского филиала Красноярского краевого народного университета «Активное долголетие».</w:t>
      </w:r>
      <w:r>
        <w:rPr>
          <w:sz w:val="26"/>
          <w:szCs w:val="26"/>
        </w:rPr>
        <w:t xml:space="preserve"> В университете прошли обучение более 250 человек, людей старшего возраста. Слушатели получают знания по финансовой грамотности, изучают краеведение и посещают лекции по культуре и искусству. </w:t>
        <w:tab/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обеспечения конституционных прав людей с ограниченными возможностями на доступ к информации, создание условий для развития их творческого потенциала и повышения качества жизни, библиотеки оборудуются пандусами. На конец 2022 года пандусы имеются в 3 библиотеках города, 2 библиотеки имеют свободный доступ.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Кроме положительных моментов имеется и ряд проблем. В пяти библиотеках ЦБС (кроме модернизированных) содержится значительно устаревший парк компьютеров, требуется обновление программ, все это не позволяет обеспечить читателям качественные услуги.</w:t>
      </w:r>
    </w:p>
    <w:p>
      <w:pPr>
        <w:pStyle w:val="Normal"/>
        <w:spacing w:before="0" w:after="0"/>
        <w:ind w:left="-284" w:firstLine="71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Получение субсидий из федерального, краевого и местного бюджетов позволили увеличить </w:t>
      </w:r>
      <w:r>
        <w:rPr>
          <w:sz w:val="26"/>
          <w:szCs w:val="26"/>
        </w:rPr>
        <w:t>количество новых поступлений в библиотечные фонды до 77,7 экземпляров на 1 тыс. жителей, однако этого недостаточно при норме в 250 экземпляров на 1 тыс. жителей.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sz w:val="26"/>
          <w:szCs w:val="26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sz w:val="26"/>
          <w:szCs w:val="26"/>
        </w:rPr>
        <w:t>Проведение конкурса школьных музеев, музейных ночей, организация музейных форумов, работа мини-планетария и реализация других проектов убедительно доказывают востребованность услуг музея. В музее представлены экспозиции в залах «Живая природа», «Палеонтология», «Археология», «Воинская слава», «Этнография», «История КАТЭКа». Особой гордостью музея являются научные коллекции по археологии и палеонтологии. Объем основного музейного фонда составляет 4650 единиц хранения. В электронный каталог включено 4650 предметов. Доля представленных зрителю музейных предметов в общем количестве музейных предметов составляет 19,5%.</w:t>
      </w:r>
    </w:p>
    <w:p>
      <w:pPr>
        <w:pStyle w:val="NormalWeb"/>
        <w:spacing w:beforeAutospacing="0" w:before="0" w:afterAutospacing="0" w:after="0"/>
        <w:ind w:left="-284" w:firstLine="71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color w:val="000000"/>
          <w:sz w:val="26"/>
          <w:szCs w:val="26"/>
          <w:shd w:fill="FFFFFF" w:val="clear"/>
        </w:rPr>
        <w:t>В музее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color w:val="auto"/>
          <w:sz w:val="26"/>
          <w:szCs w:val="26"/>
        </w:rPr>
        <w:t xml:space="preserve"> Музейный туризм направлен как на работу с индивидуальными туристами или малыми группами, путешествующими самостоятельно, не прибегая к услугам туристских фирм, так и с организованными группами. В случае с организованными группами музей эффективно сотрудничает с турорганизациями (турагентство Эдельвейс) на договорной основе по обслуживанию экскурсионных групп, разрабатывает туристские маршруты, экскурсии, оказывает рекламно-информационные услуги.</w:t>
      </w:r>
    </w:p>
    <w:p>
      <w:pPr>
        <w:pStyle w:val="Normal"/>
        <w:ind w:left="-284" w:firstLine="710"/>
        <w:jc w:val="both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  <w:t xml:space="preserve">Детский туризм является частью системы поддержки летнего отдыха и занятости детей во время каникул, а также патриотического воспитания подрастающего поколения. В связи с этим каждый год разрабатывается программа «Лето» с перечнем музейных мероприятий.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тоже время сохраняется потребность в укреплении материально-технической базы музея, в том числе проведении ремонта здания и помещений музея, обеспечении современным оборудованием для хранения и использования музейных фондов.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сохранности культурных ценностей, защиты их от разрушения, а также для создания благоприятных условий для изучения и показа необходимо оснастить помещения музея приборами климатического контроля. </w:t>
      </w:r>
    </w:p>
    <w:p>
      <w:pPr>
        <w:pStyle w:val="NormalWeb"/>
        <w:spacing w:beforeAutospacing="0" w:before="0" w:afterAutospacing="0" w:after="0"/>
        <w:ind w:left="-284" w:firstLine="71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 базе МБУДО «Детская школа искусств п. Дубинино» создан Музей Старины. Музей Старины, как объект этнографического событийного туризма, позволяет посетителям погрузиться в мир народной культуры, в атмосферу старинных русских праздников. Экспозиция музея – это уникальное собрание старинных предметов быта крестьянских семей, представленное в виде убранства русской избы </w:t>
      </w:r>
      <w:r>
        <w:rPr>
          <w:color w:val="auto"/>
          <w:sz w:val="26"/>
          <w:szCs w:val="26"/>
          <w:lang w:val="en-US"/>
        </w:rPr>
        <w:t>XIX</w:t>
      </w:r>
      <w:r>
        <w:rPr>
          <w:color w:val="auto"/>
          <w:sz w:val="26"/>
          <w:szCs w:val="26"/>
        </w:rPr>
        <w:t xml:space="preserve"> века. В музее проводятся фольклорно-обрядовые программы «Пришла Коляда- отворяй ворота», «Вслед за солнышком живем», «Масленица» и др.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Централизованная библиотечная система и городской музей имеют собственные сайты.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сохранение и эффективное использование культурного наследия города.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«Сохранение культурного наследия» решаются следующие задачи:</w:t>
      </w:r>
    </w:p>
    <w:p>
      <w:pPr>
        <w:pStyle w:val="ConsPlusNormal"/>
        <w:widowControl/>
        <w:ind w:left="-284" w:firstLine="71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Развитие библиотечного дела;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2. Развитие музейного дела.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– 2025 годы.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условий, обеспечивающих сохранность объектов культурного наследия, их рациональное использование;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прав населения города на свободный доступ к информации и культурным ценностям;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уровня комплектования библиотечных и музейных фондов;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библиотечных и музейных услуг;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расширение разнообразия библиотечных и музейных услуг;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рост востребованности услуг библиотек и музеев у населения города.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1 «Сохранение культурного наследия» представлена в приложении №1 к Программе.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Подпрограмма 2. «Поддержка искусства и народного творчества».</w:t>
      </w:r>
    </w:p>
    <w:p>
      <w:pPr>
        <w:pStyle w:val="ConsPlusNormal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жителей города осуществляется через вовлечение населения в культуру и участие в культурной жизни.</w:t>
      </w:r>
    </w:p>
    <w:p>
      <w:pPr>
        <w:pStyle w:val="ConsPlusNormal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Театрально-зрелищные учреждения в городе Шарыпово представляют 1 учреждение культурно-досугового типа и городской драматический театр. Жители города имеют прямой доступ к театральному искусству. 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репертуаре городского театра свыше 48 спектаклей, ежегодно осуществляется не менее 6 новых постановок.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Особым направлением театрального процесса является развитие театра для детей и молодежи. Кроме постановок спектаклей для детей и подростков организуются различные акции, конкурсы, культурно-образовательные проекты.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Созданию условий для художественного совершенствования творческих работников Шарыповского драматического театра способствует участие в театральных фестивалях «Театральная весна» и «Русская классика. Лобня». Уже традиционным становится межрегиональный фестиваль-лаборатория «Сибирская Камерата», который проводится театром при поддержке Министерства культуры Красноярского края с 2012 года. Городской драматический театр дважды стал обладателем «Золотой маски» - </w:t>
      </w:r>
      <w:r>
        <w:rPr>
          <w:sz w:val="26"/>
          <w:szCs w:val="26"/>
          <w:shd w:fill="FBFBFB" w:val="clear"/>
        </w:rPr>
        <w:t>ро</w:t>
      </w:r>
      <w:r>
        <w:rPr>
          <w:sz w:val="26"/>
          <w:szCs w:val="26"/>
        </w:rPr>
        <w:t xml:space="preserve">ссийской национальной театральной премии и фестиваля.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Приоритетом развития театрального дела в городе Шарыпово в течение ближайшего времени остается поддержка репертуара театра. Одновременно неотъемлемой частью театрального дела станет дальнейшее развитие фестиваля-лаборатории «Сибирская Камерата», развитие гастрольной деятельности.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сфере культуры, наиболее массовыми, доступными и востребованными учреждениями, сохраняющие нематериальные формы культурного наследия остаются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муниципальных учреждениях культурно-досугового типа насчитывается 8 коллективов, удостоенных звания «народный» и «образцовый», в их числе ансамбли песни и танца, хореографические, фольклорные коллективы.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учреждениях клубного типа действуют 87 клубных формирований, работают 3 киноустановки. В рамках проекта Фонда российского кино на базе Дома культуры открыт кинозал с возможностью демонстрировать фильмы «первого экрана» в формате 3D. Введено в эксплуатацию новое здание Центра культурного развития, п</w:t>
      </w:r>
      <w:r>
        <w:rPr>
          <w:color w:val="000000" w:themeColor="text1"/>
          <w:sz w:val="26"/>
          <w:szCs w:val="26"/>
        </w:rPr>
        <w:t>омещения которого легко трансформируются под различные задачи – для проведения концертов, спектаклей, кинопоказов, мастер-классов, конференций, выставок.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в городе Шарыпово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в городе проходят городской открытый фестиваль-конкурс «Шарыповская лира», День города, фестиваль самодеятельного конкурса «Лучший город земли», фестиваль фотохудожников «В краю голубых озер», реализуются проекты «Судьба моей семьи в истории города», «Это чей ребенок? Это мой ребенок!», День семьи, любви и верности, День защиты детей.  Мероприятия являются яркими и запоминающимися событиями в культурной жизни города.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Уже традиционными стали выставки работ местных художников, выставки декоративно-прикладного творчества – «Страна мастеров», творческие вечера самодеятельных поэтов-песенников. 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 города.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Творческие инициативы населения также находят свое воплощение и поддержку в социокультурных проектах, инициаторами которых являются учреждения культуры и дополнительного образования детей.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Интеграции города Шарыпово в международное культурное пространство способствует участие коллективов города в проводимых на территории края фестивалях и конкурсах, в том числе в международном фестивале-конкурсе «Мастера сцены», Международном фестивале этнической музыки и ремёсел «МИР Сибири», краевом фестивале народных умельцев «Мастера Красноярья».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типа.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rStyle w:val="FontStyle19"/>
        </w:rPr>
        <w:t xml:space="preserve">Недостаток квалифицированных специалистов – одна из актуальных ресурсных проблем. </w:t>
      </w:r>
    </w:p>
    <w:p>
      <w:pPr>
        <w:pStyle w:val="Normal"/>
        <w:tabs>
          <w:tab w:val="clear" w:pos="708"/>
          <w:tab w:val="left" w:pos="5790" w:leader="none"/>
        </w:tabs>
        <w:spacing w:before="0" w:after="0"/>
        <w:ind w:left="-284" w:firstLine="710"/>
        <w:contextualSpacing/>
        <w:jc w:val="both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  <w:t>На сегодняшний день в учреждения культуры клубного типа требуются руководители творческих коллективов.</w:t>
      </w:r>
    </w:p>
    <w:p>
      <w:pPr>
        <w:pStyle w:val="Normal"/>
        <w:tabs>
          <w:tab w:val="clear" w:pos="708"/>
          <w:tab w:val="left" w:pos="5790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Целью подпрограммы является обеспечение доступа населения к культурным благам и участию в культурной жизни. </w:t>
      </w:r>
    </w:p>
    <w:p>
      <w:pPr>
        <w:pStyle w:val="ConsPlusCel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«Поддержка искусства и народного творчества» решаются следующие задачи:</w:t>
      </w:r>
    </w:p>
    <w:p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Поддержка искусства и народного творчества;</w:t>
      </w:r>
    </w:p>
    <w:p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Сохранение и развитие традиционной народной культуры;</w:t>
      </w:r>
    </w:p>
    <w:p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Поддержка творческих инициатив населения, творческих союзов и организаций;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4. Организация и проведение культурных событий, в том числе на межрегиональном и международном уровне.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– 2025 годы.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развитие исполнительских искусств;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услуг театра;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доступа к произведениям кинематографии;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культурно-досуговых услуг;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рост вовлеченности всех групп населения в активную творческую деятельность;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поддержки творческих инициатив населения, творческих союзов и организаций культуры;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уровня проведения культурных мероприятий, развитие межрегионального сотрудничества в сфере культуры.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2 «Поддержка искусства и народного творчества» представлена в приложении №2 к программе.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Подпрограмма 3. «Обеспечение условий реализации </w:t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программы и прочие мероприятия».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нормативами современным нуждам потребителей культурных благ.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Восполнение и развитие кадрового ресурса отрасли «культура», обеспечение прав граждан на дополнительное образование является одним из приоритетных направлений культурной политики города.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 в отрасли наблюдается дефицит и старение кадров, кадровый состав слабо обновляется за счет молодых специалистов. Необходимо сосредоточить усилия на повышении оплаты труда работников культуры, улучшении их жилищных условий.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10,9%.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работают 43 клубных формирования для детей до 14 лет, с общим число участников 1635 человек. Учреждения культурно-досугового типа проводят детские конкурсы, смотры, фестивали, выставки, на базе учреждений музейного и библиотечного типа, театров с целью содействия творческому развитию детей работают творческие лаборатории, студии, проводятся экскурсии и другие мероприятия.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Одаренные дети  принимают  участие в IX открытой зональной музыкально-теоретической олимпиаде «Черные, белые клавиши гаммы», международном детском юношеском конкурсе «Сибирь зажигает звезды», открытом городском конкурсе детских талантов «Зажги свою звезду», открытом региональном конкурсе сольной и ансамблевой музыки «Союз прекрасный – МУЗЫКА и ДЕТИ», открытом краевом вокальном конкурсе «Диапазон», всероссийском детском конкурсе-фестивале «Алмазные крошки», региональном конкурсе детского творчества «Самые лучшие», международном конкурсе искусств «Золотой мир талантов», зональном фестивале-конкурсе детского художественного творчества «Синяя птица».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и дополнительного образования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>
      <w:pPr>
        <w:pStyle w:val="Normal"/>
        <w:shd w:val="clear" w:color="auto" w:fill="FFFFFF"/>
        <w:tabs>
          <w:tab w:val="clear" w:pos="708"/>
          <w:tab w:val="left" w:pos="1995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 В муниципальном музее внедрена комплексная автоматизированная музейная информационная система «Музей-3», произведено подключение к сети Интернет, что способствует развитию информационных технологий в музейной деятельности.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ремонте, в той или иной степени, нуждаются все учреждения культуры. Высокая степень изношенности основных фондов, с недостаточным финансированием мероприятий, направленных на ремонт сетей энергоснабжения, водоснабжения, систем пожарной сигнализации, недостаточный уровень обеспечения безопасности учреждений,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создание условий для устойчивого развития отрасли «культура» в муниципальном образовании город Шарыпово.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данной подпрограммы решаются следующие задачи: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2014 - 2025 годы.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эффективного управления кадровыми ресурсами в отрасли «культура»;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профессионального уровня работников, укрепление кадрового потенциала; 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социального статуса и престижа творческих работников и работников культуры;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муниципальных услуг, оказываемых в сфере культуры.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3 «Обеспечение условий реализации программы» представлена в приложении № 3 к программе.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Подпрограмма 4. «Развитие архивного дела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в муниципальном образовании город Шарыпово».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Из-за отсутствия должного финансирования в архиве не в полной мере поддерживаются такие нормативные режимы хранения архивных документов, как противопожарный, охранный, температурно-влажностный.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Ситуацию осложняет и быстрый рост принимаемых на хранение архивных документов, что приводит к резкому снижению резерва площадей для их планового приема.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Выходом из сложившейся ситуации является модернизация материально-технической базы архива города, оснащение современным оборудованием для проведения оцифровки. Оцифровка информационно-поисковых справочников и архивных документов, проведение мероприятий в режиме on-line позволят не только увеличить число пользователей архивными документами, но и существенно сократить временные затраты на получение ими необходимой информации.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Назрела необходимость неотложного решения вопросов обеспечения сохранности документов архивного фонда города и его материально-технического оснащения. Не осуществляется картонирование ранее принятых документов, которое защищая дела от пыли и воздействия света, способствует обеспечению долговременной сохранности документов, удобству их размещения в архивохранилищах, поиску и использованию документов. 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в части информатизации предусматривает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 и муниципальным архивом, не только обеспечит доступ граждан и организаций к поисковым средствам,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 и города Шарыпово, но и перевести их в электронную формы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«Развитие архивного дела в муниципальном образовании город Шарыпово» является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подпрограммы предполагается решить следующие задачи: 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создание нормативных условий хранения архивных документов, исключающих их хищение и утрату;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современной информационно-технологической инфраструктуры архива города (оцифровка описей дел);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2014 - 2025 годы.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-284" w:firstLine="7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Ожидаемые результаты: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-284" w:firstLine="7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увеличение доли архивных документов, хранящихся в нормативных условиях, исключающих их хищение и утрату,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left="-284" w:firstLine="7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увеличение доли архивных фондов, переведенных в электронную форму, и доли оцифрованных заголовков дел, введенных в ПК «Архивный фонд».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4 «Развитие архивного дела в муниципальном образовании город Шарыпово» представлена в приложении №4 к Программе.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Подпрограмма 5 «Гармонизация межнациональных отношений 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 город Шарыпово».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 формировании национальной политики города Шарыпово учитывается, что в многонациональном многообразии заключается значительный потенциал для дальнейшего развития и продвижения территории. Признание национального многообразия, понимание и уважение культурных особенностей, присущих представителям различных народов, в сочетании с демократическими ценностями гражданского общества будут способствовать созданию атмосферы взаимного уважения на территории города Шарыпово. Разработка подпрограммы обусловлена, в том числе недостаточным использованием потенциала средств массовой информации для содействия свободному и открытому диалогу национальных культур и направлена на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муниципальном образовании город Шарыпово проживают 46,0 тыс. человек, это представители 80 национальностей, в том числе: русские, татары, осетины, башкиры, украинцы, казахи, немцы, белорусы, мордва, чуваши, армяне, грузины, азербайджанцы, молдаване, таджики, литовцы, латыши, эстонцы, и представители других национальностей.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Исторически сформированное культурное пространство города Шарыпово имеет специфические черты, обусловленные уникальностью природно-географических условий, культурой, бытом и укладом многонационального населения города.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80-е годы прошлого столетия, во время создания и развития КАТЭКА, город Шарыпово строили представители 106 национальностей и народностей Советского Союза.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Около 70 % населения – люди, приехавшие в город в начале 80-х годов со всех уголков Советского Союза. Они продолжают принимать активное участие в жизни города, сохраняя традиции и обычаи своих народов, объединившись в национальные диаспоры. В городе Шарыпово удалось обеспечить сосуществование и процветание различных национальных культур, что создает яркую, синтезирующую культуру города.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МАУ «Центр культурного развития г. Шарыпово» создан и успешно работает Центр межнациональных культур «Содружество». В рамках деятельности Центра ежегодно проводятся национальные праздники, организуются выступления национальных коллективов. Межнациональное культурное сотрудничество оказывает благоприятное влияние на все национальные культуры и способствует их взаимному обогащению, ведет к росту взаимопонимания между народами, что, в свою очередь, способствует стабильности межнациональных отношений.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Три года подряд (2020, 2021, 2022 гг.) Шарыпово стал победителем регионального этапа Всероссийского конкурса «Лучшая муниципальная практика» в номинации </w:t>
      </w:r>
      <w:r>
        <w:rPr>
          <w:b/>
          <w:sz w:val="26"/>
          <w:szCs w:val="26"/>
        </w:rPr>
        <w:t>«</w:t>
      </w:r>
      <w:r>
        <w:rPr>
          <w:bCs/>
          <w:sz w:val="26"/>
          <w:szCs w:val="26"/>
        </w:rPr>
        <w:t xml:space="preserve">Укрепление межнационального мира и согласия». </w:t>
      </w:r>
      <w:r>
        <w:rPr>
          <w:sz w:val="26"/>
          <w:szCs w:val="26"/>
        </w:rPr>
        <w:t xml:space="preserve">Опыт взаимодействия муниципальных структур и национальных объединений города </w:t>
      </w:r>
      <w:r>
        <w:rPr>
          <w:sz w:val="26"/>
          <w:szCs w:val="26"/>
          <w:shd w:fill="FFFFFF" w:val="clear"/>
        </w:rPr>
        <w:t>по решению задач в области реализации государственной национальной политики на муниципальном уровне</w:t>
      </w:r>
      <w:r>
        <w:rPr>
          <w:sz w:val="26"/>
          <w:szCs w:val="26"/>
        </w:rPr>
        <w:t xml:space="preserve"> получил высокую оценку.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базе Центра «Содружество» проводятся Дни украинской, татарской, русской культур, праздник «Навруз», «Курбан-байрам», праздник национального пирога, праздник национальных культур. Учреждена премия «Содружество».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Межнациональный праздник «Содружество 50 народов» проводится ежегодно в День России с 2008 года. Это брендовое мероприятие, является объектом событийного туризма, входит в государственную программу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края. Мероприятие направлено на сохранение и развитие национальной культуры, традиций и обычаев всех народов, представители которых проживают на территории региона, а также на расширение и укрепление культурных связей между разными территориями края. Ежегодно в данном мероприятии принимают участие более 200 участников и более 3 000 зрителей.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  <w:shd w:fill="FFFFFF" w:val="clear"/>
        </w:rPr>
        <w:t xml:space="preserve">Фестиваль </w:t>
      </w:r>
      <w:r>
        <w:rPr>
          <w:sz w:val="26"/>
          <w:szCs w:val="26"/>
        </w:rPr>
        <w:t xml:space="preserve">воспитанников детских садов </w:t>
      </w:r>
      <w:r>
        <w:rPr>
          <w:sz w:val="26"/>
          <w:szCs w:val="26"/>
          <w:shd w:fill="FFFFFF" w:val="clear"/>
        </w:rPr>
        <w:t xml:space="preserve">«Учимся дружить» – изюминка </w:t>
      </w:r>
      <w:r>
        <w:rPr>
          <w:sz w:val="26"/>
          <w:szCs w:val="26"/>
        </w:rPr>
        <w:t xml:space="preserve">межнационального праздника «Содружество 50 народов». Автором данного проекта является заместитель председателя центра «Содружество» Л. В. Звездина. Цель фестиваля – знакомство детей и родителей с культурой разных народов – позволяет с раннего возраста воспитывать толерантное отношение к людям разных национальностей. Сценические номера каждой команды посвящены культуре народов, проживающих в городе и крае. </w:t>
      </w:r>
      <w:r>
        <w:rPr>
          <w:sz w:val="26"/>
          <w:szCs w:val="26"/>
          <w:shd w:fill="FFFFFF" w:val="clear"/>
        </w:rPr>
        <w:t>Традиционно детский фестиваль завершается хороводом дружбы.</w:t>
      </w:r>
      <w:r>
        <w:rPr>
          <w:sz w:val="26"/>
          <w:szCs w:val="26"/>
        </w:rPr>
        <w:t xml:space="preserve"> В фестивале принимают участие воспитанники 11 дошкольных учреждений.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Традиционные мероприятия, направленные на сохранение и развитие национальных культур народов, проживающих в Шарыпово: городской праздник «Масленица», праздник Троицы, башкирский праздник «Кукушкин чай», день белорусской культуры, день дагестанской культуры, национальный праздник «Венок дружбы», праздник «Навруз» и многие другие мероприятия.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Более 15 мероприятий ежегодно реализуются при непосредственном участии всех национально-культурных сообществ. Число зрителей, посещающих данные мероприятия, достигает более 10 000 человек.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Благодаря деятельности Центра «Содружество» Шарыпово трижды был площадкой проведения регионального фестиваля «Я люблю тебя, Россия!», что подчеркивает уникальность многонационального города Красноярского края.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Сегодня у Центра есть долгосрочные планы по развитию национальных культур через создание национальных творческих коллективов, реализацию совместных творческих программ и проектов.</w:t>
      </w:r>
    </w:p>
    <w:p>
      <w:pPr>
        <w:pStyle w:val="Norma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основных проблем сферы национальных отношений в городе Шарыпово следует отметить недостаточное взаимодействие национально-культурных автономий между собой, с органами местного самоуправления. Реализация подпрограммы будет способствовать развитию диалога и межнациональному миру на территории города Шарыпово.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настоящей подпрограммы позволит создать благоприятные условия в области развития межнационального согласия, будет способствовать гармонизации межнациональных отношений, созданию условий для успешной межкультурной коммуникации, налаживанию взаимодействия между национально-культурными обществами, вовлечение диаспор в решение вопросов, связанных с реализацией концепции государственной и региональной национальной политики на территории муниципального образования город Шарыпово.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укрепление единства и сохранение атмосферы взаимного уважения к национальным и традициям и обычаям народов, проживающих на территории города Шарыпово.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«Гармонизация межнациональных отношений на территории муниципального образования город Шарыпово» решаются следующие задачи: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укреплению гражданского единства и гармонизации межнациональных отношений;</w:t>
      </w:r>
    </w:p>
    <w:p>
      <w:pPr>
        <w:pStyle w:val="ConsPlusCell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2018 – 2025 годы.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единства и сохранение атмосферы взаимного уважения к национальным и традициям и обычаям народов, проживающих на территории города Шарыпово;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укреплению гражданского единства и гармонизации межнациональных отношений.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5 «Гармонизация межнациональных отношений на территории муниципального образования город Шарыпово» представлена в приложении № 5 к Программе.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Подпрограмма 6 «Волонтеры культуры».</w:t>
      </w:r>
    </w:p>
    <w:p>
      <w:pPr>
        <w:pStyle w:val="1"/>
        <w:shd w:val="clear" w:color="auto" w:fill="auto"/>
        <w:ind w:left="-284" w:firstLine="7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Волонтеры — это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которые добровольно готовы потратить свои силы и время на пользу обществу или конкретному человеку.</w:t>
      </w:r>
    </w:p>
    <w:p>
      <w:pPr>
        <w:pStyle w:val="Normal"/>
        <w:shd w:val="clear" w:color="auto" w:fill="FFFFFF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Сегодня роль волонтерского движения приобретает возрастающее значение для социального развития общества. Для отдельного человека участие в волонтерской деятельности способствует самореализации и самосовершенствованию, дает возможность получить новые знания и опыт, что особенно важно для молодых людей. 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город Шарыпово понятие «Волонтер Культуры» является новым, на сегодняшний день имеется 36 человек официально зарегистрированных «Волонтеров культуры» на портале ДобровольцыРФ и активно участвующих в культурной жизни города. </w:t>
      </w:r>
    </w:p>
    <w:p>
      <w:pPr>
        <w:pStyle w:val="Normal"/>
        <w:shd w:val="clear" w:color="auto" w:fill="FFFFFF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Ряд мероприятий, проведенных Центром культурного развития г. Шарыпово в 2021 году, не прошли без участия волонтеров такие как: городской субботник на объекте культурного наследия «Братская могила 57 партизан и мирных жителей, помогавших партизанам, расстрелянных и повешенных в апреле 1919 года карательным отрядом»; исторические экскурсы «Истории г. Шарыпово под отрытом небом», кинопоказы «Шарыповское дело» режиссер И. Зайцева; торжественное празднование 40-летия города Шарыпово и другие.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 Центра культурного развития имеются долгосрочные планы по развитию волонтерского движения в сфере культуры.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основных проблем в волонтерском движении в сфере культуры — это потребность в увеличении количества молодежи, вовлеченной в развитие добровольческого (волонтерского) движения на территории муниципального образования город Шарыпово. 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настоящей подпрограммы позволит увеличить количество реальных «Волонтеров Культуры», тем самым способствуя сохранению и развитию культурных традиций, пропаганды культурных ценностей; предоставлению возможности гражданам проявить себя, реализовать свой потенциал и получить заслуженное признание посредством создания системы мотивации; поддержке общественно значимых социокультурных инициатив, проектов и программ Центра.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вовлечение в добровольческую (волонтерскую) деятельность в сфере культуры граждан, проживающих на территории городского округа город Шарыпово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«Волонтеры культуры» решаются следующие задачи: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сообщества волонтеров, задействованных в волонтерской деятельности в сфере культуры;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в организации и проведении массовых мероприятий.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2021 – 2025 годы.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числа волонтеров Культуры на территории муниципального образования город Шарыпово;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поддержка добровольческих движений в сфере культуры на территории муниципального образования город Шарыпово.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6 «Волонтеры культуры» представлена в приложении № 6 к Программе.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7. Информация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об основных мерах правового регулирования в сфере культуры, направленные на достижение цели и (или) задач муниципальной Программы</w:t>
      </w:r>
    </w:p>
    <w:p>
      <w:pPr>
        <w:pStyle w:val="ConsPlusNormal"/>
        <w:numPr>
          <w:ilvl w:val="0"/>
          <w:numId w:val="0"/>
        </w:numPr>
        <w:ind w:left="-284" w:firstLine="71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планируемом периоде для реализации муниципальной Программы не предусмотрено принятие правовых актов.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8. Перечень</w:t>
      </w:r>
    </w:p>
    <w:p>
      <w:pPr>
        <w:pStyle w:val="ConsPlusNormal"/>
        <w:numPr>
          <w:ilvl w:val="0"/>
          <w:numId w:val="0"/>
        </w:numPr>
        <w:ind w:left="-284" w:firstLine="71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ConsPlusNormal"/>
        <w:numPr>
          <w:ilvl w:val="0"/>
          <w:numId w:val="0"/>
        </w:numPr>
        <w:ind w:left="-284" w:firstLine="71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планируемом периоде не предусмотрено финансирование, направленное на строительство, реконструкцию и техническое перевооружение учреждений культуры. 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9. Информация 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о ресурсном обеспечении и прогнозной оценке расходов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на реализацию целей муниципальной Программы с учетом источников финансирования, в том числе средств федерального и краевого бюджета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и краевого бюджета приведена в приложении № 7 к Программе.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10. Информация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об источниках финансирования подпрограмм отдельным мероприятиям программы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 планируемых расходов по отдельным мероприятиям программы, подпрограммам с указанием главных распорядителей бюджета, а также по годам реализации программы приведено в приложении № 8 к Программе.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bookmarkStart w:id="0" w:name="Par922"/>
      <w:bookmarkEnd w:id="0"/>
      <w:r>
        <w:rPr>
          <w:sz w:val="26"/>
          <w:szCs w:val="26"/>
        </w:rPr>
        <w:t>11. Информация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о мероприятиях, направленных на реализацию научной,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научно-технической и инновационной деятельности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12. Прогноз сводных показателей муниципальных заданий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программы планируется оказание муниципальными учреждениями культуры и дополнительного образования в области культуры следующих муниципальных услуг и работ: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библиотечное, библиографическое и информационное обслуживание пользователей библиотеки;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библиографическая обработка документов и создание каталогов;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(живопись);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(фортепиано);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(струнные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(духовые и ударные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(хореографическое творчество);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(народные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дополнительных общеразвивающих программ;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показ (организация показа) концертов и концертных программ (на выезде);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показ (организация показа) концертов и концертных программ (стационар)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показ (организация показа) спектаклей (театральных постановок);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создание спектаклей;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публичный показ музейных предметов, музейных коллекций;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формирование, учет, изучение, обеспечение физического сохранения и безопасности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музейных предметов, музейных коллекций.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Прогноз сводных показателей муниципальных заданий на оказание муниципальных услуг муниципальными учреждениями культуры, в отношении которых Отдел культуры администрации города Шарыпово осуществляет функции и полномочия учредителя, приведен в приложении № 9 к Программе.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ind w:left="7938" w:hanging="2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bookmarkStart w:id="1" w:name="_Hlk74915621"/>
      <w:r>
        <w:rPr>
          <w:rFonts w:cs="Times New Roman"/>
          <w:b w:val="false"/>
          <w:bCs w:val="false"/>
          <w:sz w:val="26"/>
          <w:szCs w:val="26"/>
        </w:rPr>
        <w:t xml:space="preserve">Приложение № 1 к паспорту </w:t>
      </w:r>
    </w:p>
    <w:p>
      <w:pPr>
        <w:pStyle w:val="ConsPlusTitle"/>
        <w:widowControl/>
        <w:ind w:left="7938" w:hanging="2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bookmarkStart w:id="2" w:name="_Hlk74915621"/>
      <w:r>
        <w:rPr>
          <w:rFonts w:cs="Times New Roman"/>
          <w:b w:val="false"/>
          <w:bCs w:val="false"/>
          <w:sz w:val="26"/>
          <w:szCs w:val="26"/>
        </w:rPr>
        <w:t>Муниципальной программы «Развитие культуры»</w:t>
      </w:r>
      <w:bookmarkEnd w:id="2"/>
      <w:r>
        <w:rPr>
          <w:rFonts w:cs="Times New Roman"/>
          <w:b w:val="false"/>
          <w:bCs w:val="false"/>
          <w:sz w:val="26"/>
          <w:szCs w:val="26"/>
        </w:rPr>
        <w:t>, утвержденной постановлением Администрации города Шарыпово от 03.10.2013 № 235</w:t>
      </w:r>
    </w:p>
    <w:p>
      <w:pPr>
        <w:pStyle w:val="ConsPlusTitle"/>
        <w:widowControl/>
        <w:ind w:left="7090" w:firstLine="709"/>
        <w:jc w:val="right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целевых показателей муниципальной программы муниципального образования город Шарыпово Красноярского края с указанием планируемых к достижению значений в результате реализации муниципальной программы</w:t>
      </w:r>
    </w:p>
    <w:tbl>
      <w:tblPr>
        <w:tblW w:w="154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2931"/>
        <w:gridCol w:w="682"/>
        <w:gridCol w:w="675"/>
        <w:gridCol w:w="284"/>
        <w:gridCol w:w="837"/>
        <w:gridCol w:w="8"/>
        <w:gridCol w:w="701"/>
        <w:gridCol w:w="9"/>
        <w:gridCol w:w="700"/>
        <w:gridCol w:w="7"/>
        <w:gridCol w:w="701"/>
        <w:gridCol w:w="8"/>
        <w:gridCol w:w="701"/>
        <w:gridCol w:w="8"/>
        <w:gridCol w:w="701"/>
        <w:gridCol w:w="9"/>
        <w:gridCol w:w="700"/>
        <w:gridCol w:w="7"/>
        <w:gridCol w:w="701"/>
        <w:gridCol w:w="8"/>
        <w:gridCol w:w="701"/>
        <w:gridCol w:w="8"/>
        <w:gridCol w:w="701"/>
        <w:gridCol w:w="9"/>
        <w:gridCol w:w="771"/>
        <w:gridCol w:w="7"/>
        <w:gridCol w:w="772"/>
        <w:gridCol w:w="8"/>
        <w:gridCol w:w="701"/>
        <w:gridCol w:w="8"/>
        <w:gridCol w:w="701"/>
        <w:gridCol w:w="4"/>
      </w:tblGrid>
      <w:tr>
        <w:trPr>
          <w:trHeight w:val="1425" w:hRule="atLeast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878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>
        <w:trPr>
          <w:trHeight w:val="275" w:hRule="atLeast"/>
        </w:trPr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9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программы: Создание условий для развития и реализации культурного и духовного потенциала населения муниципального образования город Шарыпово</w:t>
            </w:r>
          </w:p>
        </w:tc>
      </w:tr>
      <w:tr>
        <w:trPr>
          <w:trHeight w:val="116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2" w:right="-10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211,43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9" w:right="-11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212,72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6" w:right="-10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7" w:right="-11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45" w:right="-10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213,25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0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78" w:right="-10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right="-10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</w:tr>
      <w:tr>
        <w:trPr>
          <w:trHeight w:val="416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>
        <w:trPr>
          <w:trHeight w:val="1979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>
        <w:trPr>
          <w:trHeight w:val="753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bookmarkStart w:id="3" w:name="_Hlk74915695"/>
            <w:r>
              <w:rPr>
                <w:sz w:val="24"/>
                <w:szCs w:val="24"/>
              </w:rPr>
              <w:t>Доля населения города Шарыпово, участвующего в межнациональных мероприятиях</w:t>
            </w:r>
            <w:bookmarkEnd w:id="3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>
        <w:trPr>
          <w:trHeight w:val="753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граждан, вовлеченных в добровольческую деятельность на территории городского округа город Шарыпово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07" w:right="-10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</w:tr>
    </w:tbl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sectPr>
          <w:footerReference w:type="default" r:id="rId4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Приложение № 1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Подпрограмма 1. «Сохранение культурного наследия»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Паспорт подпрограммы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13"/>
        <w:gridCol w:w="5941"/>
      </w:tblGrid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«Сохранение культурного наследия» (далее – подпрограмма)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Сохранение и эффективное использование культурного наследия муниципального образования город Шарыпово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1.Развитие библиотечного дела;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2.Развитие музейного дела.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2014-2025 годы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– 322954,75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рублей, в том числе: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226529,58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9850,74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85898,11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бюджет – 676,32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15906,32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14701,61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175,37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1029,34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21363,06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16646,41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1312,60тыс.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6,80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3397,25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26807,59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17355,54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9330,09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115,36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6,60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25187,16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15853,12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456,60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6,30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8871,14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31138,83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14355,08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128,40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16648,35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7,00 тыс. руб.;</w:t>
            </w:r>
          </w:p>
          <w:p>
            <w:pPr>
              <w:pStyle w:val="Normal"/>
              <w:widowControl w:val="false"/>
              <w:spacing w:lineRule="auto" w:line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21808,99 тыс. рублей, в том числе</w:t>
            </w:r>
          </w:p>
          <w:p>
            <w:pPr>
              <w:pStyle w:val="Normal"/>
              <w:widowControl w:val="false"/>
              <w:spacing w:lineRule="auto" w:line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13676,66 тыс. руб.;</w:t>
            </w:r>
          </w:p>
          <w:p>
            <w:pPr>
              <w:pStyle w:val="Normal"/>
              <w:widowControl w:val="false"/>
              <w:spacing w:lineRule="auto" w:line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520,00   тыс.руб.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7605,63 тыс. руб.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6,70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22011,55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21068,73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294,36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348,46 тыс. руб.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300,00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25529,47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22758,67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2286,05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449,95 тыс. руб.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34,80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64482,28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24156,66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2462,00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37786,59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бюджет-77,03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22906,50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21985,70тыс.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143,77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бюджет-77,03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22906,50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21985,70тыс.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–143,77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бюджет-77,03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22906,50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21985,70тыс.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–143,77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бюджет-77,03 тыс. руб.</w:t>
            </w:r>
          </w:p>
        </w:tc>
      </w:tr>
    </w:tbl>
    <w:p>
      <w:pPr>
        <w:pStyle w:val="ConsPlusNormal"/>
        <w:numPr>
          <w:ilvl w:val="0"/>
          <w:numId w:val="0"/>
        </w:numPr>
        <w:ind w:hanging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Мероприятия программы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приведен в приложении № 2 к подпрограмме.</w:t>
      </w:r>
    </w:p>
    <w:p>
      <w:pPr>
        <w:pStyle w:val="Normal"/>
        <w:spacing w:before="0"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учреждениями культуры в соответствии с порядком и условиями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 задаче 1 «Развитие библиотечного дела»: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муниципальному бюджетному учреждению культуры «Централизованная библиотечная система г. Шарыпово»;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2 «Развитие музейного дела»: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учреждению «Краеведческий музей г. Шарыпово».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осуществляет: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Отдел культуры администрации города Шарыпово ежегодно формирует годовой отчет о ходе реализации подпрограммы, и направляет в Отдел экономики и планирования Администрации города Шарыпово до 1 марта года, следующего за отчетным. 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tabs>
          <w:tab w:val="clear" w:pos="708"/>
          <w:tab w:val="right" w:pos="9781" w:leader="none"/>
          <w:tab w:val="right" w:pos="12758" w:leader="none"/>
          <w:tab w:val="right" w:pos="13750" w:leader="none"/>
        </w:tabs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tabs>
          <w:tab w:val="clear" w:pos="708"/>
          <w:tab w:val="right" w:pos="9781" w:leader="none"/>
          <w:tab w:val="right" w:pos="12758" w:leader="none"/>
          <w:tab w:val="right" w:pos="13750" w:leader="none"/>
        </w:tabs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«Сохранение культурного наследия» к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и значение показателей результативности подпрограммы «Сохранение культурного наследия»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9"/>
        <w:gridCol w:w="4997"/>
        <w:gridCol w:w="1390"/>
        <w:gridCol w:w="2498"/>
        <w:gridCol w:w="1282"/>
        <w:gridCol w:w="1381"/>
        <w:gridCol w:w="1256"/>
        <w:gridCol w:w="29"/>
        <w:gridCol w:w="1176"/>
      </w:tblGrid>
      <w:tr>
        <w:trPr>
          <w:trHeight w:val="392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</w:tr>
      <w:tr>
        <w:trPr>
          <w:trHeight w:val="287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>
        <w:trPr>
          <w:trHeight w:val="20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сохранение и эффективное использование культурного наследия муниципального образования город Шарыпово</w:t>
            </w:r>
          </w:p>
        </w:tc>
      </w:tr>
      <w:tr>
        <w:trPr>
          <w:trHeight w:val="312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Развитие библиотечного 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число книговыдач в расчете на 1 тыс. человек населения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11624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11699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11712</w:t>
            </w:r>
          </w:p>
        </w:tc>
      </w:tr>
      <w:tr>
        <w:trPr>
          <w:trHeight w:val="783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3600,3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3745,7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4374,9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4398,3</w:t>
            </w:r>
          </w:p>
        </w:tc>
      </w:tr>
      <w:tr>
        <w:trPr>
          <w:trHeight w:val="76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обработанных документов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тыс.ед.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 программы: Развитие музейного дела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Количество посещений музейных учреждений на 1 тыс. человек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385,4</w:t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«Сохранение культурного наследия»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мероприятий подпрограммы «Сохранение культурного наследия»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7"/>
        <w:gridCol w:w="1784"/>
        <w:gridCol w:w="1470"/>
        <w:gridCol w:w="887"/>
        <w:gridCol w:w="635"/>
        <w:gridCol w:w="1542"/>
        <w:gridCol w:w="1161"/>
        <w:gridCol w:w="1166"/>
        <w:gridCol w:w="1165"/>
        <w:gridCol w:w="1166"/>
        <w:gridCol w:w="1167"/>
        <w:gridCol w:w="1729"/>
      </w:tblGrid>
      <w:tr>
        <w:trPr/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ГРБС/ ДопКР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КЦСР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28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сохранение и эффективное использование культурного наследия муниципального образования город Шарыпово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1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Развитие библиотечного дела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0510085200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6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17943,47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17943,47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17943,47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53 830,41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посетителей библиотек всего не менее 622,3 тыс.чел.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0510074880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112,30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336,90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05100S4880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30/34/36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</w:t>
            </w:r>
            <w:r>
              <w:rPr>
                <w:sz w:val="26"/>
                <w:szCs w:val="26"/>
                <w:lang w:val="en-US"/>
              </w:rPr>
              <w:t>L5191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115,80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115,80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115,80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347,40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03150000000510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130,180,189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1 200,00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051001048K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30/34/36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05100S5191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30/34/36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05100S4490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0510089130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0510010510, 051001051К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0510074490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 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18 624,67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18 624,67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18 624,67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55 874,01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2. Развитие музейного дела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(оказание услуг) подведомственных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учреждений музейного типа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0510085220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3 956,83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3 953,83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3 953,83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11 870,49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посетителей краеведческого музея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 всего   не менее 51,1 тыс.чел.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03150000000510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130,180,189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0510089130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031/31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bidi="ru-RU"/>
              </w:rPr>
              <w:t>0801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051001048К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bidi="ru-RU"/>
              </w:rPr>
              <w:t>61</w:t>
            </w:r>
            <w:r>
              <w:rPr>
                <w:sz w:val="26"/>
                <w:szCs w:val="26"/>
                <w:lang w:bidi="ru-RU"/>
              </w:rPr>
              <w:t>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"Сохранение культурного наследия"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О801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0510010510, 051001051К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611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4 281,83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4 281,83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4 281,83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12 845,49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6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22 906,50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22 906,50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22 906,50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68 719,50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9"/>
          <w:footerReference w:type="first" r:id="rId10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tabs>
          <w:tab w:val="clear" w:pos="708"/>
          <w:tab w:val="right" w:pos="14459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Приложение № 2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Подпрограмма 2. «Поддержка искусства и народного творчества»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Паспорт подпрограммы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60"/>
        <w:gridCol w:w="5994"/>
      </w:tblGrid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>
          <w:trHeight w:val="1535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Соисполнитель мероприятий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Муниципальное казенное учреждение «Служба городского хозяйства»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Обеспечение доступа населения города к культурным благам и участию в культурной жизни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 Поддержка искусства и народного творчества;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 Сохранение и развитие традиционной народной культуры;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 Поддержка творческих инициатив населения, творческих союзов и организаций;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2014 - 2025 годы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– 551027,86 руб.,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Шарыпово–320174,33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121286,59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–75868,38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33698,56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22588,30 тыс. руб.,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17351,22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3662,20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1574,88тыс.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25930,68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17265,19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3769,53тыс.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4895,96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–31379,10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18769,34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9379,40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3230,36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61736,20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19101,67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8006,14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27013,42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7614,97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53650,84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Шарыпово–20811,14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9110,22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18714,08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5015,40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49907,76 тыс. рублей, в том числе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–22059,25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9964,50 тыс. руб;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-4984,01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48519,23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Шарыпово–33584,09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8940,00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1821,32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-4173,82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53425,51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Шарыпово–32643,46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12069,10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3679,63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-5033,32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63609,16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Шарыпово–43166,89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14750,00 тыс. руб.; краевые средства – 3188,11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-2504,16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46723,70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Шарыпово–31998,90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 краевые средства- 529,20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-1295,60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46778,69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Шарыпово–31711,59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 краевые средства – 628,46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-1538,64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46778,69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Шарыпово–31711,59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 краевые средства – 628,46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-1538,64 тыс.руб.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sz w:val="26"/>
          <w:szCs w:val="26"/>
        </w:rPr>
      </w:pPr>
      <w:r>
        <w:fldChar w:fldCharType="begin"/>
      </w:r>
      <w:r>
        <w:rPr>
          <w:sz w:val="26"/>
          <w:szCs w:val="26"/>
        </w:rPr>
        <w:instrText xml:space="preserve"> HYPERLINK "../../../Documents%20and%20Settings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03.%D0%9F%D0%BE%D0%B4%D0%B4%D0%B5%D1%80%D0%B6%D0%BA%D0%B0%20%D0%B8%D1%81%D0%BA%D1%83%D1%81%D1%81%D1%82%D0%B2%D0%B0%20%D0%B8%20%D0%BD%D0%B0%D1%80%D0%BE%D0%B4%D0%BD%D0%BE%D0%B3%D0%BE%20%D1%82%D0%B2%D0%BE%D1%80%D1%87%D0%B5%D1%81%D1%82%D0%B2%D0%B0.docx" \l "Par573"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Перечень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tabs>
          <w:tab w:val="clear" w:pos="708"/>
          <w:tab w:val="left" w:pos="1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Главными распорядителями бюджетных средств являются: Отдел культуры администрации города Шарыпово;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задаче 1: Поддержка искусства и народного творчества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«Городской драматический театр».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2: Сохранение и развитие традиционной народной культуры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3: Поддержка творческих инициатив населения, творческих союзов и организаций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4: Организация и проведение культурных событий, в том числе на межрегиональном и международном уровне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 </w:t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над реализацией подпрограммы осуществляет Отдел культуры администрации города.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над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«Поддержка искусства и народного творчества» к</w:t>
        <w:br/>
        <w:t xml:space="preserve">муниципальной программе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ind w:left="9214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и значение показателей результативности подпрограммы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«Поддержка искусства и народного творчества»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3"/>
        <w:gridCol w:w="4018"/>
        <w:gridCol w:w="1354"/>
        <w:gridCol w:w="4399"/>
        <w:gridCol w:w="956"/>
        <w:gridCol w:w="1095"/>
        <w:gridCol w:w="1096"/>
        <w:gridCol w:w="1097"/>
      </w:tblGrid>
      <w:tr>
        <w:trPr/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>
          <w:trHeight w:val="478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>
        <w:trPr>
          <w:trHeight w:val="482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 подпрограммы: поддержка искусства и народного творчества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зрителей муниципального театра на 1 тыс. человек населения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Отраслевая статистическая отчетность (форма 9-НК «Сведения о деятельности театра»)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282,6</w:t>
            </w:r>
          </w:p>
        </w:tc>
      </w:tr>
      <w:tr>
        <w:trPr>
          <w:trHeight w:val="362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2 подпрограммы: сохранение и развитие традиционной народной культуры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посетителей учреждений культурно-досугового типа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66270</w:t>
            </w:r>
          </w:p>
        </w:tc>
      </w:tr>
      <w:tr>
        <w:trPr>
          <w:trHeight w:val="432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 подпрограммы: Поддержка творческих инициатив населения, творческих союзов и организаций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Отраслевая статистическая отчетность (форма 7-НК «Сведения о деятельности клубного учреждения»)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6,86</w:t>
            </w:r>
          </w:p>
        </w:tc>
      </w:tr>
      <w:tr>
        <w:trPr>
          <w:trHeight w:val="408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 подпрограммы: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посетителей учреждений культурно-досугового типа (по сравнению с предыдущим годом)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>«Поддержка искусства и народного творчества» муниципальной программы «Развитие</w:t>
        <w:br/>
        <w:t xml:space="preserve">культуры», утвержденной постановлением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  <w:br/>
        <w:t xml:space="preserve">от 03.10.2013 № 235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«Поддержка искусства и народного творчества»</w:t>
      </w:r>
    </w:p>
    <w:tbl>
      <w:tblPr>
        <w:tblStyle w:val="a8"/>
        <w:tblW w:w="150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2347"/>
        <w:gridCol w:w="1554"/>
        <w:gridCol w:w="1302"/>
        <w:gridCol w:w="668"/>
        <w:gridCol w:w="1493"/>
        <w:gridCol w:w="853"/>
        <w:gridCol w:w="993"/>
        <w:gridCol w:w="1037"/>
        <w:gridCol w:w="1135"/>
        <w:gridCol w:w="1172"/>
        <w:gridCol w:w="8"/>
        <w:gridCol w:w="1755"/>
        <w:gridCol w:w="7"/>
      </w:tblGrid>
      <w:tr>
        <w:trPr>
          <w:trHeight w:val="872" w:hRule="atLeast"/>
        </w:trPr>
        <w:tc>
          <w:tcPr>
            <w:tcW w:w="70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34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55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4316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4337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1763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Ожидаемый непосредственный результат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205" w:hRule="atLeast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4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55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ГРБС/ДопКР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РзПр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ind w:right="-110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ЦСР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ВР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2023 год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2024 год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2025 год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на 2023-2025 годы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(краткое описание) от реализации подпрограммного мероприятия (в том числе в натуральном выражении)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23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11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65" w:hRule="atLeast"/>
        </w:trPr>
        <w:tc>
          <w:tcPr>
            <w:tcW w:w="13265" w:type="dxa"/>
            <w:gridSpan w:val="1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  <w:tc>
          <w:tcPr>
            <w:tcW w:w="17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65" w:hRule="atLeast"/>
        </w:trPr>
        <w:tc>
          <w:tcPr>
            <w:tcW w:w="13265" w:type="dxa"/>
            <w:gridSpan w:val="1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1.   Поддержка искусства и народного творчества</w:t>
            </w:r>
          </w:p>
        </w:tc>
        <w:tc>
          <w:tcPr>
            <w:tcW w:w="17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58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9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0520085230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22" w:righ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10 399,25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02" w:right="-11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10 319,54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41" w:right="-24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10 319,54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122" w:right="-1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31 038,33</w:t>
            </w:r>
          </w:p>
        </w:tc>
        <w:tc>
          <w:tcPr>
            <w:tcW w:w="176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количество зрителей муниципального театра всего не менее 37,6 тыс.человек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9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9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0520085240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204,00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204,00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204,00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612,00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59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1.3.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0520010310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188,69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188,69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188,69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566,07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1.4.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0520010320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144,28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144,28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144,28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432,84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31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1.5.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05200L4662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2 027,56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0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1 971,00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4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1 971,00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122" w:right="-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5 969,56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266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1.6.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03150000000520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3 200,00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02" w:right="-17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3 200,00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4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3 200,00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122" w:right="-1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9 600,00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1.7.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052001048К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621, 622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1.8.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0520089130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75,00</w:t>
            </w:r>
          </w:p>
        </w:tc>
        <w:tc>
          <w:tcPr>
            <w:tcW w:w="176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1.9.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Софинансирование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031/36</w:t>
            </w:r>
          </w:p>
        </w:tc>
        <w:tc>
          <w:tcPr>
            <w:tcW w:w="6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ru-RU"/>
              </w:rPr>
              <w:t>08</w:t>
            </w:r>
            <w:r>
              <w:rPr>
                <w:kern w:val="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4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ru-RU"/>
              </w:rPr>
              <w:t>05200S4662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val="en-US" w:bidi="ru-RU"/>
              </w:rPr>
            </w:pPr>
            <w:r>
              <w:rPr>
                <w:kern w:val="0"/>
                <w:sz w:val="24"/>
                <w:szCs w:val="24"/>
                <w:lang w:val="en-US" w:bidi="ru-RU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ru-RU"/>
              </w:rPr>
              <w:t>622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ru-RU"/>
              </w:rPr>
              <w:t>201,94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201,94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16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1.10.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031 / 31</w:t>
            </w:r>
          </w:p>
        </w:tc>
        <w:tc>
          <w:tcPr>
            <w:tcW w:w="6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0801</w:t>
            </w:r>
          </w:p>
        </w:tc>
        <w:tc>
          <w:tcPr>
            <w:tcW w:w="14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0520010510, 052001051К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621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bidi="ru-RU"/>
              </w:rPr>
            </w:pPr>
            <w:r>
              <w:rPr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1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right="-1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16 390,72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16052,51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16 052,51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right="-8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48 495,74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2554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2.  Сохранение и развитие традиционной народной культуры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34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0520085250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621    622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right="-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11011,30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11011,30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11011,30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right="-8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33 033,90</w:t>
            </w:r>
          </w:p>
        </w:tc>
        <w:tc>
          <w:tcPr>
            <w:tcW w:w="176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количество посетителей учреждений культурно – досугового типа составит 198,8 тыс. человек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2.2.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техническое обеспечение при проведении общегородских праздников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0520088410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192,40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192,40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192,40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577,20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2.3.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вновь вводимого здания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0520088420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right="-1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6540,40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6540,40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6540,40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right="-8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19 621,20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2.4.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Сохранение и развитие художественных ремесел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0520088910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13,00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13,00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13,00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39,00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18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2.5.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0520010320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231,78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231,78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231,78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695,34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408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2.6.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03150000000520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9700,00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9700,00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9 700,00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29100,00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2.7.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052001048К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6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38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2.8.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05200L4670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397,20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397,20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794,40</w:t>
            </w:r>
          </w:p>
        </w:tc>
        <w:tc>
          <w:tcPr>
            <w:tcW w:w="176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2.9.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0520089130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75,00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2.10.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Софинансирование расходов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05200S4670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20,10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16,10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16,10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52,30</w:t>
            </w:r>
          </w:p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ind w:right="-11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0520010510, 052001051К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2.12.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Расходы, предусмотренные на функционирование нового здания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0520089890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03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2.13.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2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right="-18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27733,98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28127,18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28127,18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83988,34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12554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3. Поддержка творческих инициатив населения, творческих союзов и организаций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36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подведомственными учреждениями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21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3.2.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3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12554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4.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190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4.1.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ind w:left="-100" w:right="-16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Оплата работ (услуг) по подготовке и организации городских</w:t>
            </w:r>
          </w:p>
          <w:p>
            <w:pPr>
              <w:pStyle w:val="Normal"/>
              <w:widowControl/>
              <w:spacing w:before="0" w:after="0"/>
              <w:ind w:left="-100" w:right="-16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праздников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МКУ "СГХ"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133 / 01</w:t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ind w:right="-13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0520087110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2599,00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28" w:right="-15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7 797,00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7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4.2.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4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44" w:right="-142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70" w:right="-11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103" w:right="-8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right="-16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7 797,00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75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4.3.</w:t>
            </w:r>
          </w:p>
        </w:tc>
        <w:tc>
          <w:tcPr>
            <w:tcW w:w="23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52" w:right="-107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46723,70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/>
              <w:spacing w:before="0" w:after="0"/>
              <w:ind w:left="-111" w:right="-11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46778,69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left="-103" w:right="-8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46778,69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before="0" w:after="0"/>
              <w:ind w:left="-135" w:right="-165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140281,08</w:t>
            </w:r>
          </w:p>
        </w:tc>
        <w:tc>
          <w:tcPr>
            <w:tcW w:w="176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13"/>
          <w:footerReference w:type="first" r:id="rId14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4"/>
          <w:szCs w:val="24"/>
        </w:rPr>
        <w:t>Приложение № 3 к муниципальной</w:t>
        <w:br/>
      </w:r>
      <w:r>
        <w:rPr>
          <w:rFonts w:cs="Times New Roman"/>
          <w:b w:val="false"/>
          <w:bCs w:val="false"/>
          <w:sz w:val="26"/>
          <w:szCs w:val="26"/>
        </w:rPr>
        <w:t>программе «Развитие культуры»,</w:t>
        <w:br/>
        <w:t>утвержденной Постановлением</w:t>
        <w:br/>
        <w:t>Администрации города Шарыпово</w:t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от 03.10.2013 № 235 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Подпрограмма 3. «Обеспечение условий реализации программы 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 прочие мероприятия»</w:t>
      </w:r>
    </w:p>
    <w:p>
      <w:pPr>
        <w:pStyle w:val="ConsPlusNormal"/>
        <w:numPr>
          <w:ilvl w:val="0"/>
          <w:numId w:val="0"/>
        </w:numPr>
        <w:ind w:hanging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Паспорт подпрограммы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07"/>
        <w:gridCol w:w="5864"/>
      </w:tblGrid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Создание условий для устойчивого развития отрасли «культура» в муниципальном образовании город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8"/>
                <w:tab w:val="left" w:pos="1191" w:leader="none"/>
              </w:tabs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191" w:leader="none"/>
              </w:tabs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– 2025 годы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за счет средств бюджета –626018,88 тыс. рублей, из них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Шарыпово–552484,45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–20588,53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48895,01 тыс. руб.; федеральный бюджет 4050,89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годам: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29129,14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Шарыпово–27530,14тыс.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585,00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1014,00тыс.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29801,19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23837,36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1226,00тыс.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4737,83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–31059,04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26606,69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1225,00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3227,35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–39706,69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33444,92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1464,70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4797,07 тыс.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–51167,29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39484,79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1608,39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10074,11 тыс. рублей.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52322,62 тыс. рублей;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39767,01 тыс. руб.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10155,61 тыс. рублей.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56010,46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50555,52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4314,94 тыс. рублей.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1140,00 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62513,16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58319,02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1339,44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2385,40 тыс. рублей.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–– 77347,29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63177,00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руб.; краевой бюджет – 7719,40 тыс. руб.; федеральный бюджет 4050,89;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–– 65654,00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63254,00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–– 65654,00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63254,00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–– 65654,00 тыс. рублей;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63254,00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 тыс.руб.</w:t>
            </w:r>
          </w:p>
        </w:tc>
      </w:tr>
    </w:tbl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sz w:val="26"/>
          <w:szCs w:val="26"/>
        </w:rPr>
      </w:pPr>
      <w:r>
        <w:fldChar w:fldCharType="begin"/>
      </w:r>
      <w:r>
        <w:rPr>
          <w:sz w:val="26"/>
          <w:szCs w:val="26"/>
        </w:rPr>
        <w:instrText xml:space="preserve"> HYPERLINK "../../../Documents%20and%20Settings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04.%D0%9E%D0%B1%D0%B5%D1%81%D0%BF%D0%B5%D1%87%D0%B5%D0%BD%D0%B8%D0%B5%20%D1%83%D1%81%D0%BB%D0%BE%D0%B2%D0%B8%D0%B9%20%D1%80%D0%B5%D0%B0%D0%BB%D0%B8%D0%B7%D0%B0%D1%86%D0%B8%D0%B8%20%D0%BF%D1%80%D0%BE%D0%B3%D1%80%D0%B0%D0%BC%D0%BC%D1%8B%20%D0%B8%20%D0%BF%D1%80%D0%BE%D1%87%D0%B8%D0%B5%20%D0%BC%D0%B5%D1%80%D0%BE%D0%BF%D1%80%D0%B8%D1%8F%D1%82%D0%B8%D1%8F.docx" \l "Par573"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Перечень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или автономными учреждениями культуры в соответствии с порядком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задаче 1: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образовательному учреждению «Детская школа искусств г. Шарыпово»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образовательному учреждению дополнительного образования детей «Детская школа искусств п. Дубинино»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казенному учреждению «Центр бухгалтерского учета и технического обслуживания Отдела культуры»;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Отделу культуры администрации города Шарыпово.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Управление подпрограммой и контроль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footerReference w:type="default" r:id="rId15"/>
          <w:footerReference w:type="first" r:id="rId16"/>
          <w:type w:val="nextPage"/>
          <w:pgSz w:w="11906" w:h="16838"/>
          <w:pgMar w:left="1701" w:right="1133" w:gutter="0" w:header="0" w:top="1134" w:footer="708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6804" w:firstLine="709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Приложение № 1 к подпрограмме «Обеспечение условий реализации программы и прочие мероприятия» к муниципальной программе «Развитие </w:t>
      </w:r>
    </w:p>
    <w:p>
      <w:pPr>
        <w:pStyle w:val="ConsPlusTitle"/>
        <w:widowControl/>
        <w:ind w:left="6804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культуры», утвержденной постановлением </w:t>
      </w:r>
    </w:p>
    <w:p>
      <w:pPr>
        <w:pStyle w:val="ConsPlusTitle"/>
        <w:widowControl/>
        <w:ind w:left="6804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Администрации города Шарыпово от 03.10.2013 № 235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значение показателей результативности подпрограммы</w:t>
        <w:br/>
        <w:t>«Обеспечение условий реализации программы и прочие мероприятия»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27"/>
        <w:gridCol w:w="5738"/>
        <w:gridCol w:w="1264"/>
        <w:gridCol w:w="3150"/>
        <w:gridCol w:w="941"/>
        <w:gridCol w:w="942"/>
        <w:gridCol w:w="979"/>
        <w:gridCol w:w="1027"/>
      </w:tblGrid>
      <w:tr>
        <w:trPr/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>
        <w:trPr/>
        <w:tc>
          <w:tcPr>
            <w:tcW w:w="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устойчивого развития отрасли «культура» в муниципальном образовании город Шарыпово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подпрограммы: развитие системы непрерывного профессионального образования в области культуры. Развитие инфраструктуры отрасли «культура</w:t>
            </w:r>
          </w:p>
        </w:tc>
      </w:tr>
      <w:tr>
        <w:trPr>
          <w:trHeight w:val="955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71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Своевременность утверждения муниципальных заданий подведомственным учреждениям на текущий финансовый год и плановый период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-115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Шарыпово от 23.10.2015 № 189 «Об утверждении Порядка и условий формирования муниципального задания и финансового обеспечения выполнения муниципального задания».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ind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Финансового управления администрации города Шарыпово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sectPr>
          <w:footerReference w:type="default" r:id="rId17"/>
          <w:footerReference w:type="first" r:id="rId18"/>
          <w:type w:val="nextPage"/>
          <w:pgSz w:orient="landscape" w:w="16838" w:h="11906"/>
          <w:pgMar w:left="1134" w:right="1134" w:gutter="0" w:header="0" w:top="1134" w:footer="709" w:bottom="851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Normal"/>
        <w:ind w:left="7938" w:hanging="0"/>
        <w:rPr>
          <w:sz w:val="24"/>
          <w:szCs w:val="24"/>
        </w:rPr>
      </w:pPr>
      <w:bookmarkStart w:id="4" w:name="RANGE!A3%3AL40"/>
      <w:bookmarkEnd w:id="4"/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 xml:space="preserve">«Обеспечение условий реализации программы и прочие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>мероприятия» муниципальной программы "Развитие культуры», утвержденной постановлением Администрации города Шарыпово 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«Обеспечение условий реализации программы и прочие мероприятия»</w:t>
      </w:r>
    </w:p>
    <w:tbl>
      <w:tblPr>
        <w:tblStyle w:val="a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9"/>
        <w:gridCol w:w="1513"/>
        <w:gridCol w:w="1270"/>
        <w:gridCol w:w="1107"/>
        <w:gridCol w:w="1144"/>
        <w:gridCol w:w="1330"/>
        <w:gridCol w:w="1167"/>
        <w:gridCol w:w="1228"/>
        <w:gridCol w:w="1193"/>
        <w:gridCol w:w="1191"/>
        <w:gridCol w:w="1320"/>
        <w:gridCol w:w="1487"/>
      </w:tblGrid>
      <w:tr>
        <w:trPr>
          <w:trHeight w:val="735" w:hRule="atLeast"/>
        </w:trPr>
        <w:tc>
          <w:tcPr>
            <w:tcW w:w="619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№ </w:t>
            </w:r>
            <w:r>
              <w:rPr>
                <w:kern w:val="0"/>
                <w:sz w:val="26"/>
                <w:szCs w:val="26"/>
                <w:lang w:val="ru-RU" w:bidi="ar-SA"/>
              </w:rPr>
              <w:t>п/п</w:t>
            </w:r>
          </w:p>
        </w:tc>
        <w:tc>
          <w:tcPr>
            <w:tcW w:w="1513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ГРБС</w:t>
            </w:r>
          </w:p>
        </w:tc>
        <w:tc>
          <w:tcPr>
            <w:tcW w:w="4748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Код бюджетной классификации</w:t>
            </w:r>
          </w:p>
        </w:tc>
        <w:tc>
          <w:tcPr>
            <w:tcW w:w="4932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Расходы, в том числе по годам реализации программы (тыс. руб.)</w:t>
            </w:r>
          </w:p>
        </w:tc>
        <w:tc>
          <w:tcPr>
            <w:tcW w:w="1487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735" w:hRule="atLeast"/>
        </w:trPr>
        <w:tc>
          <w:tcPr>
            <w:tcW w:w="619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513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4748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4932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100" w:hRule="atLeast"/>
        </w:trPr>
        <w:tc>
          <w:tcPr>
            <w:tcW w:w="619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513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ГРБС/ДопКР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РзПр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ЦСР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ВР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2023 год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2024 год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2025 год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на 2023-2025 годы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60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7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8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9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10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12</w:t>
            </w:r>
          </w:p>
        </w:tc>
      </w:tr>
      <w:tr>
        <w:trPr>
          <w:trHeight w:val="424" w:hRule="atLeast"/>
        </w:trPr>
        <w:tc>
          <w:tcPr>
            <w:tcW w:w="14569" w:type="dxa"/>
            <w:gridSpan w:val="1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Цель подпрограммы: создание условий для устойчивого развития отрасли «культура» в городе</w:t>
            </w:r>
          </w:p>
        </w:tc>
      </w:tr>
      <w:tr>
        <w:trPr>
          <w:trHeight w:val="750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</w:t>
            </w:r>
          </w:p>
        </w:tc>
        <w:tc>
          <w:tcPr>
            <w:tcW w:w="12463" w:type="dxa"/>
            <w:gridSpan w:val="10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Задача 1: 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360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01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0804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0530085260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111 , 112, 119, 244,853,247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13 236,74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13 236,74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13 236,74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39 709,92</w:t>
            </w:r>
          </w:p>
        </w:tc>
        <w:tc>
          <w:tcPr>
            <w:tcW w:w="1487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610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1.2.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01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0804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0530085160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244,   121,        122,           129,     853,247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2832,91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2832,91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2832,91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8498,87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839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1.3.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01; 31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0703 0804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0530010210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611 , 111, 119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19193,15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19193,15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19193,15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57 579,45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360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1.4.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0530085270; 053008527П; 053008527В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27670,22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27670,22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27670,22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83 010,66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045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1.5.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0703, 0804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0530010320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</w:t>
            </w:r>
            <w:r>
              <w:rPr>
                <w:kern w:val="0"/>
                <w:sz w:val="26"/>
                <w:szCs w:val="26"/>
                <w:lang w:val="ru-RU" w:bidi="ar-SA"/>
              </w:rPr>
              <w:t>48,25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</w:t>
            </w:r>
            <w:r>
              <w:rPr>
                <w:kern w:val="0"/>
                <w:sz w:val="26"/>
                <w:szCs w:val="26"/>
                <w:lang w:val="ru-RU" w:bidi="ar-SA"/>
              </w:rPr>
              <w:t>48,25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</w:t>
            </w:r>
            <w:r>
              <w:rPr>
                <w:kern w:val="0"/>
                <w:sz w:val="26"/>
                <w:szCs w:val="26"/>
                <w:lang w:val="ru-RU" w:bidi="ar-SA"/>
              </w:rPr>
              <w:t>48,25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 </w:t>
            </w:r>
            <w:r>
              <w:rPr>
                <w:kern w:val="0"/>
                <w:sz w:val="26"/>
                <w:szCs w:val="26"/>
                <w:lang w:val="ru-RU" w:bidi="ar-SA"/>
              </w:rPr>
              <w:t>144,75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1485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1.6.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Внебюджетные источники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03150000000530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130,18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2 400,00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2 400,00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2 400,00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val="ru-RU" w:bidi="ar-SA"/>
              </w:rPr>
              <w:t>7 200,00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1.7.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На оснащение образовательных учреждений в сфере культуры музыкальными инструментами, оборудованием и учебными материалами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0703/30;34;36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053A155191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 </w:t>
            </w: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839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1.8.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0530010490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1.9.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053001048П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1.10.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0530085180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1.11.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Расходы на выплату премий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 / 01</w:t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0804</w:t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0530089640</w:t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121,129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272,76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272,76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272,76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818,28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1.12.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7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031/31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0703/0804</w:t>
            </w:r>
          </w:p>
        </w:tc>
        <w:tc>
          <w:tcPr>
            <w:tcW w:w="133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0530010500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053001050Р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611,612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111,119</w:t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3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1.13.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27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031 / 31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0703/0804</w:t>
            </w:r>
          </w:p>
        </w:tc>
        <w:tc>
          <w:tcPr>
            <w:tcW w:w="133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0530010510 053001051В 053001051П 053001051М 0530010520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611,612,111,119</w:t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193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 w:hanging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1.14.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27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031 / 31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0703/0804</w:t>
            </w:r>
          </w:p>
        </w:tc>
        <w:tc>
          <w:tcPr>
            <w:tcW w:w="133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0530010310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611,612 111,119</w:t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193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 w:hanging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1.15.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"Обеспечение условий реализации программы и прочие мероприятия"</w:t>
            </w:r>
          </w:p>
        </w:tc>
        <w:tc>
          <w:tcPr>
            <w:tcW w:w="127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10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031 / 31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0703/0804</w:t>
            </w:r>
          </w:p>
        </w:tc>
        <w:tc>
          <w:tcPr>
            <w:tcW w:w="133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0530010340</w:t>
            </w:r>
          </w:p>
        </w:tc>
        <w:tc>
          <w:tcPr>
            <w:tcW w:w="11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611,612 111,119</w:t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193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9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 w:hanging="0"/>
              <w:jc w:val="left"/>
              <w:rPr>
                <w:sz w:val="26"/>
                <w:szCs w:val="26"/>
                <w:lang w:bidi="ru-RU"/>
              </w:rPr>
            </w:pPr>
            <w:r>
              <w:rPr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1.16.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задача №1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65 654,00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65 654,00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65 654,00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196 962,00</w:t>
            </w:r>
          </w:p>
        </w:tc>
        <w:tc>
          <w:tcPr>
            <w:tcW w:w="14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61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1.17.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4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6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65 654,00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65 654,00</w:t>
            </w:r>
          </w:p>
        </w:tc>
        <w:tc>
          <w:tcPr>
            <w:tcW w:w="119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 w:hanging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65 654,00</w:t>
            </w:r>
          </w:p>
        </w:tc>
        <w:tc>
          <w:tcPr>
            <w:tcW w:w="13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55" w:right="-94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196 962,00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right" w:pos="14286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19"/>
          <w:footerReference w:type="first" r:id="rId20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Приложение № 4 к муниципальной программе «Развитие культуры» утвержденной постановлением Администрации города Шарыпово от 03.10.2013 № 235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Подпрограмма 4. «Развитие архивного дела в муниципальном образовании город Шарыпово»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numPr>
          <w:ilvl w:val="0"/>
          <w:numId w:val="3"/>
        </w:numPr>
        <w:tabs>
          <w:tab w:val="clear" w:pos="708"/>
          <w:tab w:val="left" w:pos="5040" w:leader="none"/>
          <w:tab w:val="left" w:pos="5220" w:leader="none"/>
        </w:tabs>
        <w:ind w:left="0" w:hanging="0"/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Паспорт подпрограммы 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79"/>
        <w:gridCol w:w="5688"/>
      </w:tblGrid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«Развитие архивного дела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в муниципальном образовании город Шарыпово» (далее – подпрограмма)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Администрация города Шарыпово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Администрация города Шарыпово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Создание нормативных условий хранения архивных документов, исключающих хищение и утрату;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Формирование современной информационно-технологической инфраструктуры архива города (оцифровка описей дел).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– 2025 годы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Общий объем финансирования составляет 3939,75 тыс. руб., в том числе средства краевого бюджета – 3932,05 тыс. руб.</w:t>
            </w:r>
          </w:p>
          <w:p>
            <w:pPr>
              <w:pStyle w:val="ConsPlusTitle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бюджет городского округа города Шарыпово - 7,70 тыс. руб.</w:t>
            </w:r>
          </w:p>
          <w:p>
            <w:pPr>
              <w:pStyle w:val="ConsPlusTitle"/>
              <w:widowControl w:val="false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Финансирование по годам составляет: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7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586,40тыс. руб.: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578,70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- 7,70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204,90руб.;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204,90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205,80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205,80тыс.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216,40тыс.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216,40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236,40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236,40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785,40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785,40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263,23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263,23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282,08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279,54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307,44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307,44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283,90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283,90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283,90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283,90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283,90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283,90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sz w:val="26"/>
          <w:szCs w:val="26"/>
        </w:rPr>
      </w:pPr>
      <w:r>
        <w:fldChar w:fldCharType="begin"/>
      </w:r>
      <w:r>
        <w:rPr>
          <w:sz w:val="26"/>
          <w:szCs w:val="26"/>
        </w:rPr>
        <w:instrText xml:space="preserve"> HYPERLINK "../../../Documents%20and%20Settings/User/%D0%A0%D0%B0%D0%B1%D0%BE%D1%87%D0%B8%D0%B9%20%D1%81%D1%82%D0%BE%D0%BB/%D0%9C%D0%9C%D0%9C%D0%9C/%D0%BC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0%202%20%D0%A0%D0%B0%D0%B7%D0%B2%D0%B8%D1%82%D0%B8%D0%B5%20%D0%B0%D1%80%D1%85%D0%B8%D0%B2%D0%BD%D0%BE%D0%B3%D0%BE%20%D0%B4%D0%B5%D0%BB%D0%B0%20%D0%B2%20%D0%B3%D0%BE%D1%80%D0%BE%D0%B4%D0%B5%20%D0%A8%D0%B0%D1%80%D1%8B%D0%BF%D0%BE%D0%B2%D0%BE.doc" \l "Par573"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Перечень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Реализацию подпрограммы осуществляет Администрация города Шарыпово.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мероприятий подпрограммы осуществляется за счет средств краевого бюджета и бюджета городского округа города Шарыпово в соответствии с мероприятиями подпрограммы согласно приложению № 2 к подпрограмме (далее - мероприятия подпрограммы). Финансирование за счет средств бюджета городского округа города Шарыпово осуществляется в пределах средств, утвержденных решением городского Совета о бюджете городского округа города Шарыпово на очередной финансовый год. Объемы финансирования подпрограммы уточняются ежегодно при рассмотрении бюджета городского округа города Шарыпово.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Главными распорядителями средств бюджета городского округа города Шарыпово является Администрация города Шарыпово.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2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Текущее управление реализацией Подпрограммы осуществляет Администрация города Шарыпово. 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Шарыпово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Администрация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Контроль над соблюдением условий выделения, получения, целевого использования и возврата средств бюджета городского округа города Шарыпово осуществляет Финансовое управление Администрации города Шарыпово.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right" w:pos="935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№1 к подпрограмме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«Развитие архивного дела в муниципальном образовании город Шарыпово» к муниципальной программе «Развитие культуры», утвержденной постановление Администрации города Шарыпово 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значение показателей результативности подпрограммы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архивного дела в муниципальном образовании город Шарыпово»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3"/>
        <w:gridCol w:w="5955"/>
        <w:gridCol w:w="1559"/>
        <w:gridCol w:w="1843"/>
        <w:gridCol w:w="1134"/>
        <w:gridCol w:w="1418"/>
        <w:gridCol w:w="1276"/>
        <w:gridCol w:w="1274"/>
      </w:tblGrid>
      <w:tr>
        <w:trPr/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(замена) и монтаж стеллажного оборудования для создания и поддержки надлежащих условий хранения, в общем количестве стеллажных архивохранилищ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 подпрограммы: формирование современной информационно-технологической инфраструктуры архива города (оцифровка описей дел);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муниципального архива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24"/>
          <w:footerReference w:type="first" r:id="rId25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tabs>
          <w:tab w:val="clear" w:pos="708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«Развитие архивного дела в муниципальном образовании</w:t>
        <w:br/>
        <w:t>город Шарыпово» муниципальной программы «Развитие культуры», утвержденной постановлением Администрации города Шарыпово 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«Развитие архивного дела в муниципальном образовании город Шарыпово»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8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260"/>
        <w:gridCol w:w="1275"/>
        <w:gridCol w:w="708"/>
        <w:gridCol w:w="802"/>
        <w:gridCol w:w="6"/>
        <w:gridCol w:w="1463"/>
        <w:gridCol w:w="541"/>
        <w:gridCol w:w="11"/>
        <w:gridCol w:w="5"/>
        <w:gridCol w:w="1131"/>
        <w:gridCol w:w="1125"/>
        <w:gridCol w:w="9"/>
        <w:gridCol w:w="1132"/>
        <w:gridCol w:w="1428"/>
        <w:gridCol w:w="2131"/>
      </w:tblGrid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353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2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4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02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государственных полномочий в области архивного дела в рамках подпрограммы "Развитие архивного дела в муниципальном образовании город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</w:t>
            </w:r>
          </w:p>
        </w:tc>
        <w:tc>
          <w:tcPr>
            <w:tcW w:w="8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0540075190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121, 244, 129</w:t>
            </w:r>
          </w:p>
        </w:tc>
        <w:tc>
          <w:tcPr>
            <w:tcW w:w="11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875,24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условий для оперативного информационного обслуживания физических и юридических лиц, удовлетворение информационных потребностей и конституционных прав граждан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02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Формирование современной информационно-технологической инфраструктуры архива города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Оцифровка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образование город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0547478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программы «Учет обращений граждан и организаций»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2.3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/>
            </w:r>
          </w:p>
        </w:tc>
      </w:tr>
    </w:tbl>
    <w:p>
      <w:pPr>
        <w:sectPr>
          <w:footerReference w:type="default" r:id="rId26"/>
          <w:footerReference w:type="first" r:id="rId27"/>
          <w:type w:val="nextPage"/>
          <w:pgSz w:orient="landscape" w:w="16838" w:h="11906"/>
          <w:pgMar w:left="1134" w:right="1134" w:gutter="0" w:header="0" w:top="1134" w:footer="708" w:bottom="850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Приложение № 5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Подпрограмма 5. 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Паспорт подпрограммы 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«Гармонизация межнациональных отношений на территории муниципального образования город Шарыпово» (далее – подпрограмма)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Содействие укреплению гражданского единства и гармонизации межнациональных отношений</w:t>
            </w:r>
          </w:p>
          <w:p>
            <w:pPr>
              <w:pStyle w:val="ConsPlusCel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2018 - 2025 годы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bookmarkStart w:id="5" w:name="_Hlk74840270"/>
            <w:bookmarkEnd w:id="5"/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финансирования- 480,47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140,00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–340,47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41,54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21,54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187,34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167,34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171,59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151,59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bookmarkStart w:id="6" w:name="_Hlk74840270"/>
            <w:bookmarkStart w:id="7" w:name="_Hlk74840270"/>
            <w:bookmarkEnd w:id="7"/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 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3.2. Главными распорядителями бюджетных средств является: Отдел культуры администрации города Шарыпово.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в порядке и на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>по задаче «содействие укреплению гражданского единства и гармонизации межнациональных отношений» 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 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за исполнением подпрограммы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sectPr>
          <w:footerReference w:type="default" r:id="rId28"/>
          <w:footerReference w:type="first" r:id="rId29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bookmarkStart w:id="8" w:name="_Hlk74915782"/>
      <w:r>
        <w:rPr>
          <w:rFonts w:cs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bookmarkStart w:id="9" w:name="_Hlk74915782"/>
      <w:r>
        <w:rPr>
          <w:rFonts w:cs="Times New Roman"/>
          <w:b w:val="false"/>
          <w:bCs w:val="false"/>
          <w:sz w:val="24"/>
          <w:szCs w:val="24"/>
        </w:rPr>
        <w:t xml:space="preserve">«Гармонизация межнациональных отношений на территории муниципального образования город Шарыпово» </w:t>
      </w:r>
      <w:bookmarkEnd w:id="9"/>
      <w:r>
        <w:rPr>
          <w:rFonts w:cs="Times New Roman"/>
          <w:b w:val="false"/>
          <w:bCs w:val="false"/>
          <w:sz w:val="24"/>
          <w:szCs w:val="24"/>
        </w:rPr>
        <w:t xml:space="preserve">муниципальной программы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назначения показателей результативности подпрограммы</w:t>
        <w:br/>
        <w:t>«Гармонизация межнациональных отношений на территории муниципального образования город Шарыпово»</w:t>
      </w:r>
    </w:p>
    <w:tbl>
      <w:tblPr>
        <w:tblW w:w="15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4"/>
        <w:gridCol w:w="4424"/>
        <w:gridCol w:w="1275"/>
        <w:gridCol w:w="4063"/>
        <w:gridCol w:w="1134"/>
        <w:gridCol w:w="1133"/>
        <w:gridCol w:w="1179"/>
        <w:gridCol w:w="1137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содействие укреплению гражданского единства и гармонизации межнациональных отношений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Количество мероприятий, с привлечением различных диаспор, направленных на этнокультурное развитие народов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подпрограммы: 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74915803"/>
            <w:r>
              <w:rPr>
                <w:rFonts w:cs="Times New Roman" w:ascii="Times New Roman" w:hAnsi="Times New Roman"/>
                <w:sz w:val="26"/>
                <w:szCs w:val="26"/>
              </w:rPr>
              <w:t>Численность населения города Шарыпово участвующего в мероприятиях направленных на этнокультурное развитие народов</w:t>
            </w:r>
            <w:bookmarkEnd w:id="1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</w:t>
            </w:r>
          </w:p>
        </w:tc>
      </w:tr>
    </w:tbl>
    <w:p>
      <w:pPr>
        <w:sectPr>
          <w:footerReference w:type="default" r:id="rId30"/>
          <w:footerReference w:type="first" r:id="rId31"/>
          <w:type w:val="nextPage"/>
          <w:pgSz w:orient="landscape" w:w="16838" w:h="11906"/>
          <w:pgMar w:left="1134" w:right="1134" w:gutter="0" w:header="0" w:top="1135" w:footer="708" w:bottom="765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Normal"/>
        <w:tabs>
          <w:tab w:val="clear" w:pos="708"/>
          <w:tab w:val="right" w:pos="14570" w:leader="none"/>
        </w:tabs>
        <w:ind w:left="7938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tabs>
          <w:tab w:val="clear" w:pos="708"/>
          <w:tab w:val="right" w:pos="14570" w:leader="none"/>
        </w:tabs>
        <w:ind w:left="7938" w:hanging="0"/>
        <w:rPr>
          <w:sz w:val="24"/>
          <w:szCs w:val="24"/>
        </w:rPr>
      </w:pPr>
      <w:r>
        <w:rPr>
          <w:sz w:val="24"/>
          <w:szCs w:val="24"/>
        </w:rPr>
        <w:t>«Гармонизация межнациональных отношений на территории муниципального образования города Шарыпово» муниципальной программы "Развитие культуры", утвержденной постановлением Администрации города Шарыпово от 03.10.2013 № 235</w:t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подпрограммы </w:t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«Гармонизация межнациональных отношений на территории муниципального образования города Шарыпово»</w:t>
      </w:r>
    </w:p>
    <w:tbl>
      <w:tblPr>
        <w:tblStyle w:val="a8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2552"/>
        <w:gridCol w:w="1736"/>
        <w:gridCol w:w="969"/>
        <w:gridCol w:w="717"/>
        <w:gridCol w:w="1363"/>
        <w:gridCol w:w="961"/>
        <w:gridCol w:w="970"/>
        <w:gridCol w:w="970"/>
        <w:gridCol w:w="970"/>
        <w:gridCol w:w="970"/>
        <w:gridCol w:w="2049"/>
      </w:tblGrid>
      <w:tr>
        <w:trPr>
          <w:trHeight w:val="765" w:hRule="atLeast"/>
        </w:trPr>
        <w:tc>
          <w:tcPr>
            <w:tcW w:w="55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№ </w:t>
            </w:r>
            <w:r>
              <w:rPr>
                <w:kern w:val="0"/>
                <w:sz w:val="26"/>
                <w:szCs w:val="26"/>
                <w:lang w:val="ru-RU" w:bidi="ar-SA"/>
              </w:rPr>
              <w:t>п/п</w:t>
            </w:r>
          </w:p>
        </w:tc>
        <w:tc>
          <w:tcPr>
            <w:tcW w:w="255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7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ГРБС</w:t>
            </w:r>
          </w:p>
        </w:tc>
        <w:tc>
          <w:tcPr>
            <w:tcW w:w="4010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Код бюджетной классификации</w:t>
            </w:r>
          </w:p>
        </w:tc>
        <w:tc>
          <w:tcPr>
            <w:tcW w:w="3880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204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755" w:hRule="atLeast"/>
        </w:trPr>
        <w:tc>
          <w:tcPr>
            <w:tcW w:w="55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55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7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ГРБС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РзПр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ЦСР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ВР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2023 год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2024 год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2025 год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на 2023-2025 годы</w:t>
            </w:r>
          </w:p>
        </w:tc>
        <w:tc>
          <w:tcPr>
            <w:tcW w:w="204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7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8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9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11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4785" w:type="dxa"/>
            <w:gridSpan w:val="1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Цель подпрограммы: укрепление единства и сохранение атмосферы взаимного уважения к национальным и традициям и обычаям народов, проживающих на территории муниципального образования город Шарыпово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</w:t>
            </w:r>
          </w:p>
        </w:tc>
        <w:tc>
          <w:tcPr>
            <w:tcW w:w="14227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Задача 1: содействие укреплению гражданского единства и гармонизации межнациональных отношений</w:t>
            </w:r>
          </w:p>
        </w:tc>
      </w:tr>
      <w:tr>
        <w:trPr>
          <w:trHeight w:val="11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1.1.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Проведение мероприятий, направленных на укрепление межнациональных отношений на территории города Шарыпово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Будет проведено в 2023 году не менее 7 мероприятий в области национальных отношений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1.2.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по задаче № 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</w:t>
            </w:r>
          </w:p>
        </w:tc>
        <w:tc>
          <w:tcPr>
            <w:tcW w:w="14227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Задача 2: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>
        <w:trPr>
          <w:trHeight w:val="2280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2.1.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031/031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0550088700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621,622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Размещено не менее 3 информационных материалов</w:t>
            </w:r>
          </w:p>
        </w:tc>
      </w:tr>
      <w:tr>
        <w:trPr>
          <w:trHeight w:val="2280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2.2.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Субсидии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031/030</w:t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0550074100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621,622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Не менее 2,3 тыс. участников мероприятий в сфере реализации национальной политики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2.3.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 по задаче № 2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2.4.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ИТОГО: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60,00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sectPr>
          <w:footerReference w:type="default" r:id="rId32"/>
          <w:footerReference w:type="first" r:id="rId33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Приложение № 6 к муниципальной программе «Развитие культуры»,</w:t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Подпрограмма 6. «Волонтеры культуры»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Паспорт подпрограммы 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Подпрограмма «Волонтеры культуры» (далее – подпрограмма)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муниципальная программа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Вовлечение в добровольческую (волонтерскую) деятельность в сфере культуры граждан, проживающих на территории городского округа город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1. Формирование сообщества волонтеров, задействованных в волонтерской деятельности в сфере культуры.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2. Содействие в организации и проведении массовых мероприятий.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2021 - 2025 годы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финансирования-50,00 тыс. рублей,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-10,00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Главными распорядителями бюджетных средств является: Отдел культуры администрации города Шарыпово;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 задаче - Формирование сообщества волонтеров, задействованных в волонтерской деятельности в сфере культуры: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sectPr>
          <w:footerReference w:type="default" r:id="rId34"/>
          <w:footerReference w:type="first" r:id="rId35"/>
          <w:type w:val="nextPage"/>
          <w:pgSz w:w="11906" w:h="16838"/>
          <w:pgMar w:left="1701" w:right="851" w:gutter="0" w:header="0" w:top="1134" w:footer="709" w:bottom="1134"/>
          <w:pgNumType w:fmt="decimal"/>
          <w:formProt w:val="false"/>
          <w:textDirection w:val="lrTb"/>
          <w:docGrid w:type="default" w:linePitch="360" w:charSpace="4294950911"/>
        </w:sect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назначения показателей результативности подпрограммы</w:t>
        <w:br/>
        <w:t>«Волонтеры культуры»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29"/>
        <w:gridCol w:w="4129"/>
        <w:gridCol w:w="1410"/>
        <w:gridCol w:w="3917"/>
        <w:gridCol w:w="1101"/>
        <w:gridCol w:w="1102"/>
        <w:gridCol w:w="1162"/>
        <w:gridCol w:w="1118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Формирование сообщества волонтеров, задействованных в волонтерской деятельности в сфере культуры.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волонтеров культуры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Содействие в организации и проведении массовых мероприятий.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 с привлечением волонтеров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>
      <w:pPr>
        <w:sectPr>
          <w:footerReference w:type="default" r:id="rId36"/>
          <w:footerReference w:type="first" r:id="rId37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Приложение № 2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Normal"/>
        <w:tabs>
          <w:tab w:val="clear" w:pos="708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«Волонтеры культуры»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2"/>
        <w:gridCol w:w="2388"/>
        <w:gridCol w:w="1850"/>
        <w:gridCol w:w="799"/>
        <w:gridCol w:w="751"/>
        <w:gridCol w:w="1446"/>
        <w:gridCol w:w="584"/>
        <w:gridCol w:w="769"/>
        <w:gridCol w:w="769"/>
        <w:gridCol w:w="769"/>
        <w:gridCol w:w="849"/>
        <w:gridCol w:w="2186"/>
      </w:tblGrid>
      <w:tr>
        <w:trPr/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1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40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16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1: формирование сообщества волонтеров, задействованных в волонтерской деятельности в сфере культуры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мастер-классов, направленных на развитие волонтерской деятельности в сфере культуры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будет проведено не менее 2 мастер-классов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1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16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Содействие в организации и проведении массовых мероприятий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Праздничное мероприятие «Волонтер года», приуроченное к международному Дню волонтера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8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10 лучших волонтеров города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реализацию мероприятий в рамках подпрограммы «Волонтеры культуры»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8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в рамках подпрограммы «Волонтеры культуры»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0560089220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18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4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footerReference w:type="default" r:id="rId38"/>
          <w:footerReference w:type="first" r:id="rId39"/>
          <w:type w:val="nextPage"/>
          <w:pgSz w:orient="landscape" w:w="16838" w:h="11906"/>
          <w:pgMar w:left="1701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tabs>
          <w:tab w:val="clear" w:pos="708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7 к муниципальной 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культуры», утвержденной постановлением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(тыс.рублей)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0"/>
        <w:gridCol w:w="1863"/>
        <w:gridCol w:w="2119"/>
        <w:gridCol w:w="3356"/>
        <w:gridCol w:w="667"/>
        <w:gridCol w:w="367"/>
        <w:gridCol w:w="556"/>
        <w:gridCol w:w="368"/>
        <w:gridCol w:w="1219"/>
        <w:gridCol w:w="1218"/>
        <w:gridCol w:w="1220"/>
        <w:gridCol w:w="1432"/>
      </w:tblGrid>
      <w:tr>
        <w:trPr>
          <w:trHeight w:val="483" w:hRule="atLeast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очередной финансовый год и плановый период</w:t>
            </w:r>
          </w:p>
        </w:tc>
      </w:tr>
      <w:tr>
        <w:trPr>
          <w:trHeight w:val="483" w:hRule="atLeast"/>
        </w:trPr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5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 Пр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1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культуры» на</w:t>
              <w:br/>
              <w:t>2014-2023 гг.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расходные обязательства по программе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135 598,10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135 653,09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135 653,09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406 904,28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132 715,20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132 770,19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132 770,19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398 255,58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администрация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МКУ "СГХ"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7 797,00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«Сохранение культурного наследия»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22 906,50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22 906,50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22 906,50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68 719,50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22 906,50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22 906,50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22 906,50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68 719,50</w:t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«Поддержка искусства и народного творчества»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46 723,70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46 778,69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46 778,69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140 281,08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44 124,70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44 179,69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44 179,69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132 484,08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МКУ "СГХ"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7 797,00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расходные обязательства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196 962,00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196 962,00</w:t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4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архивного дела в муниципальном образовании город Шарыпово»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Администрация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851,70</w:t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5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6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«Волонтеры культуры»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О31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8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</w:tbl>
    <w:p>
      <w:pPr>
        <w:sectPr>
          <w:footerReference w:type="default" r:id="rId40"/>
          <w:footerReference w:type="first" r:id="rId41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4294950911"/>
        </w:sect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8 к муниципальной 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культуры», утвержденной постановлением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(тыс. рублей)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7"/>
        <w:gridCol w:w="1840"/>
        <w:gridCol w:w="3119"/>
        <w:gridCol w:w="4267"/>
        <w:gridCol w:w="1196"/>
        <w:gridCol w:w="1195"/>
        <w:gridCol w:w="1196"/>
        <w:gridCol w:w="1594"/>
      </w:tblGrid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бюджетной системы/ источники финансирования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очередной финансовый год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культуры»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135 598,10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135 653,09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135 653,09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406 904,28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1 372,63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1 615,67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1 615,67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4 603,97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956,87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1 056,13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1 056,13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3 069,13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16 000,00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48 000,00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117 268,60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116 981,29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116 981,29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351 231,18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«Сохранение культурного наследие»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22 906,50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22 906,50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22 906,50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68 719,50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231,09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143,77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143,77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143,77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431,31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2 100,00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21 985,70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21 985,70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21 985,70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65 957,10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Библиотечного дела»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18 624,67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18 624,67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18 624,67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55 874,01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231,09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143,77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143,77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143,77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431,31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1 200,00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18 003,87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18 003,87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18 003,87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54 011,61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музейного дела»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4 281,83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4 281,83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4 281,83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12 845,49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3 981,83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3 981,83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3 981,83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11 945,49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«Поддержка искусства и народного творчества»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46 723,70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46 778,69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46 778,69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140 281,08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1 295,60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1 538,64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1 538,64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4 372,88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628,46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628,46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1 786,12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12 900,00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12 900,00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38 700,00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31 998,90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31 711,59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31 711,59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95 422,08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«Поддержка искусства и народного творчества»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16 390,72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16 052,51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16 052,51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48 495,74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1 295,60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1 259,47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1 259,47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3 814,54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514,43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1 558,06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3 200,00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9 600,00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11 365,92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11 078,61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11 078,61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33 523,14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«Сохранение и развитие традиционной народной культуры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27 733,98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28 127,18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28 127,18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83 988,34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279,17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279,17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558,34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114,03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228,06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29 100,00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18 033,98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18 033,98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18 033,98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54 101,94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7 797,00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2 599,00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7 797,00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196 962,00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7 200,00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63 254,00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63 254,00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63 254,00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189 762,00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65 654,00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196 962,00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7 200,00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63 254,00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63 254,00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63 254,00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189 762,00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«Внедрение информационно-коммуникационных технологий в отросли «культура», развитие информационных ресурсов»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инфраструктуры отрасли «культуры»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архивного дела в муниципальном образовании город Шарыпово»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851,70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5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"Формирование позитивного имиджа города Шарыпово как территории, комфортной для проживания представителей различных национальностей"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«Волонтеры культуры»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"Формирование сообщества волонтеров, задействованных в волонтерской деятельности в сфере культуры"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"Содействование в организации и проведении массовых мероприятий"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(*)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85" w:right="-10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footerReference w:type="default" r:id="rId42"/>
          <w:footerReference w:type="first" r:id="rId43"/>
          <w:type w:val="nextPage"/>
          <w:pgSz w:orient="landscape" w:w="16838" w:h="11906"/>
          <w:pgMar w:left="1134" w:right="1134" w:gutter="0" w:header="0" w:top="1134" w:footer="708" w:bottom="850"/>
          <w:pgNumType w:fmt="decimal"/>
          <w:formProt w:val="false"/>
          <w:textDirection w:val="lrTb"/>
          <w:docGrid w:type="default" w:linePitch="360" w:charSpace="4294950911"/>
        </w:sectPr>
      </w:pP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9 к муниципальной 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культуры», утвержденной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города Шарыпово</w:t>
        <w:br/>
        <w:t>от 03.10.2013г №235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Информация о сводных показателях муниципальных заданий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4"/>
        <w:gridCol w:w="3787"/>
        <w:gridCol w:w="3948"/>
        <w:gridCol w:w="2772"/>
        <w:gridCol w:w="1254"/>
        <w:gridCol w:w="1316"/>
        <w:gridCol w:w="1314"/>
      </w:tblGrid>
      <w:tr>
        <w:trPr/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услуги (работы)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муниципальной услуги (работы)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виды библиотечного обслуживания: с учетом всех форм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посещений (единица)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167658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194560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194560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12 912,41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12 913,20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12 913,20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посещений (единица)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56000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2524,9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2525,52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2525,52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Библиографическая обработка документов и создание каталогов - работа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документов (единица)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2 762,36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2 760,95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2 760,95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посетителей (человек)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17050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1 386,00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1 386,00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1 386,00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Формирование, учет, изучение, обеспечение физического сохранения и безопасности музейных предметов, музейных коллекций                                работа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предметов(единица)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4745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2 570,83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2 570,83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2 570,83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Жанры (формы) спектаклей(театральных постановок):с учетом всех форм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зрителей (человек)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12500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3 660,89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3 632,59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3 632,59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спектаклей - работа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драма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новых (капитально-возобновленных) постановок (единица)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9 016,27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8 814,92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8 814,92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(организация показа) концертных программ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(формы) концертных программ: с учетом всех форм      стационар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зрителей (человек)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8 050,00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8 070,00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8 070,00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9 501,19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9 498,42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9 498,42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(организация показа) концертных программ      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(формы) концертных программ: с учетом всех форм     на выезде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зрителей (человек)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58195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58200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4 239,63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4 239,67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4 239,67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клубных формирований (единица)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4 084,83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4 087,56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4 087,56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дополнительных предпрофессиональных   программ в области искусств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Программа:Хореографическое творчество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52342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52342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6 405,81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6 405,81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6 405,81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дополнительных предпрофессиональных программ в области искусств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Программа: Живопись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95892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95892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95892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13 074,28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13 074,28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13 074,28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дополнительных предпрофессиональных программ в области искусств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Программа: Фортепиано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20216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2 605,13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2 605,13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2 605,13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дополнительных предпрофессиональных   программ в области искусств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Программа: Струнные инструменты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8576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982,65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982,65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дополнительных предпрофессиональных программ в области искусств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Программа: Народные инструменты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15346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15346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15346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2 199,86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2 199,86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2 199,86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дополнительных предпрофессиональных   программ в области искусств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Программа: Духовые и ударные инструменты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6642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3 634,64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3 634,64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3 634,64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дополнительных общеразвивающих программ - услуга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образовательной программы: художественной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35190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35190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35190</w:t>
            </w:r>
          </w:p>
        </w:tc>
      </w:tr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3 165,88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3 165,88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9" w:right="-9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3 165,88</w:t>
            </w:r>
          </w:p>
        </w:tc>
      </w:tr>
    </w:tbl>
    <w:p>
      <w:pPr>
        <w:pStyle w:val="Normal"/>
        <w:rPr>
          <w:sz w:val="26"/>
          <w:szCs w:val="26"/>
        </w:rPr>
      </w:pPr>
      <w:r>
        <w:rPr/>
      </w:r>
    </w:p>
    <w:sectPr>
      <w:footerReference w:type="default" r:id="rId44"/>
      <w:footerReference w:type="first" r:id="rId45"/>
      <w:type w:val="nextPage"/>
      <w:pgSz w:orient="landscape" w:w="16838" w:h="11906"/>
      <w:pgMar w:left="1134" w:right="1134" w:gutter="0" w:header="0" w:top="1134" w:footer="708" w:bottom="850"/>
      <w:pgNumType w:fmt="decimal"/>
      <w:formProt w:val="false"/>
      <w:textDirection w:val="lrTb"/>
      <w:docGrid w:type="default" w:linePitch="36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3932312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24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0447505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46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83278587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58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0815757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62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739588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64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917722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78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9778887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26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61344607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81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92819416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82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1431272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84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83873335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88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73687326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89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54993177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92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5680853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95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3720311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96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6184857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99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30521412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101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30246492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30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9429504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113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597385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32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4997074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42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9">
    <w:name w:val="FollowedHyperlink"/>
    <w:rPr>
      <w:color w:val="800080"/>
      <w:u w:val="single"/>
    </w:rPr>
  </w:style>
  <w:style w:type="character" w:styleId="DefaultParagraphFont">
    <w:name w:val="Default Paragraph Font"/>
    <w:qFormat/>
    <w:rPr/>
  </w:style>
  <w:style w:type="character" w:styleId="Fontstyle01">
    <w:name w:val="fontstyle01"/>
    <w:basedOn w:val="DefaultParagraphFont"/>
    <w:qFormat/>
    <w:rPr>
      <w:rFonts w:ascii="Times New Roman" w:hAnsi="Times New Roman" w:cs="Times New Roman"/>
      <w:b w:val="false"/>
      <w:bCs w:val="false"/>
      <w:i w:val="false"/>
      <w:iCs w:val="false"/>
      <w:color w:val="FFFFFF"/>
      <w:sz w:val="24"/>
      <w:szCs w:val="24"/>
    </w:rPr>
  </w:style>
  <w:style w:type="character" w:styleId="FontStyle19">
    <w:name w:val="Font Style19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1">
    <w:name w:val="Body Text"/>
    <w:basedOn w:val="Normal"/>
    <w:pPr>
      <w:suppressAutoHyphens w:val="true"/>
      <w:jc w:val="both"/>
    </w:pPr>
    <w:rPr>
      <w:szCs w:val="20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hi-IN"/>
    </w:rPr>
  </w:style>
  <w:style w:type="paragraph" w:styleId="ConsPlusCell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hi-I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3A3C91"/>
      <w:sz w:val="24"/>
      <w:szCs w:val="24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 w:val="ru-RU" w:bidi="hi-I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">
    <w:name w:val="Основной текст1"/>
    <w:basedOn w:val="Normal"/>
    <w:qFormat/>
    <w:pPr>
      <w:widowControl w:val="false"/>
      <w:shd w:val="clear" w:color="auto" w:fill="FFFFFF"/>
      <w:ind w:firstLine="400"/>
    </w:pPr>
    <w:rPr>
      <w:sz w:val="22"/>
      <w:szCs w:val="22"/>
      <w:lang w:eastAsia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consultantplus://offline/ref=CFD253F7C43DCB9683491A103321DBE8CD0DA9310FBD8CDFFF2C4BA0OAw2D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footer" Target="footer12.xml"/><Relationship Id="rId16" Type="http://schemas.openxmlformats.org/officeDocument/2006/relationships/footer" Target="footer13.xml"/><Relationship Id="rId17" Type="http://schemas.openxmlformats.org/officeDocument/2006/relationships/footer" Target="footer14.xml"/><Relationship Id="rId18" Type="http://schemas.openxmlformats.org/officeDocument/2006/relationships/footer" Target="footer15.xml"/><Relationship Id="rId19" Type="http://schemas.openxmlformats.org/officeDocument/2006/relationships/footer" Target="footer16.xml"/><Relationship Id="rId20" Type="http://schemas.openxmlformats.org/officeDocument/2006/relationships/footer" Target="footer17.xml"/><Relationship Id="rId21" Type="http://schemas.openxmlformats.org/officeDocument/2006/relationships/hyperlink" Target="consultantplus://offline/ref=9B0FA41F05B4312C08B4F7CC544CEE3EABBDE98A7CB4317A426ECDD882yBw5F" TargetMode="Externa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footer" Target="footer32.xml"/><Relationship Id="rId37" Type="http://schemas.openxmlformats.org/officeDocument/2006/relationships/footer" Target="footer33.xml"/><Relationship Id="rId38" Type="http://schemas.openxmlformats.org/officeDocument/2006/relationships/footer" Target="footer34.xml"/><Relationship Id="rId39" Type="http://schemas.openxmlformats.org/officeDocument/2006/relationships/footer" Target="footer35.xml"/><Relationship Id="rId40" Type="http://schemas.openxmlformats.org/officeDocument/2006/relationships/footer" Target="footer36.xml"/><Relationship Id="rId41" Type="http://schemas.openxmlformats.org/officeDocument/2006/relationships/footer" Target="footer37.xml"/><Relationship Id="rId42" Type="http://schemas.openxmlformats.org/officeDocument/2006/relationships/footer" Target="footer38.xml"/><Relationship Id="rId43" Type="http://schemas.openxmlformats.org/officeDocument/2006/relationships/footer" Target="footer39.xml"/><Relationship Id="rId44" Type="http://schemas.openxmlformats.org/officeDocument/2006/relationships/footer" Target="footer40.xml"/><Relationship Id="rId45" Type="http://schemas.openxmlformats.org/officeDocument/2006/relationships/footer" Target="footer41.xm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</TotalTime>
  <Application>LibreOffice/7.5.5.2$Windows_X86_64 LibreOffice_project/ca8fe7424262805f223b9a2334bc7181abbcbf5e</Application>
  <AppVersion>15.0000</AppVersion>
  <Pages>113</Pages>
  <Words>18677</Words>
  <Characters>132698</Characters>
  <CharactersWithSpaces>148887</CharactersWithSpaces>
  <Paragraphs>3437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2022-10-03T08:55:00Z</dcterms:created>
  <dc:creator>Admin</dc:creator>
  <dc:description/>
  <dc:language>ru-RU</dc:language>
  <cp:lastModifiedBy/>
  <cp:lastPrinted>2022-09-27T13:40:00Z</cp:lastPrinted>
  <dcterms:modified xsi:type="dcterms:W3CDTF">2023-10-03T14:20:50Z</dcterms:modified>
  <cp:revision>13</cp:revision>
  <dc:subject/>
  <dc:title>АДМИНИСТРАЦИЯ ГОРОДА ШАРЫПОВО</dc:title>
</cp:coreProperties>
</file>