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11.10.2022                                                                                                     № 320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и сроков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внесения изменений в перечень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главных администраторов доходов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бюджета городского округа города Шарыпово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1"/>
        <w:widowControl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5"/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 xml:space="preserve">В соответствии с абзацем четверным  </w:t>
      </w:r>
      <w:hyperlink r:id="rId2">
        <w:r>
          <w:rPr>
            <w:rFonts w:eastAsia="Calibri" w:cs="Times New Roman" w:ascii="Times New Roman" w:hAnsi="Times New Roman" w:eastAsiaTheme="minorHAnsi"/>
            <w:bCs/>
            <w:color w:val="0000FF"/>
            <w:sz w:val="28"/>
            <w:szCs w:val="28"/>
            <w:lang w:eastAsia="en-US"/>
          </w:rPr>
          <w:t>пункта 3.2 статьи 160.1</w:t>
        </w:r>
      </w:hyperlink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 xml:space="preserve"> Бюджетного кодекса Российской Федерации, </w:t>
      </w:r>
      <w:hyperlink r:id="rId3">
        <w:r>
          <w:rPr>
            <w:rFonts w:eastAsia="Calibri" w:cs="Times New Roman" w:ascii="Times New Roman" w:hAnsi="Times New Roman" w:eastAsiaTheme="minorHAnsi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 xml:space="preserve"> Правительства Российской Федерации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края»,  </w:t>
      </w:r>
      <w:r>
        <w:rPr>
          <w:rFonts w:cs="Times New Roman" w:ascii="Times New Roman" w:hAnsi="Times New Roman"/>
          <w:bCs/>
          <w:sz w:val="28"/>
          <w:szCs w:val="28"/>
        </w:rPr>
        <w:t xml:space="preserve">руководствуясь ст. 34 Устава города Шарыпово,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1. Утвердить </w:t>
      </w:r>
      <w:hyperlink r:id="rId4">
        <w:r>
          <w:rPr>
            <w:rFonts w:eastAsia="Calibri" w:eastAsiaTheme="minorHAnsi"/>
            <w:bCs/>
            <w:color w:val="0000FF"/>
            <w:sz w:val="28"/>
            <w:szCs w:val="28"/>
            <w:lang w:eastAsia="en-US"/>
          </w:rPr>
          <w:t>Порядок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 и сроки внесения изменений в перечень главных администраторов доходов бюджета городского округа города Шарыпово, </w:t>
      </w:r>
      <w:r>
        <w:rPr>
          <w:bCs/>
          <w:sz w:val="28"/>
          <w:szCs w:val="28"/>
        </w:rPr>
        <w:t>согласно приложению к настоящему постановлению.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color w:val="000000" w:themeColor="text1"/>
          <w:sz w:val="28"/>
          <w:szCs w:val="28"/>
        </w:rPr>
        <w:t>Пункт 2 постановления Администрации города Шарыпово от 29.11.2021 № 253 «</w:t>
      </w:r>
      <w:r>
        <w:rPr>
          <w:bCs/>
          <w:sz w:val="28"/>
          <w:szCs w:val="28"/>
        </w:rPr>
        <w:t xml:space="preserve">Об утверждении Перечня главных администраторов доходов бюджета городского округа город Шарыпово» признать утратившим силу.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3. 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gorodsharypovo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  В.Г. Хохлов </w:t>
      </w:r>
    </w:p>
    <w:p>
      <w:pPr>
        <w:pStyle w:val="Normal"/>
        <w:widowControl/>
        <w:spacing w:lineRule="auto" w:line="276" w:before="0" w:after="200"/>
        <w:rPr>
          <w:sz w:val="28"/>
          <w:szCs w:val="28"/>
        </w:rPr>
      </w:pPr>
      <w:r>
        <w:rPr/>
      </w:r>
    </w:p>
    <w:tbl>
      <w:tblPr>
        <w:tblStyle w:val="a3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города Шарыпово 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 11.10.2022 г.  №  320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bookmarkStart w:id="1" w:name="sub_5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bookmarkEnd w:id="1"/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center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ПОРЯДОК И СРОКИ </w:t>
      </w:r>
    </w:p>
    <w:p>
      <w:pPr>
        <w:pStyle w:val="Normal"/>
        <w:widowControl/>
        <w:jc w:val="center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ВНЕСЕНИЯ ИЗМЕНЕНИЙ В ПЕРЕЧЕНЬ ГЛАВНЫХ АДМИНИСТРАТОРОВ ДОХОДОВ БЮДЖЕТА ГОРОДСКОГО ОКРУГА ГОРОДА ШАРЫПОВО</w:t>
      </w:r>
    </w:p>
    <w:p>
      <w:pPr>
        <w:pStyle w:val="Normal"/>
        <w:widowControl/>
        <w:ind w:firstLine="709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внесения изменений в перечень главных администраторов доходов </w:t>
      </w:r>
      <w:r>
        <w:rPr>
          <w:rFonts w:eastAsia="Calibri" w:eastAsiaTheme="minorHAnsi"/>
          <w:bCs/>
          <w:sz w:val="28"/>
          <w:szCs w:val="28"/>
          <w:lang w:eastAsia="en-US"/>
        </w:rPr>
        <w:t>бюджета городского округа города Шарыпово</w:t>
      </w:r>
      <w:r>
        <w:rPr>
          <w:sz w:val="28"/>
          <w:szCs w:val="28"/>
        </w:rPr>
        <w:t xml:space="preserve"> (далее – Порядок) определяют процедуру и сроки внесения изменений в перечень главных администраторов доходов </w:t>
      </w:r>
      <w:r>
        <w:rPr>
          <w:rFonts w:eastAsia="Calibri" w:eastAsiaTheme="minorHAnsi"/>
          <w:bCs/>
          <w:sz w:val="28"/>
          <w:szCs w:val="28"/>
          <w:lang w:eastAsia="en-US"/>
        </w:rPr>
        <w:t>бюджета городского округа города Шарыпово</w:t>
      </w:r>
      <w:r>
        <w:rPr>
          <w:sz w:val="28"/>
          <w:szCs w:val="28"/>
        </w:rPr>
        <w:t>, утвержденный постановлением Администрации города Шарыпово (далее – Перечень).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Внесение изменений в Перечень осуществляется при наличии одного из следующих оснований: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состава и (или) функций главных администраторов доходов 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бюджета городского округа города Шарыпово, являющихся </w:t>
      </w:r>
      <w:r>
        <w:rPr>
          <w:sz w:val="28"/>
          <w:szCs w:val="28"/>
        </w:rPr>
        <w:t>органами Администрации города Шарыпово и казенными учреждениями;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перечня статей и подстатей доходов бюджетов, утверждаемого Министерством финансов Российской Федерации, в части статей и подстатей доходов, относящихся к доходам краевого бюджета, либо изменение перечня кодов подвидов по видам доходов, главными администраторами которых являются органы государственной власти Красноярского края, утверждаемого министерством финансов Красноярского края (далее – Министерство);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утверждения федеральным органом исполнительной власти (государственным органом) перечня территориальных органов (подразделений) и (или) казенных учреждений, находящихся в ведении федеральных органов исполнительной власти (государственных органов), осуществляющих полномочия главных администраторов доходов бюджета Красноярского края, либо внесения изменения в указанный перечень;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>принятия нормативных правовых актов Российской Федерации, Красноярского края, требующих приведения положений Перечня в соответствие с законодательством Российской Федерации, законодательством Красноярского края.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Перечень утверждается постановлением Администрации города Шарыпово.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администратор доходов </w:t>
      </w:r>
      <w:r>
        <w:rPr>
          <w:rFonts w:eastAsia="Calibri" w:eastAsiaTheme="minorHAnsi"/>
          <w:bCs/>
          <w:sz w:val="28"/>
          <w:szCs w:val="28"/>
          <w:lang w:eastAsia="en-US"/>
        </w:rPr>
        <w:t>бюджета городского округа города Шарыпово</w:t>
      </w:r>
      <w:r>
        <w:rPr>
          <w:sz w:val="28"/>
          <w:szCs w:val="28"/>
        </w:rPr>
        <w:t>, являющийся органом Администрации города Шарыпово и казенным учреждением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возникновении  одного из оснований, указанных в абзацах втором, третьем, пятом пункта 2 Порядка, направляет в Финансовое управление администрации города Шарыпово (далее – Финансовое управление) нарочно,  либо на электронный адрес </w:t>
      </w:r>
      <w:r>
        <w:rPr>
          <w:spacing w:val="-8"/>
          <w:sz w:val="28"/>
          <w:szCs w:val="28"/>
        </w:rPr>
        <w:t>письмо, содержащее: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изменение Перечня с указанием строки Перечня, которая подлежит изменению;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внесения изменений в Перечень</w:t>
      </w:r>
      <w:r>
        <w:rPr>
          <w:color w:val="0070C0"/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в течение 10 календарных дней со дня поступления письма, указанного в пункте 3 Порядка, рассматривает его на соответствие основаниям, указанным  в абзацах втором, третьем, пятом пункта 2 Порядка, и в случае несоответствия уведомляет главного администратора доходов бюджета городского округа города Шарыпово об отсутствии необходимости внесения изменений в Перечень способом, соответствующим способу направления письма.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в течение 15 календарных дней со дня истечения срока, указанного в абзаце первом настоящего пункта,</w:t>
      </w:r>
      <w:r>
        <w:rPr>
          <w:color w:val="000000"/>
          <w:sz w:val="28"/>
          <w:szCs w:val="28"/>
        </w:rPr>
        <w:t xml:space="preserve"> Финансовое управление осуществляет подготовку проекта постановления </w:t>
      </w:r>
      <w:r>
        <w:rPr>
          <w:sz w:val="28"/>
          <w:szCs w:val="28"/>
        </w:rPr>
        <w:t xml:space="preserve">Администрации города Шарыпово о внесении изменений в Перечень и представляет его в Администрацию города Шарыпово. 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Финансовое управление  в течение 15 календарных дней со дня поступления в Финансовое управление  правового акта федерального органа исполнительной власти (государственного органа), утверждающего (изменяющего) перечень территориальных органов (подразделений) и (или) казенных учреждений, находящихся в ведении федерального органа исполнительной власти (государственного органа), осуществляющих полномочия главных администраторов доходов бюджета Красноярского края, рассматривает указанный правовой акт на наличие статей и подстатей доходов бюджетов, относящихся к доходам краевого бюджета, и при наличии таких статей и подстатей осуществляет подготовку проекта постановления Администрации города Шарыпово о внесении изменений в Перечень и представляет его в Администрацию города Шарыпово. 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изменения в течение текущего финансового года состава и (или) функций главных администраторов доходов бюджета городского округа города Шарыпово, являющихся органами  Администрации города Шарыпово и казенными учреждениями, либо перечня статей и подстатей доходов бюджетов, утверждаемого Министерством финансов Российской Федерации, в части статей и подстатей доходов, относящихся к доходам краевого бюджета и закрепленных за главными администраторами доходов краевого бюджета, являющимися органами государственной власти (государственными органами) Красноярского края, либо перечня кодов подвидов по видам доходов, главными администраторами которых являются органы Администрации города Шарыпово и казенными учреждениями, утверждаемого Финансовым управлением, либо размещения на официальном сайте Федерального казначейства писем Министерства финансов Российской Федерации о резервировании отдельных кодов классификации доходов бюджетов и иных изменениях, предусмотренных проектом приказа Министерства финансов Российской Федерации об изменении кодов (перечней кодов) бюджетной классификации Российской Федерации на текущий финансовый год и на плановый период, и при наличии обстоятельств, требующих незамедлительного внесения соответствующих изменений в Перечень, закрепление кодов видов (подвидов) доходов бюджета за главными администраторами доходов бюджета городского округа города Шарыпово, являющимися органами Администрации города Шарыпово и казенными учреждениями, до внесения соответствующих изменений в Перечень осуществляется приказом Финансового управления  в течение 20 календарных дней со дня поступления письма, указанного в пункте 3 Порядка, либо письма органа Администрации города Шарыпово и казенного учреждения</w:t>
      </w:r>
      <w:r>
        <w:rPr>
          <w:spacing w:val="-4"/>
          <w:sz w:val="28"/>
          <w:szCs w:val="28"/>
        </w:rPr>
        <w:t>, уведомляющего о размещении</w:t>
      </w:r>
      <w:r>
        <w:rPr>
          <w:sz w:val="28"/>
          <w:szCs w:val="28"/>
        </w:rPr>
        <w:t xml:space="preserve"> на официальном сайте Федерального казначейства требующих внесения соответствующих изменений в Перечень писем Министерства финансов Российской Федерации о резервировании отдельных кодов классификации доходов бюджетов и иных изменениях, предусмотренных проектом приказа Министерства финансов Российской Федерации об изменении кодов (перечней кодов) бюджетной классификации Российской Федерации на текущий финансовый год и на плановый период.</w:t>
      </w:r>
    </w:p>
    <w:p>
      <w:pPr>
        <w:pStyle w:val="Normal"/>
        <w:widowControl/>
        <w:tabs>
          <w:tab w:val="clear" w:pos="708"/>
          <w:tab w:val="left" w:pos="7757" w:leader="none"/>
        </w:tabs>
        <w:suppressAutoHyphens w:val="false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72" w:hanging="10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685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81685a"/>
    <w:rPr>
      <w:rFonts w:ascii="Arial" w:hAnsi="Arial" w:eastAsia="Times New Roman" w:cs="Arial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665dfe"/>
    <w:rPr>
      <w:rFonts w:ascii="Times New Roman" w:hAnsi="Times New Roman" w:eastAsia="Lucida Sans Unicode" w:cs="Times New Roman"/>
      <w:kern w:val="2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665dfe"/>
    <w:rPr>
      <w:rFonts w:ascii="Times New Roman" w:hAnsi="Times New Roman" w:eastAsia="Lucida Sans Unicode" w:cs="Times New Roman"/>
      <w:kern w:val="2"/>
      <w:sz w:val="24"/>
      <w:szCs w:val="24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81685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81685a"/>
    <w:pPr>
      <w:suppressAutoHyphens w:val="false"/>
      <w:spacing w:before="0" w:after="0"/>
      <w:ind w:left="720" w:hanging="0"/>
      <w:contextualSpacing/>
    </w:pPr>
    <w:rPr>
      <w:rFonts w:ascii="Arial" w:hAnsi="Arial" w:eastAsia="Times New Roman" w:cs="Arial"/>
      <w:kern w:val="0"/>
    </w:rPr>
  </w:style>
  <w:style w:type="paragraph" w:styleId="ConsNormal" w:customStyle="1">
    <w:name w:val="ConsNormal"/>
    <w:qFormat/>
    <w:rsid w:val="0081685a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665d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665df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685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B4A972102B0FCE9413414762B56EC5DF08B11C091599C1D88D7F111247D7B0811066C5BD32C6F257BF2DE70581C1065BF757CFE89C9FDA0I" TargetMode="External"/><Relationship Id="rId3" Type="http://schemas.openxmlformats.org/officeDocument/2006/relationships/hyperlink" Target="consultantplus://offline/ref=FB4A972102B0FCE9413414762B56EC5DF08513C791599C1D88D7F111247D7B0811066C5CD62B6C2B29A8CE74114B1979BB6A62FD97C9D27FF5A4I" TargetMode="External"/><Relationship Id="rId4" Type="http://schemas.openxmlformats.org/officeDocument/2006/relationships/hyperlink" Target="consultantplus://offline/ref=FB4A972102B0FCE941340A7B3D3AB352F08748CD9157964BD786F7467B2D7D5D51466A09956F612F2FA39A245515402AFB216FFE8DD5D27C4829F193F2ADI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A391-8B7F-4375-B1CD-032D6634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LibreOffice_project/40$Build-2</Application>
  <Pages>5</Pages>
  <Words>944</Words>
  <Characters>7189</Characters>
  <CharactersWithSpaces>8423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2022-10-04T01:45:00Z</dcterms:created>
  <dc:creator>Финуправление Финуправление</dc:creator>
  <dc:description/>
  <dc:language>ru-RU</dc:language>
  <cp:lastModifiedBy/>
  <cp:lastPrinted>2022-10-05T03:32:00Z</cp:lastPrinted>
  <dcterms:modified xsi:type="dcterms:W3CDTF">2022-10-18T11:07:52Z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