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11.10.2022                                                                                                       № 319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22.09.2020 № 193 «Об утверж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>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20.05.2022 г. № 164)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 основании Федерального закона от 29.12.2012 № 273 - ФЗ                            «Об образовании в Российской Федерации», Закона Красноярского края                 от 27.12.2005 № 17 - 4377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 (в редакции от 17.06.2021 года № 11-5152), Закона Красноярского края от 02.11.2000 № 12-961 «О защите прав ребенка» (в редакции от 09.12.2021 года № 2-266), постановления Правительства Красноярского края от 14.09.2021 № 628 - 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3, 7, 8, 11 статьи 11 Закона Красноярского края от 02.11.2000 № 12-961 «О защите прав ребенка», постановления Правительства Красноярского края от 26.04.2022 № 332 – п «Об утверждении коэффициента дополнительной индексации расходных обязательств Красноярского края в 2022 году, установленных законами Красноярского края в сфере образования, защиты прав детей, обеспечения прав детей на отдых, оздоровление и занятость» (в редакции от 05.07.2022 г. № 587-п),  руководствуясь ст. 34  Устава города Шарыпово,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постановление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22.09.2020 г. № 193, от 09.03.2021 г. № 54, от 11.11.2021 г. № 239, от 07.02.2022 г. № 38, от 20.05.2022 г. № 164) следующие изменения:</w:t>
      </w:r>
    </w:p>
    <w:p>
      <w:pPr>
        <w:pStyle w:val="Normal"/>
        <w:numPr>
          <w:ilvl w:val="1"/>
          <w:numId w:val="5"/>
        </w:numPr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к постановлению:</w:t>
      </w:r>
    </w:p>
    <w:p>
      <w:pPr>
        <w:pStyle w:val="ListParagraph"/>
        <w:numPr>
          <w:ilvl w:val="2"/>
          <w:numId w:val="6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 подпункты: а, б, в, г, д, е изложить в новой редакции: 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а) горячего завтрака на одного ребенка в возрасте от 6 до 10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60 рублей 57 копеек;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б) горячего обеда на одного ребенка в возрасте от 6 до 10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90 рублей 86 копеек;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в) полдника на одного ребенка в возрасте от 6 до 10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45 рублей 43 копейки;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г) горячего завтрака на одного ребенка в возрасте от 11 до 18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70 рублей 43 копейки;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д) горячего обеда на одного ребенка в возрасте от 11 до 18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105 рублей 62 копейки;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е) полдника на одного ребенка в возрасте от 11 до 18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52 рубля 81 копейка.».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1.1.2. Пункт 23 изложить в новой редакции: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Обучающиеся по образовательным программам начального общего образования в муниципальных образовательных организациях муниципального образования города Шарыпово, за исключением обучающихся с ограниченными возможностями здоровья, обеспечиваются бесплатным горячим питанием, предусматривающим наличие горячего блюда, не считая горячего напитка: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горячим завтраком - обучающихся в первую смену;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горячим обедом - обучающихся во вторую смену.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391"/>
      <w:bookmarkEnd w:id="1"/>
      <w:r>
        <w:rPr>
          <w:rFonts w:ascii="Times New Roman" w:hAnsi="Times New Roman"/>
          <w:sz w:val="28"/>
          <w:szCs w:val="28"/>
          <w:lang w:eastAsia="ru-RU"/>
        </w:rPr>
        <w:t>Для приготовления: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горячего завтрака на одного ребенка в возрасте от 6 до 10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68 рублей 44 копейки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горячего обеда на одного ребенка в возрасте от 6 до 10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102 рубля 67 копеек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горячего завтрака на одного ребенка в возрасте от 11 до 13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79 рублей 58 копеек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горячего обеда на одного ребенка в возрасте от 11 до 13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119 рублей 35 копеек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Стоимость набора продуктов питания и расходов на приготовление бесплатного горячего питания, указанная в настоящем пункте,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  <w:bookmarkStart w:id="2" w:name="Par59"/>
      <w:bookmarkStart w:id="3" w:name="Par62"/>
      <w:bookmarkEnd w:id="2"/>
      <w:bookmarkEnd w:id="3"/>
      <w:r>
        <w:rPr>
          <w:rFonts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октября 2022 года,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bookmarkStart w:id="4" w:name="Par27"/>
      <w:bookmarkEnd w:id="4"/>
      <w:r>
        <w:rPr>
          <w:rFonts w:eastAsia="Times New Roman" w:ascii="Times New Roman" w:hAnsi="Times New Roman"/>
          <w:sz w:val="28"/>
          <w:szCs w:val="28"/>
          <w:lang w:eastAsia="ru-RU"/>
        </w:rPr>
        <w:t>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147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1f1477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1f147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1f147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LibreOffice/7.5.5.2$Windows_X86_64 LibreOffice_project/ca8fe7424262805f223b9a2334bc7181abbcbf5e</Application>
  <AppVersion>15.0000</AppVersion>
  <DocSecurity>0</DocSecurity>
  <Pages>2</Pages>
  <Words>720</Words>
  <Characters>4246</Characters>
  <CharactersWithSpaces>5198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2022-10-03T01:53:00Z</dcterms:created>
  <dc:creator>Пользователь Windows</dc:creator>
  <dc:description/>
  <dc:language>ru-RU</dc:language>
  <cp:lastModifiedBy/>
  <dcterms:modified xsi:type="dcterms:W3CDTF">2022-10-12T16:17:02Z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