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Style21"/>
        <w:widowControl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16.09.2022</w:t>
        <w:tab/>
        <w:tab/>
        <w:tab/>
        <w:tab/>
        <w:tab/>
        <w:tab/>
        <w:tab/>
        <w:tab/>
        <w:t xml:space="preserve">       № 291</w:t>
      </w:r>
    </w:p>
    <w:p>
      <w:pPr>
        <w:pStyle w:val="Style21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08.06.2022 № 186)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798" w:leader="none"/>
          <w:tab w:val="left" w:pos="1134" w:leader="none"/>
        </w:tabs>
        <w:autoSpaceDE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Шарыпово,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Внести в приложение к постановлению Администрации города Шарыпово от 15.12.2021 № 271 «Об утверждении Положения об оплате труда работников муниципальных учреждений культуры и учреждений дополнительного образования, подведомственных Отделу культуры администрации города Шарыпово» (в редакции от 11.01.2022 №12, от 20.05.2022 № 163, от 08.06.2022 № 186) следующие изменения: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1.1. в подпункте 4.5.2 пункта 4.5 раздела </w:t>
      </w:r>
      <w:r>
        <w:rPr>
          <w:rFonts w:cs="Times New Roman" w:ascii="Times New Roman" w:hAnsi="Times New Roman"/>
          <w:sz w:val="28"/>
          <w:szCs w:val="28"/>
          <w:lang w:val="en-US"/>
        </w:rPr>
        <w:t>IY</w:t>
      </w:r>
      <w:r>
        <w:rPr>
          <w:rFonts w:cs="Times New Roman" w:ascii="Times New Roman" w:hAnsi="Times New Roman"/>
          <w:sz w:val="28"/>
          <w:szCs w:val="28"/>
        </w:rPr>
        <w:t xml:space="preserve"> «Виды, размеры, условия и порядок осуществления выплат стимулирующего характера, в том числе критерии оценки результативности и качества труда работников учреждений» слово «преподавателям» заменить словами «педагогическим работникам».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autoSpaceDE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Контроль за исполнением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-"/>
            <w:rFonts w:cs="Times New Roman" w:ascii="Times New Roman" w:hAnsi="Times New Roman"/>
            <w:sz w:val="28"/>
            <w:szCs w:val="28"/>
          </w:rPr>
          <w:t>www.gorodsharypovo.ru</w:t>
        </w:r>
      </w:hyperlink>
      <w:r>
        <w:rPr>
          <w:rFonts w:cs="Times New Roman" w:ascii="Times New Roman" w:hAnsi="Times New Roman"/>
          <w:sz w:val="28"/>
          <w:szCs w:val="28"/>
        </w:rPr>
        <w:t>) и применяется к правоотношениям, возникшим с 01 сентября 2022 года.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 xml:space="preserve">    В.Г. Хохлов</w:t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  <w:bookmarkStart w:id="0" w:name="_PictureBullets"/>
      <w:bookmarkStart w:id="1" w:name="_PictureBullets"/>
      <w:bookmarkEnd w:id="1"/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4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Text1">
    <w:name w:val="text1"/>
    <w:qFormat/>
    <w:rPr>
      <w:rFonts w:ascii="Verdana" w:hAnsi="Verdana" w:cs="Verdana"/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-">
    <w:name w:val="Hyperlink"/>
    <w:rPr>
      <w:color w:val="0000FF"/>
      <w:u w:val="single"/>
    </w:rPr>
  </w:style>
  <w:style w:type="character" w:styleId="WW--">
    <w:name w:val="WW-Интернет-ссылка"/>
    <w:qFormat/>
    <w:rPr>
      <w:rFonts w:cs="Times New Roman"/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40" w:before="0" w:after="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2">
    <w:name w:val="Знак1"/>
    <w:basedOn w:val="Normal"/>
    <w:qFormat/>
    <w:pPr>
      <w:widowControl w:val="false"/>
      <w:spacing w:lineRule="atLeast" w:line="360" w:before="0" w:after="0"/>
      <w:jc w:val="both"/>
    </w:pPr>
    <w:rPr>
      <w:rFonts w:ascii="Verdana" w:hAnsi="Verdana" w:cs="Verdana"/>
      <w:sz w:val="20"/>
      <w:szCs w:val="20"/>
      <w:lang w:val="en-US"/>
    </w:rPr>
  </w:style>
  <w:style w:type="paragraph" w:styleId="Style23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Calibri"/>
    </w:rPr>
  </w:style>
  <w:style w:type="paragraph" w:styleId="Style24">
    <w:name w:val=" Знак"/>
    <w:basedOn w:val="Normal"/>
    <w:qFormat/>
    <w:pPr>
      <w:spacing w:lineRule="auto" w:line="240"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Application>LibreOffice/7.5.5.2$Windows_X86_64 LibreOffice_project/ca8fe7424262805f223b9a2334bc7181abbcbf5e</Application>
  <AppVersion>15.0000</AppVersion>
  <Pages>1</Pages>
  <Words>217</Words>
  <Characters>1539</Characters>
  <CharactersWithSpaces>1774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2015-03-25T10:49:00Z</dcterms:created>
  <dc:creator>1Servis</dc:creator>
  <dc:description/>
  <dc:language>ru-RU</dc:language>
  <cp:lastModifiedBy/>
  <cp:lastPrinted>2022-09-13T09:27:00Z</cp:lastPrinted>
  <dcterms:modified xsi:type="dcterms:W3CDTF">2022-09-21T16:21:39Z</dcterms:modified>
  <cp:revision>97</cp:revision>
  <dc:subject/>
  <dc:title/>
</cp:coreProperties>
</file>