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20.12.2020                                                                                                        № 279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Шарыпово от 17.02.2020 № 23 «Об утверждении Положения о порядке ведения реестра муниципальной собственности, муниципальной казны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В целях повышения эффективности использования муниципального имущества, соответствии со статьей 215 </w:t>
      </w:r>
      <w:hyperlink r:id="rId2">
        <w:r>
          <w:rPr>
            <w:rStyle w:val="Hyperlink"/>
            <w:rFonts w:cs="Times New Roman" w:ascii="Times New Roman" w:hAnsi="Times New Roman"/>
            <w:b w:val="false"/>
            <w:color w:val="auto"/>
            <w:sz w:val="24"/>
            <w:szCs w:val="24"/>
            <w:u w:val="none"/>
          </w:rPr>
          <w:t>Гражданского кодекса Российской Федерации</w:t>
        </w:r>
      </w:hyperlink>
      <w:r>
        <w:rPr>
          <w:rFonts w:cs="Times New Roman" w:ascii="Times New Roman" w:hAnsi="Times New Roman"/>
          <w:b w:val="false"/>
          <w:sz w:val="24"/>
          <w:szCs w:val="24"/>
        </w:rPr>
        <w:t xml:space="preserve">, </w:t>
      </w:r>
      <w:hyperlink r:id="rId3">
        <w:r>
          <w:rPr>
            <w:rStyle w:val="Hyperlink"/>
            <w:rFonts w:cs="Times New Roman" w:ascii="Times New Roman" w:hAnsi="Times New Roman"/>
            <w:b w:val="false"/>
            <w:color w:val="auto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rFonts w:cs="Times New Roman" w:ascii="Times New Roman" w:hAnsi="Times New Roman"/>
          <w:b w:val="false"/>
          <w:sz w:val="24"/>
          <w:szCs w:val="24"/>
        </w:rPr>
        <w:t>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Решением Шарыповского городского Совета депутатов от 30.10.2007 № 24-249 «Об утверждении Положения о порядке управления и распоряжения имуществом, находящимся в собственности муниципального образования города Шарыпово» (в редакции от 18.12.2007   № 26-269, от 23.12.2008 № 40-424, от 15.02.2011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№ 12-106, от 04.06.2019 № 50-161)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руководствуясь ст. 34 Устава города Шарыпово,</w:t>
      </w:r>
    </w:p>
    <w:p>
      <w:pPr>
        <w:pStyle w:val="2"/>
        <w:shd w:val="clear" w:color="auto" w:fill="auto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"/>
        <w:shd w:val="clear" w:color="auto" w:fill="auto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постановление Администрации города Шарыпово от 17.02.2020 № 23 «Об утверждении Положения о порядке ведения реестра муниципальной собственности, муниципальной казны муниципального образования «город Шарыпово Красноярского края» внести следующие изменения и дополнения: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приложении к постановлению «Положение о порядке ведения реестра муниципальной собственности, муниципальной казны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Раздел 11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«11. Включение, исключение и внесение изменений в реестр муниципального имущества в отношении жилых помещений.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Все изменения состояния жилых помещений, связанные с включением, исключением, внесением изменений, подлежат обязательному отражению в Реестре.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Включение жилых помещений в Реестр осуществляется на основании выписок из Единого государственного реестра прав на недвижимое имущество и сделок с ним в виде бумажного документа или в электронной форме, договоров, решений судебных органов, иных документов.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Внесение изменений в Реестр осуществляется на основании сведений из адресного реестра, сведений, содержащихся в Едином государственном реестре прав на недвижимое имущество и сделок с ним, полученных от уполномоченного органа по ведению Единого государственного реестра прав на недвижимое имущество и сделок с ним на территории Красноярского края, в виде бумажного документа или в электронной форме, технических и кадастровых паспортов, справок о кадастровой стоимости жилого помещения, бухгалтерских документов, решений судебных органов, иных документов.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Исключение жилых помещений из Реестра осуществляется в соответствии с распоряжением Администрации города Шарыпово на основании сведений, содержащихся в Едином государственном реестре прав на недвижимое имущество и сделок с ним, полученных от уполномоченного органа по ведению Единого государственного реестра прав на недвижимое имущество и сделок с ним на территории Красноярского края в виде бумажного документа или в электронной форме, договоров, решений судебных органов, актов о сносе жилых домов, иных документов.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 Внесение в Реестр сведений о признании жилого помещения находящегося в многоквартирном жилом доме, аварийным, подлежащим сносу или реконструкции, осуществляется на основании решения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(далее - межведомственная комиссия) и распоряжения Администрации города Шарыпово о признании аварийным и подлежащим сносу аварийного жилого дома.».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Раздел 11 считать разделом 12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                    руководителя КУМИ Администрации города Шарыпово Андриянову О.Г.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Настоящее постановление вступает в силу в день, следующий за днем официального опубликования в периодическом печатном издании «Официаль</w:t>
        <w:softHyphen/>
        <w:t>ный вестник города Шарыпово» и размещается на официальном сайте муниципального образования  Админи</w:t>
        <w:softHyphen/>
        <w:t xml:space="preserve">страции города Шарыпово: </w:t>
      </w:r>
      <w:hyperlink r:id="rId4">
        <w:r>
          <w:rPr>
            <w:rStyle w:val="Hyperlink"/>
            <w:rFonts w:ascii="Times New Roman" w:hAnsi="Times New Roman"/>
            <w:sz w:val="24"/>
            <w:szCs w:val="24"/>
          </w:rPr>
          <w:t>http://www.gorodsharypovo.ru</w:t>
        </w:r>
      </w:hyperlink>
      <w:r>
        <w:rPr>
          <w:rFonts w:ascii="Times New Roman" w:hAnsi="Times New Roman"/>
          <w:sz w:val="24"/>
          <w:szCs w:val="24"/>
        </w:rPr>
        <w:t xml:space="preserve"> в сети Интернет.</w:t>
      </w:r>
    </w:p>
    <w:p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Шарыпово                                                                                      Н.А. Петровская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774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677403"/>
    <w:rPr>
      <w:color w:val="000080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7403"/>
    <w:rPr>
      <w:rFonts w:ascii="Segoe UI" w:hAnsi="Segoe UI" w:eastAsia="Calibri" w:cs="Segoe UI"/>
      <w:sz w:val="18"/>
      <w:szCs w:val="18"/>
      <w:lang w:eastAsia="zh-C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2" w:customStyle="1">
    <w:name w:val="Основной текст2"/>
    <w:basedOn w:val="Normal"/>
    <w:qFormat/>
    <w:rsid w:val="00677403"/>
    <w:pPr>
      <w:widowControl w:val="false"/>
      <w:shd w:val="clear" w:color="auto" w:fill="FFFFFF"/>
      <w:spacing w:lineRule="exact" w:line="307" w:before="960" w:after="240"/>
      <w:jc w:val="both"/>
    </w:pPr>
    <w:rPr>
      <w:rFonts w:ascii="Times New Roman" w:hAnsi="Times New Roman" w:eastAsia="Times New Roman"/>
      <w:spacing w:val="-3"/>
      <w:sz w:val="26"/>
      <w:szCs w:val="26"/>
    </w:rPr>
  </w:style>
  <w:style w:type="paragraph" w:styleId="ConsPlusTitle" w:customStyle="1">
    <w:name w:val="ConsPlusTitle"/>
    <w:qFormat/>
    <w:rsid w:val="0067740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ListParagraph">
    <w:name w:val="List Paragraph"/>
    <w:basedOn w:val="Normal"/>
    <w:qFormat/>
    <w:rsid w:val="00677403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74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27690" TargetMode="External"/><Relationship Id="rId3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LibreOffice/7.6.4.1$Windows_X86_64 LibreOffice_project/e19e193f88cd6c0525a17fb7a176ed8e6a3e2aa1</Application>
  <AppVersion>15.0000</AppVersion>
  <Pages>2</Pages>
  <Words>534</Words>
  <Characters>3836</Characters>
  <CharactersWithSpaces>4565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2021-10-05T03:39:00Z</dcterms:created>
  <dc:creator>User</dc:creator>
  <dc:description/>
  <dc:language>ru-RU</dc:language>
  <cp:lastModifiedBy>User</cp:lastModifiedBy>
  <cp:lastPrinted>2021-12-17T07:17:00Z</cp:lastPrinted>
  <dcterms:modified xsi:type="dcterms:W3CDTF">2021-12-21T07:38:00Z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