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24.08.2022                                                                                                        № 266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bookmarkStart w:id="0" w:name="_Hlk78873011"/>
      <w:bookmarkEnd w:id="0"/>
      <w:r>
        <w:rPr>
          <w:rFonts w:ascii="Times New Roman" w:hAnsi="Times New Roman"/>
          <w:bCs/>
          <w:sz w:val="28"/>
          <w:szCs w:val="28"/>
        </w:rPr>
        <w:t>О  внесении изменений  в  постановление Администрации города       Шарыпово     №  278      от    20.12.2021г.      «Об    утверждении Порядка оформления и размещения объектов наружной рекламы на территории Городского округа город Шарыпово Красноярского края»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19 Федерального закона от 13.03.2006 года № 38-ФЗ "О рекламе", Законом Красноярского края от 19.12.2019 №8-3532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рекламы», п.п. 2.2 п. 3.1, п. 3.34  Положения о министерстве строительства Красноярского края, утвержденного постановлением Правительства Красноярского края от 21.08.2008 №51-п, Приказом Министерства строительства Красноярского края от 30.09.2021г № 292-о (в ред. от 30.06.2021г), пунктом 26.1 части 1 статьи 16 Федерального закона от 06.10.2003г. № 131-ФЗ «Об общих принципах организации местного самоуправления в Российской Федерации», руководствуясь ст. 34 Устава города Шарыпово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города Шарыпово №  278 от 20.12.2021г. «Об утверждении Порядка оформления и размещения объектов наружной рекламы на территории Городского округа город Шарыпово Красноярского края» следующие изменения: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1.1. В преамбуле постановления Администрации города Шарыпово               № 278 от 20.12.2021г. исключить слова «в границах полос отвода и придорожных полос автомобильных дорог федерального, регионального и межмуниципального значения, и рекламных конструкций»;</w:t>
      </w:r>
    </w:p>
    <w:p>
      <w:pPr>
        <w:pStyle w:val="NoSpacing"/>
        <w:ind w:firstLine="72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В разделе 1 пункта 1.2. исключить слова «(далее – город Шарыпово)»;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 В разделе 2 пункт 2.5. изложить в новой редакции: «2.5. Разрешение на установку и эксплуатацию рекламной конструкции - документ установленной формы, утвержденной нормативным правовым актом Администрации города Шарыпово (далее – Администрация), осуществляющей полномочия в сфере рекламы в отношении рекламных конструкций, расположенных на территории Городского округа город Шарыпово Красноярского края, удостоверяющий право на установку и эксплуатацию рекламной конструкции.»;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1.4. В разделе 4 пункта 4.1. слова «города Шарыпово» заменить на слова «городского округа город Шарыпово Красноярского края»;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1.5. В разделе 5 пункт 5.1. изложить в новой редакции: «5.1. Рекламные конструкции, должны соответствовать Порядку и содержаться в надлежащем техническом и эстетическом состоянии.»;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1.6. Наименовани</w:t>
      </w:r>
      <w:r>
        <w:rPr>
          <w:rFonts w:eastAsia="Calibri"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раздела 6 изложить в новой редакции: «6.  Размещение рекламных конструкций»; 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1.7. В первом абзаце  пункта 6.1. раздела 6 слова «города Шарыпово» заменить на слова «городского округа город Шарыпово Красноярского края»;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1.8. Во втором абзаце  пункта 6.1. раздела 6 слова «в городе Шарыпово» заменить на слова «в городском округе город Шарыпово Красноярского края»;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1.9. В пунктах 6.2., 6.3., 6.4. раздела 6 слова «города Шарыпово» заменить на слова «городского округа город Шарыпово Красноярского края»;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1.10. Наименовани</w:t>
      </w:r>
      <w:r>
        <w:rPr>
          <w:rFonts w:eastAsia="Calibri"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раздела 7 изложить в новой редакции: «7.  Требования к размещению рекламных конструкций»;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1.11.  Пункт 7.1. изложить в новой редакции: «Требования к рекламным конструкция устанавливаются в соответствии с Приложением 2 и 4»;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1.12. В разделе 7 исключить пункты 7.13. и 7.14.;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1.13. В приложении 1 к постановлению Администрации города Шарыпово</w:t>
      </w:r>
      <w:r>
        <w:rPr>
          <w:rFonts w:ascii="Times New Roman" w:hAnsi="Times New Roman"/>
          <w:bCs/>
          <w:sz w:val="28"/>
          <w:szCs w:val="28"/>
        </w:rPr>
        <w:t xml:space="preserve"> № 278 от 20.12.2021г. исключить приложения 5 и 6;</w:t>
      </w:r>
    </w:p>
    <w:p>
      <w:pPr>
        <w:pStyle w:val="NoSpacing"/>
        <w:ind w:firstLine="720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/>
      </w:pPr>
      <w:hyperlink r:id="rId2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  </w:r>
      </w:hyperlink>
      <w:hyperlink r:id="rId3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и подлежит размещению на офици</w:t>
        </w:r>
      </w:hyperlink>
      <w:r>
        <w:rPr>
          <w:rFonts w:ascii="Times New Roman" w:hAnsi="Times New Roman"/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4">
        <w:r>
          <w:rPr>
            <w:rFonts w:ascii="Times New Roman" w:hAnsi="Times New Roman"/>
            <w:color w:val="000000"/>
            <w:sz w:val="28"/>
            <w:szCs w:val="28"/>
          </w:rPr>
          <w:t>www.gorodsharypovo.ru</w:t>
        </w:r>
      </w:hyperlink>
      <w:hyperlink r:id="rId5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)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 w:customStyle="1">
    <w:name w:val="Hyperlink"/>
    <w:basedOn w:val="DefaultParagraphFont"/>
    <w:uiPriority w:val="99"/>
    <w:unhideWhenUsed/>
    <w:rsid w:val="00a522e6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sid w:val="00347405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rsid w:val="001144ac"/>
    <w:pPr/>
    <w:rPr>
      <w:rFonts w:cs="Arial"/>
    </w:rPr>
  </w:style>
  <w:style w:type="paragraph" w:styleId="Style18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qFormat/>
    <w:rsid w:val="003474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34740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Application>LibreOffice/7.5.5.2$Windows_X86_64 LibreOffice_project/ca8fe7424262805f223b9a2334bc7181abbcbf5e</Application>
  <AppVersion>15.0000</AppVersion>
  <Pages>2</Pages>
  <Words>492</Words>
  <Characters>3292</Characters>
  <CharactersWithSpaces>3993</CharactersWithSpaces>
  <Paragraphs>22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2022-03-31T11:33:00Z</dcterms:created>
  <dc:creator>USER</dc:creator>
  <dc:description/>
  <dc:language>ru-RU</dc:language>
  <cp:lastModifiedBy/>
  <cp:lastPrinted>2022-07-28T10:56:00Z</cp:lastPrinted>
  <dcterms:modified xsi:type="dcterms:W3CDTF">2022-08-30T15:51:35Z</dcterms:modified>
  <cp:revision>135</cp:revision>
  <dc:subject/>
  <dc:title>Кассационное определение Первого кассационного суда общей юрисдикции от 28.06.2021 N 88а-15717/2021 по делу N 2а-443/2020Категория: Споры в сфере строительства, архитектуры, благоустройства и жилищных отношений.Требования: Об оспаривании бездействия по непредставлению протокола публичных слушаний.Обстоятельства: Истец указал, что было подано обращение о предоставлении заверенной копии протокола и заключения публичных слушаний по вопросу предоставления права на нарушение закона (разрешенных параметров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