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jpeg" ContentType="image/jpeg"/>
  <Override PartName="/word/media/image11.jpeg" ContentType="image/jpeg"/>
  <Override PartName="/word/media/image13.jpeg" ContentType="image/jpeg"/>
  <Override PartName="/word/media/image8.jpeg" ContentType="image/jpeg"/>
  <Override PartName="/word/media/image10.jpeg" ContentType="image/jpeg"/>
  <Override PartName="/word/media/image12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21.jpeg" ContentType="image/jpeg"/>
  <Override PartName="/word/media/image16.jpeg" ContentType="image/jpeg"/>
  <Override PartName="/word/media/image20.jpeg" ContentType="image/jpeg"/>
  <Override PartName="/word/media/image15.jpeg" ContentType="image/jpeg"/>
  <Override PartName="/word/media/image19.jpeg" ContentType="image/jpeg"/>
  <Override PartName="/word/media/image18.jpeg" ContentType="image/jpeg"/>
  <Override PartName="/word/media/image17.jpeg" ContentType="image/jpeg"/>
  <Override PartName="/word/media/image1.jpeg" ContentType="image/jpeg"/>
  <Override PartName="/word/media/image22.jpeg" ContentType="image/jpeg"/>
  <Override PartName="/word/media/image14.jpeg" ContentType="image/jpeg"/>
  <Override PartName="/word/media/image23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23.08.2022                                                                                                            № 265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по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зачислению на обучение по дополнительной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образовательной программе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по зачислению на обучение по дополнительной образовательной программе 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276" w:right="989" w:header="0" w:top="1152" w:footer="0" w:bottom="993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spacing w:lineRule="auto" w:line="240" w:before="0" w:after="0"/>
        <w:ind w:right="-11" w:hanging="0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5954" w:right="-11" w:hanging="0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к постановлению Администрации г. Шарыпово</w:t>
      </w:r>
    </w:p>
    <w:p>
      <w:pPr>
        <w:pStyle w:val="Normal"/>
        <w:spacing w:lineRule="auto" w:line="240" w:before="0" w:after="0"/>
        <w:ind w:left="5954" w:right="-11" w:hanging="0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от 23.08.2022 г. № 265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Административный регламент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предоставления муниципальной услуги по зачислению на обучение </w:t>
        <w:br/>
        <w:t xml:space="preserve">по дополнительной образовательной программе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val="en-US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. Общие положения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Предмет регулирования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1. Административный регламент предоставления муниципальной услуги по зачислению на обучение по дополнительной образовательной программе (далее – Административный регламент, муниципальная услуга) регулирует отношения, возникающие в связи с предоставлением муниципальной услуги муниципальными образовательными организациями городского округа города Шарыпово, подведомственными Управлению образованием Администрации города Шарыпово или в отношении которых Управление образованием Администрации города Шарыпово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осуществляет функции и полномочия учредителя</w:t>
      </w:r>
      <w:r>
        <w:rPr>
          <w:rFonts w:eastAsia="Times New Roman" w:cs="Times New Roman" w:ascii="Times New Roman" w:hAnsi="Times New Roman"/>
          <w:sz w:val="28"/>
        </w:rPr>
        <w:t xml:space="preserve">, реализующими дополнительные общеобразовательные программы (далее – Организации), устанавливает порядок и стандарт предоставления муниципальной услуги, определяет сроки и последовательность административных процедур (действий), осуществляемых Организациями в процессе </w:t>
      </w:r>
      <w:r>
        <w:rPr/>
        <w:drawing>
          <wp:inline distT="0" distB="0" distL="0" distR="0">
            <wp:extent cx="14605" cy="14605"/>
            <wp:effectExtent l="0" t="0" r="0" b="0"/>
            <wp:docPr id="1" name="Picture 24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8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</w:rPr>
        <w:t xml:space="preserve">предоставления муниципальной услуги,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взаимодействия между  Организацией и ребенком, его представителем, иными органами местного самоуправления, учреждениями в процессе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2. Термины и определения, используемые в Административном регламенте: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1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сеть Интернет – информационно-телекоммуникационная сеть «Интернет»;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1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582295</wp:posOffset>
            </wp:positionH>
            <wp:positionV relativeFrom="page">
              <wp:posOffset>4783455</wp:posOffset>
            </wp:positionV>
            <wp:extent cx="14605" cy="14605"/>
            <wp:effectExtent l="0" t="0" r="0" b="0"/>
            <wp:wrapSquare wrapText="bothSides"/>
            <wp:docPr id="2" name="Picture 24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8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page">
              <wp:posOffset>603250</wp:posOffset>
            </wp:positionH>
            <wp:positionV relativeFrom="page">
              <wp:posOffset>6451600</wp:posOffset>
            </wp:positionV>
            <wp:extent cx="14605" cy="14605"/>
            <wp:effectExtent l="0" t="0" r="0" b="0"/>
            <wp:wrapSquare wrapText="bothSides"/>
            <wp:docPr id="3" name="Picture 24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8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posOffset>600710</wp:posOffset>
            </wp:positionH>
            <wp:positionV relativeFrom="page">
              <wp:posOffset>7222490</wp:posOffset>
            </wp:positionV>
            <wp:extent cx="14605" cy="14605"/>
            <wp:effectExtent l="0" t="0" r="0" b="0"/>
            <wp:wrapSquare wrapText="bothSides"/>
            <wp:docPr id="4" name="Picture 24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49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page">
              <wp:posOffset>579120</wp:posOffset>
            </wp:positionH>
            <wp:positionV relativeFrom="page">
              <wp:posOffset>7228840</wp:posOffset>
            </wp:positionV>
            <wp:extent cx="14605" cy="14605"/>
            <wp:effectExtent l="0" t="0" r="0" b="0"/>
            <wp:wrapSquare wrapText="bothSides"/>
            <wp:docPr id="5" name="Picture 24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9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6">
            <wp:simplePos x="0" y="0"/>
            <wp:positionH relativeFrom="page">
              <wp:posOffset>530225</wp:posOffset>
            </wp:positionH>
            <wp:positionV relativeFrom="page">
              <wp:posOffset>7265670</wp:posOffset>
            </wp:positionV>
            <wp:extent cx="14605" cy="14605"/>
            <wp:effectExtent l="0" t="0" r="0" b="0"/>
            <wp:wrapSquare wrapText="bothSides"/>
            <wp:docPr id="6" name="Picture 24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49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7">
            <wp:simplePos x="0" y="0"/>
            <wp:positionH relativeFrom="page">
              <wp:posOffset>676910</wp:posOffset>
            </wp:positionH>
            <wp:positionV relativeFrom="page">
              <wp:posOffset>3689350</wp:posOffset>
            </wp:positionV>
            <wp:extent cx="14605" cy="14605"/>
            <wp:effectExtent l="0" t="0" r="0" b="0"/>
            <wp:wrapSquare wrapText="bothSides"/>
            <wp:docPr id="7" name="Picture 24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48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8">
            <wp:simplePos x="0" y="0"/>
            <wp:positionH relativeFrom="page">
              <wp:posOffset>648970</wp:posOffset>
            </wp:positionH>
            <wp:positionV relativeFrom="page">
              <wp:posOffset>3704590</wp:posOffset>
            </wp:positionV>
            <wp:extent cx="14605" cy="14605"/>
            <wp:effectExtent l="0" t="0" r="0" b="0"/>
            <wp:wrapSquare wrapText="bothSides"/>
            <wp:docPr id="8" name="Picture 24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48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z w:val="28"/>
        </w:rPr>
        <w:t xml:space="preserve">нформационная система – автоматизированная информационная система Красноярского края «Навигатор дополнительного образования Красноярского края», расположенная в сети Интернет по адресу: </w:t>
      </w:r>
      <w:hyperlink r:id="rId11">
        <w:r>
          <w:rPr>
            <w:rFonts w:eastAsia="Times New Roman" w:cs="Times New Roman" w:ascii="Times New Roman" w:hAnsi="Times New Roman"/>
            <w:sz w:val="28"/>
            <w:u w:val="single"/>
          </w:rPr>
          <w:t>https://navigator.dvpion.ru/</w:t>
        </w:r>
      </w:hyperlink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1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система ПФДОД – система персонифицированного финансирования дополнительного образования детей;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сертификат – электронная реестровая запись о включении ребенка </w:t>
        <w:br/>
        <w:t>в систему ПФДОД, удостоверяющая его право получать образовательные услуги посредством системы ПФДОД, в том числе право использования такого сертификата для оплаты обучения по сертифицированной дополнительной образовательной программе в рамках системы ПФДОД;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Единый портал –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 форме государственных и муниципальных услуг, расположенная в сети Интернет по адресу: </w:t>
      </w:r>
      <w:hyperlink r:id="rId12"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www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gosuslugi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Региональный портал – государственная информационная система Красноярского края, обеспечивающая предоставление в электронной форме государственных и муниципальных услуг на территории Красноярского края, расположенная в сети Интернет по адресу: </w:t>
      </w:r>
      <w:hyperlink r:id="rId13"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www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gosuslugi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krskstate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Личный кабинет – сервис Единого портала, Регионального портала, информационной системы, позволяющий заявителю получать информацию о ходе обработки запросов, поданных посредством Единого портала, Регионального портала, информационной системы;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Федеральный закон № 210-ФЗ – Федеральный закон от 27.07.2010 </w:t>
        <w:br/>
        <w:t>№ 210-ФЗ «Об организации предоставления государственных и муниципальных услуг»;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Федеральный </w:t>
      </w:r>
      <w:hyperlink r:id="rId14">
        <w:r>
          <w:rPr>
            <w:rFonts w:eastAsia="Times New Roman" w:cs="Times New Roman" w:ascii="Times New Roman" w:hAnsi="Times New Roman"/>
            <w:sz w:val="28"/>
          </w:rPr>
          <w:t xml:space="preserve">закон № 63-ФЗ 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–</w:t>
        </w:r>
        <w:r>
          <w:rPr>
            <w:rFonts w:eastAsia="Times New Roman" w:cs="Times New Roman" w:ascii="Times New Roman" w:hAnsi="Times New Roman"/>
            <w:sz w:val="28"/>
          </w:rPr>
          <w:t xml:space="preserve"> Федеральный закон </w:t>
        </w:r>
      </w:hyperlink>
      <w:r>
        <w:rPr>
          <w:rFonts w:eastAsia="Times New Roman" w:cs="Times New Roman" w:ascii="Times New Roman" w:hAnsi="Times New Roman"/>
          <w:sz w:val="28"/>
        </w:rPr>
        <w:t xml:space="preserve">от 06.04.2011 </w:t>
        <w:br/>
        <w:t>№ 63-ФЗ «Об электронной подписи»;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проверка электронной подписи – процедура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документы, предусматривающая  проверку соблюдения условий, указанных в </w:t>
      </w:r>
      <w:hyperlink r:id="rId1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статье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1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статье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63-ФЗ;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Федеральный закон № 27-ФЗ – Федеральный закон от 01.04.1996                № 27-ФЗ «Об индивидуальном (персонифицированном) учете в системе обязательного пенсионного страхования»;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договор об образовании – договор, заключаемый в простой письменной форме между </w:t>
      </w:r>
      <w:r>
        <w:rPr>
          <w:rFonts w:eastAsia="Times New Roman" w:cs="Times New Roman" w:ascii="Times New Roman" w:hAnsi="Times New Roman"/>
          <w:color w:val="000000"/>
          <w:sz w:val="28"/>
        </w:rPr>
        <w:t>Организацией и лицом, зачисляемым на обучение (родителями (иными законными представителями) несовершеннолетнего лица).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Круг заявителей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3. Получателем муниципальной услуги является ребенок в возрасте </w:t>
        <w:br/>
        <w:t xml:space="preserve">от 5 до 18 лет, проживающий на территории городского округа города Шарыпово и имеющий право на получение муниципальной услуги (далее – получатель услуги).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Заявителем на получение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является ребенок </w:t>
        <w:br/>
        <w:t>в случае приобретения им полной дееспособности до достижения совершеннолетия, один из родителей (иных законных представителей) обучающегося, их представитель по доверенности (далее – заявитель).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этом личное участие ребенка не лишает их права иметь представителя, равно как и участие представителя не лишает ребенка права на личное участие в правоотношениях по получению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Требования к порядку информирования </w:t>
        <w:br/>
        <w:t>о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5. Информирование о порядке предоставления муниципальной услуги осуществляется Организациями: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 телефону;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личном приеме заявителей в Организации;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виде информационных и справочных материалов (брошюр, буклетов);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виде информационных терминалов (киосков) либо информационных стендов;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путем размещения информации в открытой и доступной форме </w:t>
        <w:br/>
        <w:t>на официальных сайтах Организаций, на Едином портале, на Региональном портале, в информационной системе;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 использованием средств массовой информации (печатных </w:t>
        <w:br/>
        <w:t>и электронных).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6. На информационных стендах в доступных для ознакомления местах, официальных сайтах Организаций, на Едином портале, на Региональном портале, в информационной системе размещается следующая информация: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сведения о графике (режиме) работы, месте нахождения, телефонах Организаций;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информация о порядке и условиях предоставления муниципальной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формы заявлений о предоставлении муниципальной услуги и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7. Перечень Организаций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включая сведения об их адресах, справочных телефонах, электронных адресах,</w:t>
      </w:r>
      <w:r>
        <w:rPr>
          <w:rFonts w:eastAsia="Times New Roman" w:cs="Times New Roman" w:ascii="Times New Roman" w:hAnsi="Times New Roman"/>
          <w:sz w:val="28"/>
        </w:rPr>
        <w:t xml:space="preserve"> приведен на официальных сайтах учредителей  Организаций в сети Интернет.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График (режим) работы Организаций определяется их локальными актами.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sz w:val="28"/>
        </w:rPr>
        <w:t>. Стандарт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Наименование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8. Наименование муниципальной услуги: зачисление на обучение </w:t>
        <w:br/>
        <w:t>по дополнительной образовательной программе.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Организации, предоставляющие муниципальную услугу</w:t>
      </w:r>
    </w:p>
    <w:p>
      <w:pPr>
        <w:pStyle w:val="Normal"/>
        <w:spacing w:lineRule="auto" w:line="240" w:before="0" w:after="0"/>
        <w:ind w:left="19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9. Предоставление муниципальной услуги осуществляется Организациями.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9">
            <wp:simplePos x="0" y="0"/>
            <wp:positionH relativeFrom="page">
              <wp:posOffset>579120</wp:posOffset>
            </wp:positionH>
            <wp:positionV relativeFrom="page">
              <wp:posOffset>3765550</wp:posOffset>
            </wp:positionV>
            <wp:extent cx="18415" cy="30480"/>
            <wp:effectExtent l="0" t="0" r="0" b="0"/>
            <wp:wrapSquare wrapText="bothSides"/>
            <wp:docPr id="9" name="Picture 932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322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</w:rPr>
        <w:t>1</w:t>
      </w:r>
      <w:r>
        <w:rPr>
          <w:rFonts w:eastAsia="Times New Roman" w:cs="Times New Roman" w:ascii="Times New Roman" w:hAnsi="Times New Roman"/>
          <w:sz w:val="28"/>
        </w:rPr>
        <w:t xml:space="preserve">0. Организации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органы местного самоуправления или организации,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части 1 статьи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210-ФЗ.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Результат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>11. 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решение Организации о зачислении на обучение по дополнительной образовательной программе и заключение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решение Организации об отказе в зачислении на обучение </w:t>
        <w:br/>
        <w:t>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3) решение Организации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12. Результат предоставления муниципальной услуги независимо </w:t>
        <w:br/>
        <w:t>от принятого решения оформляется в виде распорядительного акта Организации.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Срок предоставления муниципальной услуги,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13. Организация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рассматривает поступившие документы, указанные </w:t>
        <w:br/>
        <w:t xml:space="preserve">в </w:t>
      </w:r>
      <w:hyperlink r:id="rId1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принимает решение</w:t>
      </w:r>
      <w:r>
        <w:rPr>
          <w:rFonts w:eastAsia="Times New Roman" w:cs="Times New Roman" w:ascii="Times New Roman" w:hAnsi="Times New Roman"/>
          <w:sz w:val="28"/>
        </w:rPr>
        <w:t xml:space="preserve"> о зачислении </w:t>
        <w:br/>
        <w:t xml:space="preserve">на обучение по дополнительной образовательной программе и заключении договора об образовании либо об отказе в зачислении на обучение </w:t>
        <w:br/>
        <w:t>по дополнительной образовательной программе: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1) в течение 45 рабочих дней со дня регистрации заявления </w:t>
        <w:br/>
        <w:t>о предоставлении муниципальной услуги в Организации, в случаях проведения вступительных (приемных) испытаний при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в течение 7 рабочих дней со дня регистрации заявления </w:t>
        <w:br/>
        <w:t xml:space="preserve">о предоставлении муниципальной услуги в Организации в случае, </w:t>
        <w:br/>
        <w:t xml:space="preserve">если  вступительные (приемные) испытания при зачислении на обучение </w:t>
        <w:br/>
        <w:t>по дополнительной образовательной программе не проводятся.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</w:t>
      </w:r>
      <w:r>
        <w:rPr>
          <w:rFonts w:eastAsia="Times New Roman" w:cs="Times New Roman" w:ascii="Times New Roman" w:hAnsi="Times New Roman"/>
          <w:sz w:val="28"/>
        </w:rPr>
        <w:t xml:space="preserve"> о зачислении на обучение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 в течение 3 рабочих дней со дня его принятия направляется заявителю способом, указанным в заявлении о предоставлении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прекращении предоставления муниципальной услуги Организация принимает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в течение 5 рабочих дней с момента получения документов, подтверждающих основания прекращения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 услуги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, указанные в пункте 27 Административного регламента, либо с момента получения от заявителя заявления о прекращении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услуги с указанием основания прекращения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услуги, указанного в пункте 27 Административного регламента, и направляет его заявителю способом, указанным в заявлении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услуги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 услуги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прекращается со дня, следующего за днем принятия Организацией соответствующего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15. Муниципальная услуга предоставляется Организациями в период </w:t>
        <w:br/>
        <w:t xml:space="preserve">с 1 января по 31 декабря текущего года, за исключением случая, указанного </w:t>
        <w:br/>
        <w:t>в абзаце втором настоящего пункта.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Муниципальная услуга в отношении дополнительных образовательных  программ, реализуемых в рамках системы ПФДОД, предоставляется Организациями в период с 1 января по 14 декабря текущего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Срок исправления ошибок и опечаток в документах, являющихся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составляет 5 рабочих дней с момента выявления ошибок либо опечаток в документах.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нормативных актов, регулирующих отношения,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возникающие в связи с предоставлением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услуги, с указанием их реквизитов и источников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официального опубликования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17. Перечень нормативных правовых актов, регулирующих 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размещается на официальных сайтах Организаций, размещенных в сети Интернет, Едином портале или Региональном портале, </w:t>
      </w:r>
      <w:r>
        <w:rPr>
          <w:rFonts w:eastAsia="Times New Roman" w:cs="Times New Roman" w:ascii="Times New Roman" w:hAnsi="Times New Roman"/>
          <w:sz w:val="28"/>
        </w:rPr>
        <w:t>в информационной системе.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которые являются необходимыми и обязательными для предоставления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услуги, подлежащих представлению заявителем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18.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Для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заявитель ежегодно в период, указанный в пункте 15 Административного регламента, представляет </w:t>
        <w:br/>
        <w:t>в Организацию: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по форме согласно приложению к Административному регламенту;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паспорта гражданина Российской Федерации или иного документа, удостоверяющего личность ребенка (копия свидетельства о рождении ребенка – в отношении ребенка, не достигшего возраста 14 лет;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копию паспорта гражданина Российской Федерации или иного документа, удостоверяющего личность родителя (иного законного представителя) ребенка (в случае обращения с заявлением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родителя (иного законного представителя) ребенка);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копию свидетельства о рождении ребенка (представляется </w:t>
        <w:br/>
        <w:t xml:space="preserve">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обучающегося, в соответствии с </w:t>
      </w:r>
      <w:hyperlink r:id="rId2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подпунктом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</w:t>
        <w:br/>
        <w:t>или консульскими учреждениями Российской Федерации);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копию акта органа опеки и попечительства о назначении опекуном </w:t>
        <w:br/>
        <w:t>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копию доверенности, подтверждающей полномочия представителя </w:t>
        <w:br/>
        <w:t xml:space="preserve">по доверенности ребенка, в  случае приобретения им полной дееспособности </w:t>
        <w:br/>
        <w:t xml:space="preserve">до достижения совершеннолетия или родителя (иного законного представителя) ребенка (в случае обращения с заявлением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представителя по доверенности ребенка в случае приобретения им полной дееспособности или родителя (иного законного представителя) ребенка);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 (при наличии такой регистрации);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8) копию документа, подтверждающего приобретение ребенком полной дееспособности до достижения им совершеннолетия (копия свидетельства </w:t>
        <w:br/>
        <w:t xml:space="preserve">о заключении брака, копия решения органа опеки и попечительства </w:t>
        <w:br/>
        <w:t>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(предоставляется для подтверждения приобретения ребенком  полной дееспособности до достижения совершеннолетия; копия свидетельства о заключении брака, выданного компетентными органами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и копия решения органа опеки и попечительства об объявлении несовершеннолетнего полностью дееспособным);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9) документы об отсутствии у заявителя медицинских противопоказаний </w:t>
        <w:br/>
        <w:t xml:space="preserve">для занятий отдельными видами искусства, физической культурой и спортом </w:t>
        <w:br/>
        <w:t>(представляется при зачислении на дополнительные образовательные программы, по которым установлены требования к состоянию здоровья).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19. </w:t>
      </w:r>
      <w:r>
        <w:rPr>
          <w:rFonts w:eastAsia="Times New Roman" w:cs="Times New Roman" w:ascii="Times New Roman" w:hAnsi="Times New Roman"/>
          <w:sz w:val="28"/>
        </w:rPr>
        <w:t>Документы, указанные в пункте 18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</w:t>
      </w:r>
      <w:r>
        <w:rPr>
          <w:rFonts w:eastAsia="Times New Roman" w:cs="Times New Roman" w:ascii="Times New Roman" w:hAnsi="Times New Roman"/>
          <w:sz w:val="28"/>
        </w:rPr>
        <w:t xml:space="preserve"> направляются (представляются) в Организацию: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виде электронного документа (пакета электронных документов)</w:t>
      </w:r>
      <w:r>
        <w:rPr>
          <w:rFonts w:eastAsia="Times New Roman" w:cs="Times New Roman" w:ascii="Times New Roman" w:hAnsi="Times New Roman"/>
          <w:sz w:val="28"/>
        </w:rPr>
        <w:t xml:space="preserve">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утем заполнения формы заявления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</w:t>
        <w:br/>
        <w:t xml:space="preserve">с использованием </w:t>
      </w:r>
      <w:r>
        <w:rPr>
          <w:rFonts w:eastAsia="Times New Roman" w:cs="Times New Roman" w:ascii="Times New Roman" w:hAnsi="Times New Roman"/>
          <w:sz w:val="28"/>
        </w:rPr>
        <w:t xml:space="preserve">информационной системы, Единого портала </w:t>
        <w:br/>
        <w:t>или Регионального портала;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путем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личного обращения;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путем направления почтовым отправлением с уведомлением о вручении и описью вложения.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20.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представления документов, указанных в </w:t>
      </w:r>
      <w:hyperlink r:id="rId21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заявителем лично представляются копии указанных документов, заверенные организациями, выдавшими их, </w:t>
        <w:br/>
        <w:t xml:space="preserve">или заверенные нотариально. В случае если копии документов, указанные </w:t>
        <w:br/>
        <w:t xml:space="preserve">в </w:t>
      </w:r>
      <w:hyperlink r:id="rId2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направления документов, указанных в </w:t>
      </w:r>
      <w:hyperlink r:id="rId2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почтовым отправлением с уведомлением </w:t>
        <w:br/>
        <w:t>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21. В случае направления документов, указанных в </w:t>
      </w:r>
      <w:hyperlink r:id="rId2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в виде электронного документа </w:t>
        <w:br/>
        <w:t xml:space="preserve">(пакета электронных документов) заявитель использует простую электронную подпись либо усиленную квалифицированную электронную подпись </w:t>
        <w:br/>
        <w:t xml:space="preserve">в соответствии с Федеральным </w:t>
      </w:r>
      <w:hyperlink r:id="rId2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63-ФЗ.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Заявитель может использовать простую электронную подпись при условии, что при выдаче ключа простой электронной подписи личность заявителя установлена при личном приеме. Идентификация и аутентификация заявителя осуществляются с использованием единой системы идентификации </w:t>
        <w:br/>
        <w:t>и аутентификации.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поступлении документов, указанных в </w:t>
      </w:r>
      <w:hyperlink r:id="rId2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подписанных простой электронной подписью или усиленной квалифицированной электронной подписью, Организация в срок не позднее 3 дней со дня регистрации документов, указанных в </w:t>
      </w:r>
      <w:hyperlink r:id="rId2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Организация в срок не позднее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с указанием пунктов </w:t>
      </w:r>
      <w:hyperlink r:id="rId2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2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статьи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63-ФЗ, которые послужили основанием для принятия указанного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подписывается усиленной квалифицированной электронной подписью и направляется по адресу электронной почты заявителя.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получения уведомления заявитель вправе обратиться повторно, устранив нарушения, которые послужили основанием для отказа в приеме </w:t>
        <w:br/>
        <w:t>к рассмотрению первичного пакета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22. </w:t>
      </w:r>
      <w:r>
        <w:rPr>
          <w:rFonts w:eastAsia="Times New Roman" w:cs="Times New Roman" w:ascii="Times New Roman" w:hAnsi="Times New Roman"/>
          <w:sz w:val="28"/>
        </w:rPr>
        <w:t xml:space="preserve">Организация осуществляет рассмотрение документов, указанных </w:t>
        <w:br/>
        <w:t xml:space="preserve">в </w:t>
      </w:r>
      <w:hyperlink r:id="rId30">
        <w:r>
          <w:rPr>
            <w:rFonts w:eastAsia="Times New Roman" w:cs="Times New Roman" w:ascii="Times New Roman" w:hAnsi="Times New Roman"/>
            <w:sz w:val="28"/>
          </w:rPr>
          <w:t xml:space="preserve">пункте </w:t>
        </w:r>
      </w:hyperlink>
      <w:r>
        <w:rPr>
          <w:rFonts w:eastAsia="Times New Roman" w:cs="Times New Roman" w:ascii="Times New Roman" w:hAnsi="Times New Roman"/>
          <w:sz w:val="28"/>
        </w:rPr>
        <w:t>18 Административного регламента, регистрирует их в день поступления в порядке очередности в журнале регистрации.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 случае поступления документов в нерабочее время, в том числе </w:t>
        <w:br/>
        <w:t xml:space="preserve">в выходной или нерабочий праздничный день, их регистрация осуществляется </w:t>
        <w:br/>
        <w:t>в первый рабочий день, следующий за днем поступления документов в форме электронного документа.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/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265430</wp:posOffset>
            </wp:positionH>
            <wp:positionV relativeFrom="paragraph">
              <wp:posOffset>154940</wp:posOffset>
            </wp:positionV>
            <wp:extent cx="14605" cy="14605"/>
            <wp:effectExtent l="0" t="0" r="0" b="0"/>
            <wp:wrapSquare wrapText="bothSides"/>
            <wp:docPr id="10" name="Picture 112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274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9050" cy="19050"/>
            <wp:effectExtent l="0" t="0" r="0" b="0"/>
            <wp:docPr id="11" name="Picture 932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3253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23.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заявитель вправе</w:t>
        <w:br/>
        <w:t xml:space="preserve"> по собственной инициативе приложить к заявлению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следующие документы: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решения органа опеки и попечительства об объявлении несовершеннолетнего полностью дееспособным.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24. В случае если документы, указанные в </w:t>
      </w:r>
      <w:hyperlink r:id="rId3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подпунктах 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рождении обучающегося, выданного органами записи актов гражданского состояния или консульскими учреждениями Российской Федерации), </w:t>
      </w:r>
      <w:hyperlink r:id="rId3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запрашивает сведения о государственной регистрации рождения обучающегося, сведения о государственной регистрации заключения брака обучающегося,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3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3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подпунктах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3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решения органа опеки и попечительства об объявлении несовершеннолетнего полностью дееспособным)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3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>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документ, указанный в </w:t>
      </w:r>
      <w:hyperlink r:id="rId3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подпункте 7 пункта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не был представлен заявителем по собственной инициативе, не находится в распоряжении Организации и из заявления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следует, что в отношении обучающегося открыт индивидуальный лицевой счет, Организация в течение </w:t>
        <w:br/>
        <w:t xml:space="preserve">5 рабочих дней со дня регистрации документов, указанных в настоящем пункте,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40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>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документ, указанный в </w:t>
      </w:r>
      <w:hyperlink r:id="rId41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подпункте 7 пункта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не был представлен заявителем по собственной инициативе, не находится в распоряжении Организации и из заявления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следует, что в отношении ребенка не открыт индивидуальный лицевой счет, Организация в соответствии с </w:t>
      </w:r>
      <w:hyperlink r:id="rId4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пунктом 1 статьи 12.1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27-ФЗ представляет в территориальный орган Пенсионного фонда Российской Федерации сведения, указанные в </w:t>
      </w:r>
      <w:hyperlink r:id="rId4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подпунктах 2</w:t>
        </w:r>
      </w:hyperlink>
      <w:r>
        <w:rPr>
          <w:rFonts w:eastAsia="Times New Roman" w:cs="Times New Roman" w:ascii="Times New Roman" w:hAnsi="Times New Roman"/>
          <w:sz w:val="28"/>
        </w:rPr>
        <w:t>–</w:t>
      </w:r>
      <w:hyperlink r:id="rId4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 пункта 2 статьи 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27-ФЗ, для открытия ребенку индивидуального лицевого счета.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Документы, полученные посредством межведомственного информационного взаимодействия, приобщаются к документам, представленным заявителем.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25. Организация не вправе требовать от заявителя: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предоставления документов и информации, которые в соответствии </w:t>
        <w:br/>
        <w:t xml:space="preserve">с нормативными правовыми актами Российской Федерации, нормативными правовыми актами Красноярского края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  <w:br/>
        <w:t>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3) представления документов и информации, отсутствие </w:t>
        <w:br/>
        <w:t xml:space="preserve">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части 4 статьи 7 Федерального закона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документов, необходимых для предоставления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26. Основанием для отказа в приеме документов, необходимых </w:t>
        <w:br/>
        <w:t xml:space="preserve">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является выявление в результате проверок подлинности простой электронной подписи либо действительности усиленной квалифицированной электронной подписи несоблюдения установленных условий признания подлинности простой электронной подписи либо действительности усиленной квалифицированной электронной подписи.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прекращения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27. Основаниями прекращения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являются: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-11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отказ заявителя или получателя услуги от предоставления муниципальной услуги;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-11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отчисление получателя услуги из Организации в соответствии </w:t>
        <w:br/>
        <w:t>с локальным правовым актом Организации;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-11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смерть получателя услуги (признание его судом безвестно отсутствующим или объявление умершим).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28. Основаниями для отказа в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заявителю являются: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отказ заявителя от зачисления на обучение по дополнительной образовательной программе в Организацию либо отказ от заключения договора об образовании;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отсутствие у ребенка права на зачисление на обучение </w:t>
        <w:br/>
        <w:t>по дополнительной образовательной программе, в том числе</w:t>
      </w:r>
      <w:r>
        <w:rPr>
          <w:rFonts w:eastAsia="Times New Roman" w:cs="Times New Roman" w:ascii="Times New Roman" w:hAnsi="Times New Roman"/>
          <w:sz w:val="28"/>
        </w:rPr>
        <w:t xml:space="preserve"> несоответствие ребенка возрастным ограничениям, установленным для образовательной программы;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непредставление или представление заявителем не в полном объеме документов, указанных в </w:t>
      </w:r>
      <w:hyperlink r:id="rId4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</w:t>
        <w:br/>
        <w:t xml:space="preserve">за исключением документов, указанных в </w:t>
      </w:r>
      <w:hyperlink r:id="rId4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подпунктах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рождении ребёнка, выданного органами записи актов гражданского состояния или консульскими учреждениями Российской Федерации), </w:t>
      </w:r>
      <w:hyperlink r:id="rId4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4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4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 пункта 18 Административного регламента;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выявление фактов предоставления недостоверных сведений </w:t>
        <w:br/>
        <w:t>или подложных документов в целях подтверждения права ребенка на зачисление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</w:rPr>
        <w:t>) подача заявления о предоставлении муниципальной услуги неуполномоченным лицом;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6) отсутствие свободных мест в Организации для приема на обучение </w:t>
        <w:br/>
        <w:t xml:space="preserve">по дополнительным </w:t>
      </w:r>
      <w:r>
        <w:rPr/>
        <w:drawing>
          <wp:inline distT="0" distB="0" distL="0" distR="0">
            <wp:extent cx="14605" cy="14605"/>
            <wp:effectExtent l="0" t="0" r="0" b="0"/>
            <wp:docPr id="12" name="Picture 156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5655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</w:rPr>
        <w:t>образовательным программам;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7) наличие медицинских противопоказаний для освоения дополнительных образовательных программ по отдельным видам искусства, физической культуры и спорта, программ спортивной подготовки;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8) неявка на прохождение вступительных (приемных) испытаний </w:t>
        <w:br/>
        <w:t>в Организацию (при их проведении при зачислении);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9) неудовлетворительные результаты вступительных (приемных) испытаний (при их проведении при зачислении);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10) 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заявителем дополнительной общеобразовательной программе (в случае, если дополнительная общеобразовательная программа реализуется посредством системы ПФДОД).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услуг, которые являются необходимыми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обязательными для предоставления муниципальной услуги,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том числе сведения о документе (документах), выдаваемом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(выдаваемых) организациями, участвующими в предоставлении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29. Услуги, которые являются необходимыми и обязательными </w:t>
        <w:br/>
        <w:t xml:space="preserve">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отсутствуют.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пошлины или иной платы, взимаемой за предоставление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30. </w:t>
      </w:r>
      <w:r>
        <w:rPr>
          <w:rFonts w:eastAsia="Times New Roman" w:cs="Times New Roman" w:ascii="Times New Roman" w:hAnsi="Times New Roman"/>
          <w:sz w:val="28"/>
        </w:rPr>
        <w:t>Муниципальная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услуга предоставляется бесплатно, государственная пошлина за 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не предусмотрена.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услуг, которые являются необходимыми и обязательными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для предоставления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услуги, включая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информацию о методике расчета размера такой 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31. Плата за предоставление услуг, которые являются необходимыми </w:t>
        <w:br/>
        <w:t xml:space="preserve">и обязательными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услуги, не предусмотрена.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предоставлении муниципальной услуги, услуги,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предоставляемой организацией, участвующей в предоставлении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муниципальной услуги, и при получении результата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предоставления таких услуг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32. Максимальный срок ожидания в очереди при подаче заявления </w:t>
        <w:br/>
        <w:t xml:space="preserve">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и документов на личном приеме </w:t>
        <w:br/>
        <w:t xml:space="preserve">и при получении результата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не может превышать 15 минут.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Требования к помещениям, в которых предоставляется </w:t>
      </w:r>
      <w:r>
        <w:rPr/>
        <w:drawing>
          <wp:inline distT="0" distB="0" distL="0" distR="0">
            <wp:extent cx="14605" cy="76200"/>
            <wp:effectExtent l="0" t="0" r="0" b="0"/>
            <wp:docPr id="13" name="Picture 932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3275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 и приема заявителей,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размещению и оформлению визуальной, текстовой мультимедийной информации о порядке предоставления муниципальной услуги, в том числе к информационным </w:t>
      </w:r>
      <w:r>
        <w:rPr/>
        <w:drawing>
          <wp:inline distT="0" distB="0" distL="0" distR="0">
            <wp:extent cx="14605" cy="14605"/>
            <wp:effectExtent l="0" t="0" r="0" b="0"/>
            <wp:docPr id="14" name="Picture 177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7742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</w:rPr>
        <w:t xml:space="preserve">стендам с образцами заполнения запросов о предоставлении муниципальной услуги и перечнем документов, необходимых для предоставления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/>
        <w:drawing>
          <wp:inline distT="0" distB="0" distL="0" distR="0">
            <wp:extent cx="14605" cy="14605"/>
            <wp:effectExtent l="0" t="0" r="0" b="0"/>
            <wp:docPr id="15" name="Picture 177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774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33. Помещение, в котором располагается Организация, должно соответствовать санитарным нормам и правилам, требованиям пожарной безопасности.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Помещения для предоставления муниципальной услуги (далее – помещения) размещаются преимущественно на нижних этажах зданий.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Помещения оборудуются пандусами, пассажирскими лифтами </w:t>
        <w:br/>
        <w:t xml:space="preserve">или подъемными платформами для обеспечения доступа инвалидов </w:t>
        <w:br/>
        <w:t xml:space="preserve">на креслах-колясках на этажи выше или ниже этажа основного входа </w:t>
        <w:br/>
        <w:t>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34. В помещениях предусматривается оборудование доступных мест общественного пользования и хранения верхней одежды посетителей.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Помещения должны обеспечивать возможность реализации прав заявителей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35.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невозможности создания в Организации условий для его полного приспособления с учетом потребностей инвалидов Организацией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36. Для приема заявителей, обратившихся за получением муниципальной услуги, выделяются отдельные помещения, снабженные соответствующими указателями.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Рабочее место специалистов Организации оснащается настенной вывеской или настольной табличкой с указанием фамилии, имени, отчества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sz w:val="28"/>
        </w:rPr>
        <w:t>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Места для заполнения документов оборудуются стульями, столами, обеспечиваются бланками заявлений о предоставлении муниципальной услуги, раздаточными информационными материалами, письменными принадлежностями.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37. Специалисты Организации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38. В информационных терминалах (киосках) либо на информационных стендах размещаются сведения о графике (режиме) работы Организации, информация о порядке и условиях предоставления муниципальной услуги, образцы заполнения заявлений о предоставлении муниципальной услуги </w:t>
        <w:br/>
        <w:t>и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39.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40.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41. При наличии на территории, прилегающей к местонахождению Организации, мест для парковки автотранспортных средств выделяется </w:t>
        <w:br/>
        <w:t>не менее 10 процентов мест (но не менее одного места) для парковки специальных автотранспортных средств инвалидов.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42. В Организации обеспечивается: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допуск на объект сурдопереводчика, тифлосурдопереводчика;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сопровождение инвалидов, имеющих стойкие нарушения функции зрения и самостоятельного передвижения, по Организации;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допуск собаки-проводника при наличии документа, подтверждающего </w:t>
        <w:br/>
        <w:t xml:space="preserve">ее специальное обучение, выданного по форме и в порядке, установленными федеральным органом исполнительной власти, осуществляющим функции </w:t>
        <w:br/>
        <w:t>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Режим работы: ежедневно с 09.00 до 18.00 часов (кроме выходных </w:t>
        <w:br/>
        <w:t>и праздничных дней). Обед с 13.00 до 14.00 часов.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Телефон/факс: 8 (391) 227-55-44.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Мобильный телефон (</w:t>
      </w:r>
      <w:r>
        <w:rPr>
          <w:rFonts w:eastAsia="Times New Roman" w:cs="Times New Roman" w:ascii="Times New Roman" w:hAnsi="Times New Roman"/>
          <w:sz w:val="28"/>
          <w:lang w:val="en-US"/>
        </w:rPr>
        <w:t>SMS</w:t>
      </w:r>
      <w:r>
        <w:rPr>
          <w:rFonts w:eastAsia="Times New Roman" w:cs="Times New Roman" w:ascii="Times New Roman" w:hAnsi="Times New Roman"/>
          <w:sz w:val="28"/>
        </w:rPr>
        <w:t>): 8-965-900-57-26.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lang w:val="en-US"/>
        </w:rPr>
        <w:t>E</w:t>
      </w:r>
      <w:r>
        <w:rPr>
          <w:rFonts w:eastAsia="Times New Roman" w:cs="Times New Roman" w:ascii="Times New Roman" w:hAnsi="Times New Roman"/>
          <w:sz w:val="28"/>
        </w:rPr>
        <w:t>-</w:t>
      </w:r>
      <w:r>
        <w:rPr>
          <w:rFonts w:eastAsia="Times New Roman" w:cs="Times New Roman" w:ascii="Times New Roman" w:hAnsi="Times New Roman"/>
          <w:sz w:val="28"/>
          <w:lang w:val="en-US"/>
        </w:rPr>
        <w:t>mail</w:t>
      </w:r>
      <w:r>
        <w:rPr>
          <w:rFonts w:eastAsia="Times New Roman" w:cs="Times New Roman" w:ascii="Times New Roman" w:hAnsi="Times New Roman"/>
          <w:sz w:val="28"/>
        </w:rPr>
        <w:t xml:space="preserve">: </w:t>
      </w:r>
      <w:hyperlink r:id="rId54"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kraivog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@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mail</w:t>
        </w:r>
        <w:r>
          <w:rPr>
            <w:rFonts w:eastAsia="Times New Roman" w:cs="Times New Roman" w:ascii="Times New Roman" w:hAnsi="Times New Roman"/>
            <w:sz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sz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lang w:val="en-US"/>
        </w:rPr>
        <w:t>Skype</w:t>
      </w:r>
      <w:r>
        <w:rPr>
          <w:rFonts w:eastAsia="Times New Roman" w:cs="Times New Roman" w:ascii="Times New Roman" w:hAnsi="Times New Roman"/>
          <w:sz w:val="28"/>
        </w:rPr>
        <w:t xml:space="preserve">: </w:t>
      </w:r>
      <w:r>
        <w:rPr>
          <w:rFonts w:eastAsia="Times New Roman" w:cs="Times New Roman" w:ascii="Times New Roman" w:hAnsi="Times New Roman"/>
          <w:sz w:val="28"/>
          <w:lang w:val="en-US"/>
        </w:rPr>
        <w:t>kraivog</w:t>
      </w:r>
      <w:r>
        <w:rPr>
          <w:rFonts w:eastAsia="Times New Roman" w:cs="Times New Roman" w:ascii="Times New Roman" w:hAnsi="Times New Roman"/>
          <w:sz w:val="28"/>
        </w:rPr>
        <w:t>.</w:t>
      </w:r>
      <w:r>
        <w:rPr>
          <w:rFonts w:eastAsia="Times New Roman" w:cs="Times New Roman" w:ascii="Times New Roman" w:hAnsi="Times New Roman"/>
          <w:sz w:val="28"/>
          <w:lang w:val="en-US"/>
        </w:rPr>
        <w:t>oo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66" w:before="0" w:after="5"/>
        <w:ind w:left="677" w:right="658" w:firstLine="72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</w:t>
        <w:br/>
        <w:t xml:space="preserve">со специалистами Организации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</w:t>
        <w:br/>
        <w:t>в многофункциональных центрах предоставления государственных и муниципальных услуг, предусмотренного статьей 15.1 Федерального закона № 210-ФЗ</w:t>
      </w:r>
    </w:p>
    <w:p>
      <w:pPr>
        <w:pStyle w:val="Normal"/>
        <w:numPr>
          <w:ilvl w:val="0"/>
          <w:numId w:val="0"/>
        </w:numPr>
        <w:spacing w:lineRule="auto" w:line="266" w:before="0" w:after="5"/>
        <w:ind w:left="677" w:right="658" w:firstLine="72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43. Показатели доступности и качества государственной услуги: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3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9"/>
        <w:gridCol w:w="4455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Наименование показателей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Нормативное значение показателя</w:t>
            </w:r>
          </w:p>
        </w:tc>
      </w:tr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Доступность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Наличие возможности получения информации о порядке и условиях предоставления </w:t>
            </w:r>
            <w:r>
              <w:rPr>
                <w:rFonts w:eastAsia="Times New Roman" w:cs="Times New Roman" w:ascii="Times New Roman" w:hAnsi="Times New Roman"/>
                <w:sz w:val="28"/>
              </w:rPr>
              <w:t>муниципальной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услуги: 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 информационных стендах; 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официальном сайте Организации;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Едином портале либо Региональном портале;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информационной системе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да/нет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Продолжительность взаимодействия заявителя </w:t>
              <w:br/>
              <w:t xml:space="preserve">со специалистами Организации при предоставлении </w:t>
            </w:r>
            <w:r>
              <w:rPr>
                <w:rFonts w:eastAsia="Times New Roman" w:cs="Times New Roman" w:ascii="Times New Roman" w:hAnsi="Times New Roman"/>
                <w:sz w:val="28"/>
              </w:rPr>
              <w:t>муниципальной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не более 30 минут (с учетом максимального срока ожидания </w:t>
              <w:br/>
              <w:t xml:space="preserve">в очереди при подаче заявления </w:t>
              <w:br/>
              <w:t>о предоставлении муниципальной услуги)</w:t>
            </w:r>
          </w:p>
        </w:tc>
      </w:tr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Качество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Наличие оборудованных мест ожидания и написания заявления </w:t>
              <w:br/>
              <w:t xml:space="preserve">о предоставлении муниципальной услуги, в том числе для инвалидов </w:t>
              <w:br/>
              <w:t>и других маломобильных групп населения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да/нет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Удельный вес количества обоснованных жалоб к числу заявителей, которым предоставлена муниципальной услуга в календарном году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 более 0,1 % в календарном году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44.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в краевом государственном бюджетном учреждении «Многофункциональный центр предоставления государственных и муниципальных услуг» не осуществляется.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45. Возможность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путем подачи комплексного запроса отсутствует.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по экстерриториальному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принципу (в случае если муниципальная услуга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предоставляется по экстерриториальному принципу)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особенности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электронной форме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46. Для получения муниципальной услуги заявителям предоставляется возможность подачи документов в виде электронного документа (пакета электронных документов)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использованием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информационной системы, Единого портала или Регионального портала.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47. Особенности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в электронном виде: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поданные в электронной форме заявление</w:t>
      </w:r>
      <w:r>
        <w:rPr>
          <w:rFonts w:eastAsia="Times New Roman" w:cs="Times New Roman" w:ascii="Times New Roman" w:hAnsi="Times New Roman"/>
          <w:sz w:val="28"/>
        </w:rPr>
        <w:t xml:space="preserve"> 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документы должны быть заверены электронной подписью в соответствии с п</w:t>
      </w:r>
      <w:hyperlink r:id="rId5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остановлением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заявителям обеспечивается возможность получения информации </w:t>
        <w:br/>
        <w:t xml:space="preserve">о предоставляемой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услуге на официальном сайте Организации;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направлении электронного документа (пакета электронных документов)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использованием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информационной системы, Единого портала или Регионального портала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обеспечивается возможность направления заявителю сообщения в электронном виде, подтверждающего их прием и регистрацию.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48. Муниципальная услуга по экстерриториальному принципу </w:t>
        <w:br/>
        <w:t>не предоставляется.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</w:t>
        <w:br/>
        <w:t xml:space="preserve">в том числе особенности выполнения административных процедур </w:t>
        <w:br/>
        <w:t xml:space="preserve">в электронной форме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49. 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информирование заявителей;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егистрация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документов на получение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3) запрос документов в рамках межведомственного взаимодействия </w:t>
        <w:br/>
        <w:t>(при необходимости);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4) рассмотрение документов и принятие решения о предоставлении муниципальной услуги либо об отказе в ее предоставлении;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5) рассмотрение документов и принятие решения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прекращении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6) уведомление заявителя о принятых решениях;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7) исправление допущенных опечаток и ошибок.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50. Исполнителями отдельных административных процедур являются уполномоченные специалисты Организаций.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Последовательность выполнения административных процедур </w:t>
        <w:br/>
        <w:t>при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Информирование заявителей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51. Основанием для начала административной процедуры является обращение заявителя в Организацию.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52. Основными требованиями при информировании заявителей являются: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адресность;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актуальность;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своевременность;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четкость в изложении материала;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полнота информирования;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наглядность форм подачи материала;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удобство и доступность.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53. При устном обращении заявителя специалист Организации квалифицированно в пределах своей компетенции дает ответ самостоятельно,</w:t>
        <w:br/>
        <w:t>а если это необходимо – с привлечением других специалистов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54. Индивидуальное устное информирование осуществляется специалистами Организации при устном обращении заявителя в Организацию лично либо по телефону.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Информация об обратившемся заявителе заносится в журнал личного приема.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55. Ответ на телефонный звонок должен начинаться с информации </w:t>
        <w:br/>
        <w:t xml:space="preserve">о наименовании Организации, в которую позвонил заявитель, должности, фамилии, имени, отчестве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sz w:val="28"/>
          <w:szCs w:val="28"/>
        </w:rPr>
        <w:t>специалиста Организации, принявшего телефонный звонок.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время разговора специалист Организации обязан произносить слова четко, не допускать параллельных разговоров с окружающими людьми, </w:t>
        <w:br/>
        <w:t xml:space="preserve">не допускать прерывание разговора по причине поступления звонка </w:t>
        <w:br/>
        <w:t>на другой телефонный аппарат.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56. Срок выполнения административной процедуры по устному информированию заявителя составляет до 30 минут.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57. Индивидуальное письменное информирование осуществляется </w:t>
        <w:br/>
        <w:t>при обращении заявителя в Организацию: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нарочным способом;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посредством направления почтой, в том числе электронной;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направлением посредством факсимильной связи.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Ответы на письменные обращения заявителей даются специалистами Организации в течение 30 дней со дня регистрации письменного обращения </w:t>
        <w:br/>
        <w:t>в порядке, установленном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58. Результатом выполнения административной процедуры является разъяснение порядка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59. Способом фиксации результата выполнения административной процедуры является внесение информации об обратившемся заявителе </w:t>
        <w:br/>
        <w:t>в журнал личного приема либо в журнал регистрации обращений.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Регистрация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документов на получение муниципальной услуги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60. Основанием для начала административной процедуры является поступление в Организацию документов, указанных в пункте 18 Административного регламента.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Регистрация документов, указанных в пункте </w:t>
      </w:r>
      <w:hyperlink r:id="rId5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18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осуществляется в журналах регистрации заявлений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день их поступления уполномоченным специалистом, ответственным за регистрацию документов 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62. В случае поступления документов, указанных в 1</w:t>
      </w:r>
      <w:hyperlink r:id="rId5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в Организацию в электронной форме в нерабочее время, а также в выходные и нерабочие праздничные дни днем их поступления в Организацию считается первый рабочий день, следующий за днем поступления электронного документа (пакета электронных документов).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63. При поступлении в электронной форме документов, указанных в </w:t>
      </w:r>
      <w:hyperlink r:id="rId5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подписанных простой электронной подписью либо усиленной квалифицированной электронной подписью, уполномоченный специалист, ответственный за регистрацию документов в Организации, в срок не позднее 3 дней со дня регистрации документов, указанных в </w:t>
      </w:r>
      <w:hyperlink r:id="rId5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проводит процедуру проверки подлинности простой электронной подписи либо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6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статье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61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статье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Федерального закона № 63-ФЗ.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в результате проверки электронной подписи будет выявлено несоблюдение установленных условий признания подлинности простой электронной подписи либо действительности усиленной квалифицированной электронной подписи, уполномоченный специалист, ответственный за регистрацию документов в Организации, 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r:id="rId6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и направляет заявителю уведомление об этом в электронной форме с указанием пунктов </w:t>
      </w:r>
      <w:hyperlink r:id="rId6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6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статьи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Федерального закона № 63-ФЗ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которые послужили основанием для принятия указанного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подписывается усиленной квалифицированной электронной подписью Организации и направляется по адресу электронной почты заявителя.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получения уведомления заявитель вправе повторно обратиться </w:t>
        <w:br/>
        <w:t xml:space="preserve">с документами, указанными в </w:t>
      </w:r>
      <w:hyperlink r:id="rId6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 Административного регламента, устранив нарушения, которые послужили основанием для отказа в приеме </w:t>
        <w:br/>
        <w:t>к рассмотрению первичного пакета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64. Результатом выполнения административной процедуры является регистрация документов, указанных в </w:t>
      </w:r>
      <w:hyperlink r:id="rId6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65. Способом фиксации результата выполнения административной процедуры является внесение данных в журнал регистрации заявлений </w:t>
        <w:br/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Запрос документов в рамках межведомственного взаимодействия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66. Основанием для начала административной процедуры является регистрация документов, указанных в </w:t>
      </w:r>
      <w:hyperlink r:id="rId6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67. Межведомственный запрос направляется уполномоченным специалистом, ответственным за межведомственное взаимодействие </w:t>
        <w:br/>
        <w:t>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68. В случае если документы, указанные в </w:t>
      </w:r>
      <w:hyperlink r:id="rId6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подпунктах 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r:id="rId6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запрашивает сведения о государственной регистрации рождения ребенка, сведения о государственной регистрации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7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71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подпунктах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7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решения органа опеки и попечительства об объявлении несовершеннолетнего полностью дееспособным)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7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>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документ, указанный в </w:t>
      </w:r>
      <w:hyperlink r:id="rId7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подпункте 7 пункта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не был представлен заявителем по собственной инициативе, не находится в распоряжении Организации и из заявления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следует, что в отношении обучающегося открыт индивидуальный лицевой счет, Организация в течение 5 рабочих дней со дня регистрации документов, указанных в настоящем пункте,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7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69. Результатом выполнения административной процедуры является подготовка запросов в рамках межведомственного взаимодействия.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70. Способом фиксации результата выполнения административной процедуры является представление: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копии акта органа опеки и попечительства о назначении опекуном </w:t>
        <w:br/>
        <w:t>или попечителем либо договора об осуществлении опеки или попечительства (договора о приемной семье);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решения органа опеки и попечительства об объявлении несовершеннолетнего полностью дееспособным.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Рассмотрение документов и принятие решения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о предоставлении муниципальной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услуги либо об отказе в ее предоставлении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71. Основанием для начала административной процедуры является регистрация документов, указанных в </w:t>
      </w:r>
      <w:hyperlink r:id="rId76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18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поступление ответа на межведомственный запрос.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72. Рассмотрение документов, указанных в </w:t>
      </w:r>
      <w:hyperlink r:id="rId7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осуществляется уполномоченным специалистом, ответственным за рассмотрение документов в Организации: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1) в течение 45 рабочих дней со дня регистрации заявления </w:t>
        <w:br/>
        <w:t>о предоставлении муниципальной услуги в Организации, в случаях проведения вступительных (приемных) испытаний при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в течение 7 рабочих дней со дня регистрации заявления </w:t>
        <w:br/>
        <w:t xml:space="preserve">о предоставлении муниципальной услуги в Организации в случае, </w:t>
        <w:br/>
        <w:t xml:space="preserve">если вступительные (приемные) испытания при зачислении на обучение </w:t>
        <w:br/>
        <w:t>по дополнительной образовательной программе не проводятся.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73. По результатам рассмотрения документов,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указанных в </w:t>
      </w:r>
      <w:hyperlink r:id="rId7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а также по итогам </w:t>
      </w:r>
      <w:r>
        <w:rPr>
          <w:rFonts w:eastAsia="Times New Roman" w:cs="Times New Roman" w:ascii="Times New Roman" w:hAnsi="Times New Roman"/>
          <w:sz w:val="28"/>
        </w:rPr>
        <w:t>проведения вступительных (приемных) испытаний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 (при их проведении при зачислении) 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полномоченный специалист, ответственный за рассмотрение документов в Организации, обеспечивает подготовку проекта решения</w:t>
      </w:r>
      <w:r>
        <w:rPr>
          <w:rFonts w:eastAsia="Times New Roman" w:cs="Times New Roman" w:ascii="Times New Roman" w:hAnsi="Times New Roman"/>
          <w:sz w:val="28"/>
        </w:rPr>
        <w:t xml:space="preserve"> Организации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1) 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2) об отказе в зачислении на обучение по дополнительной образовательной программе.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>74.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роект решения, указанный в пункте 73 Административного регламента, принимается в форме распорядительного акта, подписанного руководителем Организации или иным уполномоченным им лицом.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75. Результатом выполнения административной процедуры является принятие решения Организации: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2) об отказе в зачислении на обучение по дополнительной образовательной программе.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76. Способом фиксации результата выполнения административной процедуры является распорядительный акт Организации, указанный в пункте 75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Рассмотрение документов и принятие решения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прекращении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77. Основанием для начала административной процедуры является регистрация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поступивших в Организацию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документов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подтверждающих наличие оснований прекращения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услуги, указанных в пункте 27 Административного регламента.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78. Рассмотрение документов, указанных в пункте 77 Административного регламента, осуществляется уполномоченным специалистом, ответственным за рассмотрение документов в Организации, в течение 5 рабочих дней.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79. По результатам рассмотрения документов,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указанных в пункте 77 Административного регламента </w:t>
      </w:r>
      <w:r>
        <w:rPr>
          <w:rFonts w:eastAsia="Times New Roman" w:cs="Times New Roman" w:ascii="Times New Roman" w:hAnsi="Times New Roman"/>
          <w:sz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полномоченный специалист, ответственный </w:t>
        <w:br/>
        <w:t>за рассмотрение документов в Организации, обеспечивает подготовку проекта решения</w:t>
      </w:r>
      <w:r>
        <w:rPr>
          <w:rFonts w:eastAsia="Times New Roman" w:cs="Times New Roman" w:ascii="Times New Roman" w:hAnsi="Times New Roman"/>
          <w:sz w:val="28"/>
        </w:rPr>
        <w:t xml:space="preserve"> Организации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80. </w:t>
      </w:r>
      <w:r>
        <w:rPr>
          <w:rFonts w:eastAsia="Times New Roman" w:cs="Times New Roman" w:ascii="Times New Roman" w:hAnsi="Times New Roman"/>
          <w:sz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роект решения, указанный в пункте 79 Административного регламента, принимается в форме распорядительного акта, подписанного руководителем Организации или иным уполномоченным им лицом.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81. Результатом выполнения административной процедуры является принятие решения Организации </w:t>
      </w:r>
      <w:r>
        <w:rPr>
          <w:rFonts w:eastAsia="Times New Roman" w:cs="Times New Roman" w:ascii="Times New Roman" w:hAnsi="Times New Roman"/>
          <w:sz w:val="28"/>
        </w:rPr>
        <w:t>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82. Способом фиксации результата выполнения административной процедуры является распорядительный акт Организации, указанный в пункте 80 Административного регламента.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Уведомление заявителя о принятых решениях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83. Основанием для начала административной процедуры является принятие руководителем Организации или иным уполномоченным им лицом решения </w:t>
      </w:r>
      <w:r>
        <w:rPr>
          <w:rFonts w:eastAsia="Times New Roman" w:cs="Times New Roman" w:ascii="Times New Roman" w:hAnsi="Times New Roman"/>
          <w:sz w:val="28"/>
        </w:rPr>
        <w:t xml:space="preserve">о зачислении на обучение по дополнительной образовательной программе и заключении договора об образовании либо об отказе в зачислении </w:t>
        <w:br/>
        <w:t>на обучение по дополнительной образовательной программе,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84.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о принятом решении</w:t>
      </w:r>
      <w:r>
        <w:rPr>
          <w:rFonts w:eastAsia="Times New Roman" w:cs="Times New Roman" w:ascii="Times New Roman" w:hAnsi="Times New Roman"/>
          <w:sz w:val="28"/>
        </w:rPr>
        <w:t xml:space="preserve"> о зачислении на обучение </w:t>
        <w:br/>
        <w:t xml:space="preserve">по дополнительной образовательной программе и заключении договора </w:t>
        <w:br/>
        <w:t xml:space="preserve">об образовании либо об отказе в зачислении на обучение по дополнительной образовательной программе, о прекращении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направляется Организацией заявителю в течение 3 рабочих дней со дня принятия соответствующего решения способом (ами), указанным (и) в заявлении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85. В уведомлении об отказе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указываются основания, в соответствии с которыми было принято такое решение, разъясняется право повторного обращения с документами после устранения обстоятельств, послуживших основанием для отказа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и порядок обжалования решения об отказе в </w:t>
      </w:r>
      <w:r>
        <w:rPr>
          <w:rFonts w:eastAsia="Times New Roman" w:cs="Times New Roman" w:ascii="Times New Roman" w:hAnsi="Times New Roman"/>
          <w:sz w:val="28"/>
        </w:rPr>
        <w:t>зачислении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86. Результатом выполнения административной процедуры является направление заявителю одного из следующих уведомлений: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sz w:val="28"/>
        </w:rPr>
        <w:t>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отказе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3) 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87. Способом фиксации результата выполнения административной процедуры является отметка в журнале соответствующей учетной документации о направлении заявителю одного из следующих уведомлений: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sz w:val="28"/>
        </w:rPr>
        <w:t>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отказе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3)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Исправление допущенных опечаток и ошибок в выданных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результате предоставления муниципальных услуг документах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88. Основанием для начала административной процедуры является поступление в Организацию заявления от заявителя об исправлении допущенных опечаток и ошибок в выданных Организацией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выданные документы), являющихся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89. Заявление об исправлении допущенных опечаток и ошибок в выданном документе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заявление об исправлении ошибок) и ранее выданный документ подаются в Организацию.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Заявление об исправлении ошибок представляется заявителем лично </w:t>
        <w:br/>
        <w:t>в Организацию в письменном виде.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Заявление об исправлении ошибок регистрируется специалистом, ответственным за делопроизводство в Организации, в день его поступления </w:t>
        <w:br/>
        <w:t xml:space="preserve">в Организацию. Заявление об исправлении ошибок, поступившее от заявителя </w:t>
        <w:br/>
        <w:t>в нерабочее время, регистрируется в первый рабочий день, следующий за днем его поступления.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90. Заявление об исправлении ошибок и ранее выданный документ в день регистрации в Организации передаются специалистом, ответственным </w:t>
        <w:br/>
        <w:t xml:space="preserve">за делопроизводство в Организации, руководителю Организации (заместителю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91. Руководитель Организации (заместитель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 в течение 2 рабочих дней со дня регистрации заявления об исправлении ошибок в Организации 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Организации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исполнитель) и дает ему письменно соответствующее поручение.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Решение об отказе в исправлении опечаток и ошибок в выданном документе принимается в случае, если установлен факт отсутствия опечаток </w:t>
        <w:br/>
        <w:t>и ошибок в выданном документе.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Par10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92. В случае принятия решения об исправлении опечаток и ошибок </w:t>
        <w:br/>
        <w:t xml:space="preserve">в выданном документе исполнитель в течение 5 рабочих дней со дня регистрации в Организации заявления об исправлении ошибок готовит новый документ взамен выданного документа, содержащего опечатки и ошибки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новый документ), и передает новый документ специалисту, ответственному за делопроизводство 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93. В случае принятия решения об отказе в исправлении опечаток и ошибок исполнитель в течение 5 рабочих дней со дня регистрации в Организации заявления об исправлении ошибок готовит проект уведомления об отсутствии опечаток и ошибок в выданном документе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уведомление об отсутствии ошибок) и передает его руководителю Организации (заместителю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проекту уведомления об отсутствии ошибок прилагается ранее выданный документ.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94. Проект уведомления об отсутствии ошибок подписывается руководителем Организации (заместителем руководителя Организации, </w:t>
        <w:br/>
        <w:t xml:space="preserve">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 в течение 1 рабочего дня со дня его поступления на подписание </w:t>
        <w:br/>
        <w:t xml:space="preserve">и передается им специалисту, ответственному за делопроизводство </w:t>
        <w:br/>
        <w:t>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95. Специалист, ответственный за делопроизводство в Организации, </w:t>
        <w:br/>
        <w:t xml:space="preserve">в течение 1 рабочего дня со дня подписания руководителем Организации (заместителем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 уведомления об отсутствии ошибок или получения нового документа регистрирует уведомление </w:t>
        <w:br/>
        <w:t>об отсутствии ошибок или новый документ.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96. Специалист, ответственный за делопроизводство в Организации, в день регистрации нового документа или уведомления об отсутствии ошибок извещает заявителя о готовности нового документа, являющегося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или уведомления об отсутствии ошибок и возможности их получения при личном посещении Организации либо по почте либо с использованием Единого портала либо Регионального портала, а также информационной системы.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97. Не позднее дня, следующего за днем регистрации заявления </w:t>
        <w:br/>
        <w:t xml:space="preserve">об исправлении ошибок, специалист, ответственный за делопроизводство </w:t>
        <w:br/>
        <w:t xml:space="preserve">в Организации, выдает заявителю новый документ, являющийся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или уведомление об отсутствии ошибок.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об отсутствии ошибок выдается совместно с ранее выданным документом.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98. Результатом административной процедуры является выдача заявителю нового документа или уведомления об отсутствии ошибок.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99. Способами фиксации результата административной процедуры являются регистрация в журнале соответствующей учетной документации нового документа, являющегося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100.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Порядок осуществления текущего контроля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 соблюдением и исполнением ответственными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специалистами Организации положений Административного регламента и иных нормативных правовых актов, устанавливающих требования </w:t>
      </w:r>
      <w:r>
        <w:rPr/>
        <w:drawing>
          <wp:inline distT="0" distB="0" distL="0" distR="0">
            <wp:extent cx="14605" cy="14605"/>
            <wp:effectExtent l="0" t="0" r="0" b="0"/>
            <wp:docPr id="16" name="Picture 393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9309" descr="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  <w:szCs w:val="28"/>
        </w:rPr>
        <w:t>к предоставлению муниципальной услуги, а также принятием ими решений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11">
            <wp:simplePos x="0" y="0"/>
            <wp:positionH relativeFrom="page">
              <wp:posOffset>509270</wp:posOffset>
            </wp:positionH>
            <wp:positionV relativeFrom="page">
              <wp:posOffset>5993765</wp:posOffset>
            </wp:positionV>
            <wp:extent cx="14605" cy="14605"/>
            <wp:effectExtent l="0" t="0" r="0" b="0"/>
            <wp:wrapSquare wrapText="bothSides"/>
            <wp:docPr id="17" name="Picture 39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9311" descr="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01.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специалистом Организации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а также принятием ими решений осуществляется руководителем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102. Контроль за полнотой и качеством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проверок, выявление и устранение нарушений прав заявителей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103. Основанием для проведения мероприятий по контролю является сводный план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сводный план проверок).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104. Сводный план проверок содержит перечень проверяемых Организаций, основания для проведения проверок, цель и форму проверок, а также указание на ответственных лиц, осуществляющих проверки.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105. Внеплановые проверки за предоставлением Организацией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проводятся при выявлении обстоятельств, обосновывающих проведение внепланового мероприятия по контролю.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106. Контроль предоставления Организацией </w:t>
      </w:r>
      <w:r>
        <w:rPr>
          <w:rFonts w:eastAsia="Times New Roman" w:cs="Times New Roman" w:ascii="Times New Roman" w:hAnsi="Times New Roman"/>
          <w:sz w:val="28"/>
        </w:rPr>
        <w:t>муниципальных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 проводится в форме документарной проверки путем истребования документов, отчетов, информации, связанных с предоставлением Организацией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 (или) выездных проверок.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107. Контроль над полнотой и качеством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>
        <w:rPr/>
        <w:drawing>
          <wp:inline distT="0" distB="0" distL="0" distR="0">
            <wp:extent cx="14605" cy="14605"/>
            <wp:effectExtent l="0" t="0" r="0" b="0"/>
            <wp:docPr id="18" name="Picture 393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9313" descr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>ответов на обращения заявителей, содержащие жалобы на решения, действия (бездействие) работников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Ответственность специалистов за решения и действия,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принимаемые в ходе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108. Специалисты Организации, виновные в нарушении права </w:t>
        <w:br/>
        <w:t>на доступ к информации об Организации,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Контроль полноты и качества предоставления муниципальной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услуги со стороны граждан Российской Федерации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их объединений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109. Контроль за предоставлением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в том числе </w:t>
        <w:br/>
        <w:t xml:space="preserve">со стороны граждан, их объединений и организаций, осуществляется посредством открытости деятельности Организации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V. Досудебное (внесудебное) обжалование заявителем решений </w:t>
        <w:br/>
        <w:t>и действий (бездействия) Организации и ее специалистов при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110. Заявитель имеет право подать жалобу на решения и (или) действия (бездействие) Организации и (или) их специалистов и руководителей, принятые и осуществляемые в ходе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(далее – жалоба):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Организацию (в случае подачи жалобы в отношении специалистов, оказывающих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услугу);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учредителю Организации в случае подачи жалобы в отношении руководителя Организации).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111. Заявитель может обратиться с жалобой в том числе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нарушение срока регистрации заявления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нарушение срока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у заявителя;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отказ в предоставлении</w:t>
      </w:r>
      <w:r>
        <w:rPr>
          <w:rFonts w:eastAsia="Times New Roman" w:cs="Times New Roman" w:ascii="Times New Roman" w:hAnsi="Times New Roman"/>
          <w:sz w:val="28"/>
        </w:rPr>
        <w:t xml:space="preserve"> 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требование внесения заявителем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Красноярского края;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7) отказ Организации в исправлении допущенных опечаток и ошибок </w:t>
        <w:br/>
        <w:t xml:space="preserve">в выданных в результате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</w:t>
        <w:br/>
        <w:t xml:space="preserve">если основания приостановления не предусмотрены федеральными законами </w:t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</w:t>
        <w:br/>
        <w:t xml:space="preserve">не указывались при первоначальном отказе в приеме документов, необходимых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либо в предоставлении государственной услуги, за исключением случаев, предусмотренных </w:t>
      </w:r>
      <w:hyperlink r:id="rId8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210-ФЗ.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Предмет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112. Предметом жалобы являются действия (бездействие) Организации </w:t>
        <w:br/>
        <w:t xml:space="preserve">и принятые (осуществляемые) ею решения в ходе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Органы государственной власти и уполномоченные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рассмотрение жалобы должностные лица, которым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может быть направлена жалоба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113. Жалоба на действия (бездействие) сотрудников и принятые (осуществляемые) Организацией решения в ходе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рассматриваются: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Организацией (в случае подачи жалобы в отношении специалистов Организации);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учредителем Организации (в случае подачи жалобы в отношении руководителей Организации).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114. Жалоба должна содержать: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наименование Организации, предоставляющей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услугу, фамилия, имя, отчество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специалиста, решения и действия (бездействие) которого обжалуются;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2) фамилия, имя, отчество (последнее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3) сведения об обжалуемых решениях и действиях (бездействии) Организации либо специалиста;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4) доводы, на основании которых заявитель не согласен с решением </w:t>
        <w:br/>
        <w:t>и действиями (бездействием) Организации.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115. Жалоба подается в письменной форме, в том числе при личном приеме заявителя, или в форме электронного документа по адресу электронной почты или посредством официального сайта: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Организации (в случае подачи жалобы в отношении специалистов Организации);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учредителя Организации (в случае подачи жалобы в отношении руководителей Организации, оказывающих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услугу).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2" w:name="Par22"/>
      <w:bookmarkEnd w:id="2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117. Прием жалоб в письменной форме осуществляется: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Организацией в месте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(в месте, </w:t>
        <w:br/>
        <w:t xml:space="preserve">где заявитель подавал 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учредителем Организации (в случае подачи жалобы в отношении руководителя Организации).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119. В форме электронного документа жалоба может быть подана заявителем по адресу электронной почты Организации, учредителя Организации или посредством официального сайта Организации, учредителя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120. При подаче жалобы в форме электронного документа документы, указанные в 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instrText> HYPERLINK "../../../../../../../C: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"Par22"</w:instrTex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пункте </w: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116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Сроки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121. Жалоба рассматривается в течение 15 рабочих дней со дня </w:t>
        <w:br/>
        <w:t>ее регистрации, если более короткие сроки рассмотрения жалобы не установлены органом, уполномоченным на ее рассмотрение.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122. В случае обжалования отказа Организации в приеме документов </w:t>
        <w:br/>
        <w:t>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случае, если возможность приостановления предусмотрена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законодательством Российской Федерации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123. Основания для приостановления рассмотрения жалобы отсутствуют.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124. По результатам рассмотрения жалобы в соответствии с </w:t>
      </w:r>
      <w:hyperlink r:id="rId83">
        <w:r>
          <w:rPr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частью 7 статьи 11.2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Федерального закона № 210-ФЗ Организацией, учредителем Организации принимается одно из следующих решений: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документах;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в удовлетворении жалобы отказывается.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Указанное решение принимается в форме распорядительного акта Организации, учредителя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3" w:name="Par49"/>
      <w:bookmarkEnd w:id="3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125. Организация, учредитель Организации отказывает в удовлетворении жалобы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3) наличие решения по жалобе, принятого ранее в отношении того </w:t>
        <w:br/>
        <w:t>же заявителя и по тому же предмету жалобы;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4) обжалование правомерных действий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126. Организация, учредитель Организации вправе оставить жалобу </w:t>
        <w:br/>
        <w:t>без ответа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наличие в жалобе нецензурных либо оскорбительных выражений, угроз жизни, здоровью и имуществу специалиста Организации, а также членов </w:t>
        <w:br/>
        <w:t>его семьи;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2) отсутствие возможности прочитать какую-либо часть текста жалобы, фамилию, имя, отчество </w:t>
      </w:r>
      <w:r>
        <w:rPr>
          <w:rFonts w:eastAsia="Times New Roman" w:cs="Times New Roman" w:ascii="Times New Roman" w:hAnsi="Times New Roman"/>
          <w:color w:val="000000"/>
          <w:sz w:val="28"/>
        </w:rPr>
        <w:t>(последнее – при наличии)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и (или) почтовый адрес заявителя, указанные в жалобе.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4" w:name="Par57"/>
      <w:bookmarkEnd w:id="4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127. Не позднее 1 дня, следующего за днем принятия решения, указанного </w:t>
        <w:br/>
        <w:t xml:space="preserve">в 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instrText> HYPERLINK "../../../../../../../C: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"Par49"</w:instrTex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пункте</w: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124 Административного регламента, заявителю в письменной форме </w:t>
        <w:br/>
        <w:t>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5" w:name="Par58"/>
      <w:bookmarkEnd w:id="5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128. В случае признания жалобы подлежащей удовлетворению в ответе заявителю, указанном в 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instrText> HYPERLINK "../../../../../../../C: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"Par57"</w:instrTex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пункте</w: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124 Административного регламента, дается информация о действиях Организации, их специалистов и руководителей в целях незамедлительного устранения выявленных нарушений при оказании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129. В случае признания жалобы не подлежащей удовлетворению в ответе заявителю, указанном в 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instrText> HYPERLINK "../../../../../../../C: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"Par58"</w:instrTex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пункте</w: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124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131. В ответе по результатам рассмотрения жалобы указываются: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наименование Организации, учредителя Организации, рассмотревшей жалобу, должность, фамилия, имя, отчество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специалиста, принявшего решение по жалобе;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номер, дата, место принятия решения, включая сведения о специалисте Организации, решение или действия (бездействие) которого обжалуются;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3) фамилия, имя, отчество </w:t>
      </w:r>
      <w:r>
        <w:rPr>
          <w:rFonts w:eastAsia="Times New Roman" w:cs="Times New Roman" w:ascii="Times New Roman" w:hAnsi="Times New Roman"/>
          <w:color w:val="000000"/>
          <w:sz w:val="28"/>
        </w:rPr>
        <w:t>(последнее – при наличии)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заявителя;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4) основания для принятия решения по жалобе;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5) принятое по жалобе решение;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6) в случае если жалоба признана обоснованной, сроки устранения выявленных нарушений, в том числе срок предоставления результата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132. Ответ по результатам рассмотрения жалобы подписывается уполномоченным на рассмотрение жалобы специалистом.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134. Решение по результатам рассмотрения жалобы заявитель вправе обжаловать в судебном порядке.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необходимых для обоснования 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135. Заявитель вправе обратиться в Организацию за получением информации и документов, необходимых для обоснования и рассмотрения жалобы.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136. Информирование заявителей о порядке подачи и рассмотрения жалобы осуществляется на официальных сайтах Организации, учредителя Организации, Едином портале, Региональном портале.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досудебного (внесудебного) обжалования решений и действий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(бездействия) Организации, а также ее специалиста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137. Порядок досудебного (внесудебного) обжалования решений и действий (бездействия) Организации, а также ее специалиста регулируется следующими нормативными правовыми актами: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79" w:right="658" w:firstLine="72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едеральный закон № 210-ФЗ;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-11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постановление Правительства Красноярского края от 14.03.2012 </w:t>
        <w:br/>
        <w:t>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138. Перечень нормативных правовых актов, указанных в пункте 137 Административного регламента, размещен на официальных сайтах Организаций, Едином портале, Региональном портале, информационной системы.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Приложение</w:t>
        <w:br/>
        <w:t xml:space="preserve">к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Административному регламенту </w:t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услуги по зачислению на обучение </w:t>
        <w:br/>
        <w:t>по дополнительной образовательной программе</w:t>
      </w:r>
    </w:p>
    <w:p>
      <w:pPr>
        <w:pStyle w:val="Normal"/>
        <w:spacing w:lineRule="auto" w:line="240" w:before="0" w:after="0"/>
        <w:ind w:left="5770" w:firstLine="71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ind w:left="1412" w:right="646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Форма заявления о предоставлении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услуги по зачислению на обучение по дополнительной образовательной программе </w:t>
      </w:r>
    </w:p>
    <w:p>
      <w:pPr>
        <w:pStyle w:val="Normal"/>
        <w:spacing w:lineRule="auto" w:line="254" w:before="0" w:after="48"/>
        <w:ind w:left="4421" w:right="-24" w:hanging="0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/>
        <mc:AlternateContent>
          <mc:Choice Requires="wpg">
            <w:drawing>
              <wp:inline distT="9525" distB="635" distL="9525" distR="12700" wp14:anchorId="7D3C6651">
                <wp:extent cx="3502660" cy="9525"/>
                <wp:effectExtent l="9525" t="9525" r="12700" b="635"/>
                <wp:docPr id="19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0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020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55pt;width:275.75pt;height:0.7pt" coordorigin="0,-31" coordsize="5515,14"/>
            </w:pict>
          </mc:Fallback>
        </mc:AlternateContent>
      </w:r>
    </w:p>
    <w:p>
      <w:pPr>
        <w:pStyle w:val="Normal"/>
        <w:spacing w:lineRule="auto" w:line="240" w:before="0" w:after="0"/>
        <w:ind w:left="730" w:right="-1" w:firstLine="71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4"/>
        </w:rPr>
        <w:tab/>
        <w:tab/>
        <w:tab/>
        <w:t xml:space="preserve">      (наименование образовательной организации)</w:t>
      </w:r>
    </w:p>
    <w:p>
      <w:pPr>
        <w:pStyle w:val="Normal"/>
        <w:spacing w:lineRule="auto" w:line="240" w:before="0" w:after="54"/>
        <w:ind w:left="4354" w:right="-5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/>
        <mc:AlternateContent>
          <mc:Choice Requires="wpg">
            <w:drawing>
              <wp:inline distT="9525" distB="635" distL="9525" distR="10795" wp14:anchorId="112E2053">
                <wp:extent cx="3533140" cy="9525"/>
                <wp:effectExtent l="9525" t="9525" r="10795" b="635"/>
                <wp:docPr id="20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left="3644" w:right="-1" w:firstLine="71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</w:rPr>
        <w:t>(Ф.И.О. заявителя (последнее – при наличии))</w:t>
      </w:r>
    </w:p>
    <w:p>
      <w:pPr>
        <w:pStyle w:val="Normal"/>
        <w:spacing w:lineRule="auto" w:line="240" w:before="0" w:after="47"/>
        <w:ind w:left="4349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/>
        <mc:AlternateContent>
          <mc:Choice Requires="wpg">
            <w:drawing>
              <wp:inline distT="9525" distB="635" distL="9525" distR="10795" wp14:anchorId="319ABD09">
                <wp:extent cx="3533140" cy="9525"/>
                <wp:effectExtent l="9525" t="9525" r="10795" b="635"/>
                <wp:docPr id="21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left="10" w:right="706" w:hanging="1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             </w:t>
      </w:r>
      <w:r>
        <w:rPr>
          <w:rFonts w:eastAsia="Times New Roman" w:cs="Times New Roman" w:ascii="Times New Roman" w:hAnsi="Times New Roman"/>
          <w:color w:val="000000"/>
          <w:sz w:val="24"/>
        </w:rPr>
        <w:tab/>
        <w:tab/>
        <w:tab/>
        <w:tab/>
        <w:tab/>
        <w:t xml:space="preserve"> (почтовый адрес)</w:t>
      </w:r>
    </w:p>
    <w:p>
      <w:pPr>
        <w:pStyle w:val="Normal"/>
        <w:spacing w:lineRule="auto" w:line="240" w:before="0" w:after="45"/>
        <w:ind w:left="4349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/>
        <mc:AlternateContent>
          <mc:Choice Requires="wpg">
            <w:drawing>
              <wp:inline distT="9525" distB="635" distL="9525" distR="10795" wp14:anchorId="1852D48B">
                <wp:extent cx="3533140" cy="9525"/>
                <wp:effectExtent l="9525" t="9525" r="10795" b="635"/>
                <wp:docPr id="22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left="4330" w:right="715" w:firstLine="71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</w:rPr>
        <w:t>(контактный телефон)</w:t>
      </w:r>
    </w:p>
    <w:p>
      <w:pPr>
        <w:pStyle w:val="Normal"/>
        <w:spacing w:lineRule="auto" w:line="240" w:before="0" w:after="44"/>
        <w:ind w:left="4344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/>
        <mc:AlternateContent>
          <mc:Choice Requires="wpg">
            <w:drawing>
              <wp:inline distT="9525" distB="635" distL="9525" distR="10795" wp14:anchorId="3CB09CE8">
                <wp:extent cx="3533140" cy="9525"/>
                <wp:effectExtent l="9525" t="9525" r="10795" b="635"/>
                <wp:docPr id="23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left="5040" w:right="499" w:firstLine="720"/>
        <w:jc w:val="both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(адрес электронной поч</w:t>
      </w:r>
      <w:r>
        <w:rPr>
          <w:rFonts w:eastAsia="Times New Roman" w:cs="Times New Roman" w:ascii="Times New Roman" w:hAnsi="Times New Roman"/>
          <w:color w:val="000000"/>
          <w:sz w:val="24"/>
          <w:lang w:val="en-US"/>
        </w:rPr>
        <w:t>ты)</w:t>
      </w:r>
    </w:p>
    <w:p>
      <w:pPr>
        <w:pStyle w:val="Normal"/>
        <w:spacing w:lineRule="auto" w:line="240" w:before="0" w:after="235"/>
        <w:ind w:left="4339" w:hanging="0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/>
        <mc:AlternateContent>
          <mc:Choice Requires="wpg">
            <w:drawing>
              <wp:inline distT="9525" distB="635" distL="9525" distR="10795" wp14:anchorId="5E8043E6">
                <wp:extent cx="3533140" cy="9525"/>
                <wp:effectExtent l="9525" t="9525" r="10795" b="635"/>
                <wp:docPr id="24" name="Фигура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32632" h="9147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47"/>
        <w:ind w:left="3922" w:right="-5" w:hanging="0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/>
        <mc:AlternateContent>
          <mc:Choice Requires="wpg">
            <w:drawing>
              <wp:inline distT="9525" distB="635" distL="9525" distR="12700" wp14:anchorId="79B9C3AA">
                <wp:extent cx="3807460" cy="9525"/>
                <wp:effectExtent l="9525" t="9525" r="12700" b="635"/>
                <wp:docPr id="25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700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0700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06952" h="9146">
                                <a:moveTo>
                                  <a:pt x="0" y="4573"/>
                                </a:moveTo>
                                <a:lnTo>
                                  <a:pt x="3806952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1.55pt;width:299.75pt;height:0.7pt" coordorigin="0,-31" coordsize="5995,14"/>
            </w:pict>
          </mc:Fallback>
        </mc:AlternateContent>
      </w:r>
    </w:p>
    <w:p>
      <w:pPr>
        <w:pStyle w:val="Normal"/>
        <w:spacing w:lineRule="auto" w:line="240" w:before="0" w:after="0"/>
        <w:ind w:left="10" w:right="-1" w:hanging="1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ab/>
        <w:tab/>
        <w:tab/>
        <w:tab/>
        <w:tab/>
        <w:tab/>
        <w:t>(реквизиты документа, удостоверяющего личность)</w:t>
      </w:r>
    </w:p>
    <w:p>
      <w:pPr>
        <w:pStyle w:val="Normal"/>
        <w:spacing w:lineRule="auto" w:line="240" w:before="0" w:after="51"/>
        <w:ind w:left="3917" w:right="-5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/>
        <mc:AlternateContent>
          <mc:Choice Requires="wpg">
            <w:drawing>
              <wp:inline distT="9525" distB="635" distL="9525" distR="9525" wp14:anchorId="66944D49">
                <wp:extent cx="3810635" cy="9525"/>
                <wp:effectExtent l="9525" t="9525" r="9525" b="635"/>
                <wp:docPr id="26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8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098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1.55pt;width:300pt;height:0.7pt" coordorigin="0,-31" coordsize="6000,14"/>
            </w:pict>
          </mc:Fallback>
        </mc:AlternateContent>
      </w:r>
    </w:p>
    <w:p>
      <w:pPr>
        <w:pStyle w:val="Normal"/>
        <w:spacing w:lineRule="auto" w:line="240" w:before="0" w:after="0"/>
        <w:ind w:left="4320" w:right="805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drawing>
          <wp:anchor behindDoc="0" distT="0" distB="0" distL="114300" distR="114300" simplePos="0" locked="0" layoutInCell="1" allowOverlap="1" relativeHeight="12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14605" cy="14605"/>
            <wp:effectExtent l="0" t="0" r="0" b="0"/>
            <wp:wrapSquare wrapText="bothSides"/>
            <wp:docPr id="27" name="Picture 479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47979" descr="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3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14605" cy="14605"/>
            <wp:effectExtent l="0" t="0" r="0" b="0"/>
            <wp:wrapSquare wrapText="bothSides"/>
            <wp:docPr id="28" name="Picture 479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47975" descr="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4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14605" cy="14605"/>
            <wp:effectExtent l="0" t="0" r="0" b="0"/>
            <wp:wrapSquare wrapText="bothSides"/>
            <wp:docPr id="29" name="Picture 479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47976" descr="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</w:rPr>
        <w:t>(реквизиты документа,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подтверждающего    полномочия представителя заявителя)</w:t>
      </w:r>
    </w:p>
    <w:p>
      <w:pPr>
        <w:pStyle w:val="Normal"/>
        <w:spacing w:lineRule="auto" w:line="247" w:before="0" w:after="11"/>
        <w:ind w:left="2088" w:right="2083" w:hanging="10"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услуги </w:t>
      </w:r>
      <w:r>
        <w:rPr>
          <w:rFonts w:eastAsia="Times New Roman" w:cs="Times New Roman" w:ascii="Times New Roman" w:hAnsi="Times New Roman"/>
          <w:color w:val="000000"/>
          <w:sz w:val="28"/>
        </w:rPr>
        <w:t>по зачислению на обучение по дополнительной образовательной программе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Прошу предоставить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услугу </w:t>
      </w:r>
      <w:r>
        <w:rPr>
          <w:rFonts w:eastAsia="Times New Roman" w:cs="Times New Roman" w:ascii="Times New Roman" w:hAnsi="Times New Roman"/>
          <w:color w:val="000000"/>
          <w:sz w:val="28"/>
        </w:rPr>
        <w:t>по зачислению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 целях обучения</w:t>
      </w:r>
    </w:p>
    <w:p>
      <w:pPr>
        <w:pStyle w:val="Normal"/>
        <w:spacing w:lineRule="auto" w:line="254" w:before="0" w:after="41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/>
        <mc:AlternateContent>
          <mc:Choice Requires="wpg">
            <w:drawing>
              <wp:inline distT="9525" distB="635" distL="9525" distR="12065" wp14:anchorId="778CC8EE">
                <wp:extent cx="6236970" cy="9525"/>
                <wp:effectExtent l="9525" t="9525" r="12065" b="635"/>
                <wp:docPr id="30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2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362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1.55pt;width:491.05pt;height:0.7pt" coordorigin="0,-31" coordsize="9821,14"/>
            </w:pict>
          </mc:Fallback>
        </mc:AlternateContent>
      </w:r>
    </w:p>
    <w:p>
      <w:pPr>
        <w:pStyle w:val="Normal"/>
        <w:spacing w:lineRule="auto" w:line="240" w:before="0" w:after="0"/>
        <w:ind w:left="677" w:firstLine="710"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(фамилия, имя, отчество (последнее – при наличии) ребенка)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/>
        <mc:AlternateContent>
          <mc:Choice Requires="wpg">
            <w:drawing>
              <wp:inline distT="9525" distB="635" distL="9525" distR="8255" wp14:anchorId="6F0550F0">
                <wp:extent cx="6069330" cy="9525"/>
                <wp:effectExtent l="9525" t="9525" r="8255" b="635"/>
                <wp:docPr id="31" name="Фигура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2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6852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" style="position:absolute;margin-left:0pt;margin-top:-1.55pt;width:477.85pt;height:0.7pt" coordorigin="0,-31" coordsize="9557,14"/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(специальность, отделение)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 уставом образовательной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Я, ____________________________________________________________,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</w:rPr>
        <w:t>фамилия, имя, отчество (последнее – при наличии)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  <w:br/>
        <w:t xml:space="preserve">при осуществлении административных процедур в рамках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услуги </w:t>
      </w:r>
      <w:r>
        <w:rPr>
          <w:rFonts w:eastAsia="Times New Roman" w:cs="Times New Roman" w:ascii="Times New Roman" w:hAnsi="Times New Roman"/>
          <w:color w:val="000000"/>
          <w:sz w:val="28"/>
        </w:rPr>
        <w:t>по зачислению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Отзыв настоящего согласия в случаях, </w:t>
      </w:r>
      <w:r>
        <w:rPr/>
        <w:drawing>
          <wp:inline distT="0" distB="0" distL="0" distR="0">
            <wp:extent cx="14605" cy="14605"/>
            <wp:effectExtent l="0" t="0" r="0" b="0"/>
            <wp:docPr id="32" name="Picture 47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7980" descr="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предусмотренных Федеральным законом от 27.07.2006 № 152-ФЗ </w:t>
        <w:br/>
        <w:t>«О персональных данных», осуществляется на основании моего заявления, поданного в образовательную организацию.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  <w:drawing>
          <wp:inline distT="0" distB="0" distL="0" distR="0">
            <wp:extent cx="14605" cy="14605"/>
            <wp:effectExtent l="0" t="0" r="0" b="0"/>
            <wp:docPr id="33" name="Picture 479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47982" descr="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 заявлению прилагаю:</w:t>
      </w:r>
    </w:p>
    <w:p>
      <w:pPr>
        <w:pStyle w:val="Normal"/>
        <w:spacing w:lineRule="auto" w:line="240" w:before="0" w:after="0"/>
        <w:ind w:left="730" w:right="187" w:hanging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1)____________________________________________________________________</w:t>
      </w:r>
    </w:p>
    <w:p>
      <w:pPr>
        <w:pStyle w:val="Normal"/>
        <w:spacing w:lineRule="auto" w:line="240" w:before="0" w:after="0"/>
        <w:ind w:left="731" w:right="187" w:hanging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2)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 w:hanging="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3)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 w:hanging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4)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 w:hanging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5) ______________________________________________________________________</w:t>
      </w:r>
    </w:p>
    <w:p>
      <w:pPr>
        <w:pStyle w:val="Normal"/>
        <w:spacing w:lineRule="auto" w:line="264" w:before="0" w:after="140"/>
        <w:ind w:left="715" w:right="187" w:hanging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54" w:before="0" w:after="5"/>
        <w:ind w:left="5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            ______________            _____________________</w:t>
      </w:r>
    </w:p>
    <w:p>
      <w:pPr>
        <w:pStyle w:val="Normal"/>
        <w:tabs>
          <w:tab w:val="clear" w:pos="708"/>
          <w:tab w:val="center" w:pos="1610" w:leader="none"/>
          <w:tab w:val="center" w:pos="4987" w:leader="none"/>
          <w:tab w:val="center" w:pos="8390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  <w:t xml:space="preserve">ФИО заявителя </w:t>
        <w:br/>
        <w:t xml:space="preserve">     (последнее – при наличии)</w:t>
        <w:tab/>
        <w:t>Подпись</w:t>
        <w:tab/>
        <w:t>Расшифровка подписи</w:t>
      </w:r>
    </w:p>
    <w:p>
      <w:pPr>
        <w:pStyle w:val="Normal"/>
        <w:tabs>
          <w:tab w:val="clear" w:pos="708"/>
          <w:tab w:val="center" w:pos="1610" w:leader="none"/>
          <w:tab w:val="center" w:pos="4987" w:leader="none"/>
          <w:tab w:val="center" w:pos="8390" w:leader="none"/>
        </w:tabs>
        <w:spacing w:lineRule="auto" w:line="264" w:before="0" w:after="23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66" w:before="0" w:after="5"/>
        <w:ind w:left="677" w:right="658"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br/>
        <w:t>Дата:  «___»  ___________________  20__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25" w:hanging="1416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0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1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3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5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7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9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1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3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5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247b3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47b3c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Style13">
    <w:name w:val="Интернет-ссылка"/>
    <w:uiPriority w:val="99"/>
    <w:semiHidden/>
    <w:unhideWhenUsed/>
    <w:rsid w:val="00247b3c"/>
    <w:rPr>
      <w:color w:val="0000FF"/>
      <w:u w:val="single"/>
    </w:rPr>
  </w:style>
  <w:style w:type="character" w:styleId="Style14">
    <w:name w:val="Посещённая гиперссылка"/>
    <w:uiPriority w:val="99"/>
    <w:semiHidden/>
    <w:unhideWhenUsed/>
    <w:rsid w:val="00247b3c"/>
    <w:rPr>
      <w:color w:val="800080"/>
      <w:u w:val="single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47b3c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styleId="Style16" w:customStyle="1">
    <w:name w:val="Верхний колонтитул Знак"/>
    <w:basedOn w:val="DefaultParagraphFont"/>
    <w:link w:val="a8"/>
    <w:uiPriority w:val="99"/>
    <w:semiHidden/>
    <w:qFormat/>
    <w:rsid w:val="00247b3c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styleId="Style17" w:customStyle="1">
    <w:name w:val="Нижний колонтитул Знак"/>
    <w:basedOn w:val="DefaultParagraphFont"/>
    <w:link w:val="aa"/>
    <w:uiPriority w:val="99"/>
    <w:semiHidden/>
    <w:qFormat/>
    <w:rsid w:val="00247b3c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styleId="Style18" w:customStyle="1">
    <w:name w:val="Основной текст Знак"/>
    <w:basedOn w:val="DefaultParagraphFont"/>
    <w:link w:val="ac"/>
    <w:uiPriority w:val="99"/>
    <w:semiHidden/>
    <w:qFormat/>
    <w:rsid w:val="00247b3c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Style19" w:customStyle="1">
    <w:name w:val="Тема примечания Знак"/>
    <w:basedOn w:val="Style15"/>
    <w:link w:val="ae"/>
    <w:uiPriority w:val="99"/>
    <w:semiHidden/>
    <w:qFormat/>
    <w:rsid w:val="00247b3c"/>
    <w:rPr>
      <w:rFonts w:ascii="Times New Roman" w:hAnsi="Times New Roman" w:eastAsia="Times New Roman" w:cs="Times New Roman"/>
      <w:b/>
      <w:bCs/>
      <w:color w:val="000000"/>
      <w:sz w:val="20"/>
      <w:szCs w:val="20"/>
      <w:lang w:val="en-US"/>
    </w:rPr>
  </w:style>
  <w:style w:type="character" w:styleId="Style20" w:customStyle="1">
    <w:name w:val="Текст выноски Знак"/>
    <w:basedOn w:val="DefaultParagraphFont"/>
    <w:link w:val="af0"/>
    <w:uiPriority w:val="99"/>
    <w:semiHidden/>
    <w:qFormat/>
    <w:rsid w:val="00247b3c"/>
    <w:rPr>
      <w:rFonts w:ascii="Tahoma" w:hAnsi="Tahoma" w:eastAsia="Times New Roman" w:cs="Times New Roman"/>
      <w:color w:val="000000"/>
      <w:sz w:val="16"/>
      <w:szCs w:val="16"/>
      <w:lang w:val="en-US"/>
    </w:rPr>
  </w:style>
  <w:style w:type="character" w:styleId="ConsPlusNormal" w:customStyle="1">
    <w:name w:val="ConsPlusNormal Знак"/>
    <w:link w:val="ConsPlusNormal0"/>
    <w:semiHidden/>
    <w:qFormat/>
    <w:locked/>
    <w:rsid w:val="00247b3c"/>
    <w:rPr>
      <w:rFonts w:ascii="Arial" w:hAnsi="Arial" w:eastAsia="Calibri" w:cs="Arial"/>
      <w:sz w:val="28"/>
      <w:szCs w:val="28"/>
    </w:rPr>
  </w:style>
  <w:style w:type="character" w:styleId="Annotationreference">
    <w:name w:val="annotation reference"/>
    <w:uiPriority w:val="99"/>
    <w:semiHidden/>
    <w:unhideWhenUsed/>
    <w:qFormat/>
    <w:rsid w:val="00247b3c"/>
    <w:rPr>
      <w:sz w:val="16"/>
      <w:szCs w:val="16"/>
    </w:rPr>
  </w:style>
  <w:style w:type="character" w:styleId="Ngscope" w:customStyle="1">
    <w:name w:val="ng-scope"/>
    <w:basedOn w:val="DefaultParagraphFont"/>
    <w:qFormat/>
    <w:rsid w:val="00247b3c"/>
    <w:rPr/>
  </w:style>
  <w:style w:type="character" w:styleId="Organictextcontentspan" w:customStyle="1">
    <w:name w:val="organictextcontentspan"/>
    <w:basedOn w:val="DefaultParagraphFont"/>
    <w:qFormat/>
    <w:rsid w:val="00247b3c"/>
    <w:rPr/>
  </w:style>
  <w:style w:type="character" w:styleId="Layout" w:customStyle="1">
    <w:name w:val="layout"/>
    <w:basedOn w:val="DefaultParagraphFont"/>
    <w:qFormat/>
    <w:rsid w:val="00247b3c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link w:val="ad"/>
    <w:uiPriority w:val="99"/>
    <w:semiHidden/>
    <w:unhideWhenUsed/>
    <w:rsid w:val="00247b3c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uiPriority w:val="99"/>
    <w:semiHidden/>
    <w:qFormat/>
    <w:rsid w:val="00247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247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47b3c"/>
    <w:pPr>
      <w:spacing w:lineRule="auto" w:line="266" w:before="0" w:after="5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9"/>
    <w:uiPriority w:val="99"/>
    <w:semiHidden/>
    <w:unhideWhenUsed/>
    <w:rsid w:val="00247b3c"/>
    <w:pPr>
      <w:tabs>
        <w:tab w:val="clear" w:pos="708"/>
        <w:tab w:val="center" w:pos="4677" w:leader="none"/>
        <w:tab w:val="right" w:pos="9355" w:leader="none"/>
      </w:tabs>
      <w:spacing w:lineRule="auto" w:line="266" w:before="0" w:after="5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Style28">
    <w:name w:val="Footer"/>
    <w:basedOn w:val="Normal"/>
    <w:link w:val="ab"/>
    <w:uiPriority w:val="99"/>
    <w:semiHidden/>
    <w:unhideWhenUsed/>
    <w:rsid w:val="00247b3c"/>
    <w:pPr>
      <w:tabs>
        <w:tab w:val="clear" w:pos="708"/>
        <w:tab w:val="center" w:pos="4677" w:leader="none"/>
        <w:tab w:val="right" w:pos="9355" w:leader="none"/>
      </w:tabs>
      <w:spacing w:lineRule="auto" w:line="266" w:before="0" w:after="5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247b3c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247b3c"/>
    <w:pPr>
      <w:spacing w:lineRule="auto" w:line="240" w:before="0" w:after="0"/>
      <w:ind w:left="677" w:right="658" w:firstLine="710"/>
      <w:jc w:val="both"/>
    </w:pPr>
    <w:rPr>
      <w:rFonts w:ascii="Tahoma" w:hAnsi="Tahoma" w:eastAsia="Times New Roman" w:cs="Times New Roman"/>
      <w:color w:val="000000"/>
      <w:sz w:val="16"/>
      <w:szCs w:val="16"/>
      <w:lang w:val="en-US"/>
    </w:rPr>
  </w:style>
  <w:style w:type="paragraph" w:styleId="ConsPlusNormal1" w:customStyle="1">
    <w:name w:val="ConsPlusNormal"/>
    <w:link w:val="ConsPlusNormal"/>
    <w:semiHidden/>
    <w:qFormat/>
    <w:rsid w:val="00247b3c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8"/>
      <w:szCs w:val="28"/>
      <w:lang w:val="ru-RU" w:eastAsia="en-US" w:bidi="ar-SA"/>
    </w:rPr>
  </w:style>
  <w:style w:type="paragraph" w:styleId="Formattext" w:customStyle="1">
    <w:name w:val="formattext"/>
    <w:basedOn w:val="Normal"/>
    <w:uiPriority w:val="99"/>
    <w:semiHidden/>
    <w:qFormat/>
    <w:rsid w:val="00247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247b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navigator.dvpion.ru/" TargetMode="External"/><Relationship Id="rId12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krskstate.ru/" TargetMode="External"/><Relationship Id="rId14" Type="http://schemas.openxmlformats.org/officeDocument/2006/relationships/hyperlink" Target="consultantplus://offline/ref=4867C0C7231CC15A6B0EA0795B38F763933F9DDEB1204234C47D739A2Fd6o8B" TargetMode="External"/><Relationship Id="rId15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16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17" Type="http://schemas.openxmlformats.org/officeDocument/2006/relationships/image" Target="media/image9.jpeg"/><Relationship Id="rId18" Type="http://schemas.openxmlformats.org/officeDocument/2006/relationships/hyperlink" Target="consultantplus://offline/ref=EF8E909426F8E5DB082765BDD81372E843E40DBE7F06376870D28367AC9AEDF21B14DD3414D528E359E5407DBA51D447F5E77FD7C81BBDJ" TargetMode="External"/><Relationship Id="rId19" Type="http://schemas.openxmlformats.org/officeDocument/2006/relationships/hyperlink" Target="consultantplus://offline/ref=C02B82C721203F6B7DA0A2E6A79AA8A0D50B14ADC224395C408D9C99DECE220323D37FDA37366D6ADB3C10C5E8A0B62FEB06C21C8A8E6E9516C18DE9O0KFJ" TargetMode="External"/><Relationship Id="rId20" Type="http://schemas.openxmlformats.org/officeDocument/2006/relationships/hyperlink" Target="consultantplus://offline/ref=6A06926327C8A0BB74CC894E7C34A0561717F9DBB540878760DE9338775D16F2A589F9690CC154FF40E2756F5DF9D8D89E780DC6EE00A822617D6FE8BEB5K" TargetMode="External"/><Relationship Id="rId21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2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3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4" Type="http://schemas.openxmlformats.org/officeDocument/2006/relationships/hyperlink" Target="consultantplus://offline/ref=B450E8F42B6F9EFC8BF7829AFEBFD43CD6E655FFCFB3E7D4DFF478C8708B3BD4853F56E53C268EC21A1EED93BADC542B9F72B41563175184D19CC4EAt107D" TargetMode="External"/><Relationship Id="rId25" Type="http://schemas.openxmlformats.org/officeDocument/2006/relationships/hyperlink" Target="consultantplus://offline/ref=B450E8F42B6F9EFC8BF79C97E8D38B33D1ED0DF0CFBDE58085A67E9F2FDB3D81D77F08BC7F609DC31900EF95BDtD05D" TargetMode="External"/><Relationship Id="rId26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27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28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29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30" Type="http://schemas.openxmlformats.org/officeDocument/2006/relationships/hyperlink" Target="consultantplus://offline/ref=C563A70F83ECEFA78E6E0F12662030C31C8E6E2A84592A0B9BDB4FA04B5DF4340E10021380177D111CE9A8ABM339J" TargetMode="External"/><Relationship Id="rId31" Type="http://schemas.openxmlformats.org/officeDocument/2006/relationships/image" Target="media/image10.jpeg"/><Relationship Id="rId32" Type="http://schemas.openxmlformats.org/officeDocument/2006/relationships/image" Target="media/image11.jpeg"/><Relationship Id="rId33" Type="http://schemas.openxmlformats.org/officeDocument/2006/relationships/hyperlink" Target="consultantplus://offline/ref=2154E0B1CBCDDD427C732590CB9A05CBC87A6E695FAD809D14B4A2BEC327C25F603033B42CFE44575C66A9AB6C9A15883C05B4997ACA92F8646A74EDt4d5K" TargetMode="External"/><Relationship Id="rId34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35" Type="http://schemas.openxmlformats.org/officeDocument/2006/relationships/hyperlink" Target="consultantplus://offline/ref=2154E0B1CBCDDD427C733B9DDDF65AC4C87938635DA282C94EE6A4E99C77C40A32706DED6FBB57565F78ABAC6Et9d3K" TargetMode="External"/><Relationship Id="rId36" Type="http://schemas.openxmlformats.org/officeDocument/2006/relationships/hyperlink" Target="consultantplus://offline/ref=2154E0B1CBCDDD427C732590CB9A05CBC87A6E695FAD809D14B4A2BEC327C25F603033B42CFE44575C66A9AB6D9A15883C05B4997ACA92F8646A74EDt4d5K" TargetMode="External"/><Relationship Id="rId37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38" Type="http://schemas.openxmlformats.org/officeDocument/2006/relationships/hyperlink" Target="consultantplus://offline/ref=2154E0B1CBCDDD427C733B9DDDF65AC4C87938635DA282C94EE6A4E99C77C40A32706DED6FBB57565F78ABAC6Et9d3K" TargetMode="External"/><Relationship Id="rId39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40" Type="http://schemas.openxmlformats.org/officeDocument/2006/relationships/hyperlink" Target="consultantplus://offline/ref=2154E0B1CBCDDD427C733B9DDDF65AC4C87938635DA282C94EE6A4E99C77C40A32706DED6FBB57565F78ABAC6Et9d3K" TargetMode="External"/><Relationship Id="rId41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42" Type="http://schemas.openxmlformats.org/officeDocument/2006/relationships/hyperlink" Target="consultantplus://offline/ref=2154E0B1CBCDDD427C733B9DDDF65AC4CF7135625EAE82C94EE6A4E99C77C40A207035E16FBA4D535C6DFDFD28C44CD9794EB99A65D692F9t7d8K" TargetMode="External"/><Relationship Id="rId43" Type="http://schemas.openxmlformats.org/officeDocument/2006/relationships/hyperlink" Target="consultantplus://offline/ref=2154E0B1CBCDDD427C733B9DDDF65AC4CF7135625EAE82C94EE6A4E99C77C40A207035E16FBA4D54586DFDFD28C44CD9794EB99A65D692F9t7d8K" TargetMode="External"/><Relationship Id="rId44" Type="http://schemas.openxmlformats.org/officeDocument/2006/relationships/hyperlink" Target="consultantplus://offline/ref=2154E0B1CBCDDD427C733B9DDDF65AC4CF7135625EAE82C94EE6A4E99C77C40A207035E16FBA4B545A6DFDFD28C44CD9794EB99A65D692F9t7d8K" TargetMode="External"/><Relationship Id="rId45" Type="http://schemas.openxmlformats.org/officeDocument/2006/relationships/hyperlink" Target="consultantplus://offline/ref=DA0178AF84E6BD4A2860E85D6F381CE2E6EC1F60F91718D9FE928F087CAB9AAA04ACF82F4E200015075BD598E4CF0116F17439E4608A6EF2BE8B89ABpFj3K" TargetMode="External"/><Relationship Id="rId46" Type="http://schemas.openxmlformats.org/officeDocument/2006/relationships/hyperlink" Target="consultantplus://offline/ref=DA0178AF84E6BD4A2860E85D6F381CE2E6EC1F60F91718D9FE928F087CAB9AAA04ACF82F4E200015075BD599E0CF0116F17439E4608A6EF2BE8B89ABpFj3K" TargetMode="External"/><Relationship Id="rId47" Type="http://schemas.openxmlformats.org/officeDocument/2006/relationships/hyperlink" Target="consultantplus://offline/ref=DA0178AF84E6BD4A2860E85D6F381CE2E6EC1F60F91718D9FE928F087CAB9AAA04ACF82F4E200015075BD599E3CF0116F17439E4608A6EF2BE8B89ABpFj3K" TargetMode="External"/><Relationship Id="rId48" Type="http://schemas.openxmlformats.org/officeDocument/2006/relationships/hyperlink" Target="consultantplus://offline/ref=DA0178AF84E6BD4A2860E85D6F381CE2E6EC1F60F91718D9FE928F087CAB9AAA04ACF82F4E200015075BD599E5CF0116F17439E4608A6EF2BE8B89ABpFj3K" TargetMode="External"/><Relationship Id="rId49" Type="http://schemas.openxmlformats.org/officeDocument/2006/relationships/hyperlink" Target="consultantplus://offline/ref=DA0178AF84E6BD4A2860E85D6F381CE2E6EC1F60F91718D9FE928F087CAB9AAA04ACF82F4E200015075BD599E4CF0116F17439E4608A6EF2BE8B89ABpFj3K" TargetMode="External"/><Relationship Id="rId50" Type="http://schemas.openxmlformats.org/officeDocument/2006/relationships/image" Target="media/image12.jpeg"/><Relationship Id="rId51" Type="http://schemas.openxmlformats.org/officeDocument/2006/relationships/image" Target="media/image13.jpeg"/><Relationship Id="rId52" Type="http://schemas.openxmlformats.org/officeDocument/2006/relationships/image" Target="media/image14.jpeg"/><Relationship Id="rId53" Type="http://schemas.openxmlformats.org/officeDocument/2006/relationships/image" Target="media/image15.jpeg"/><Relationship Id="rId54" Type="http://schemas.openxmlformats.org/officeDocument/2006/relationships/hyperlink" Target="mailto:kraivog@mail.ru" TargetMode="External"/><Relationship Id="rId55" Type="http://schemas.openxmlformats.org/officeDocument/2006/relationships/hyperlink" Target="consultantplus://offline/ref=685ADF93799F5234FA65EC3DED6FE5D2CC048854626802C7D1847322C4BBB7BBB09F8CA9EA5D2AEDA291DAE76DQ9M0E" TargetMode="External"/><Relationship Id="rId5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57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58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59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0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1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2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3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4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5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7" Type="http://schemas.openxmlformats.org/officeDocument/2006/relationships/hyperlink" Target="consultantplus://offline/ref=460FDF02F8492C81BDB61C39FD73BA8D08C5DB00CC7E381DE21C4D4EE5398379D0A0D425B897E670FF9D6F300D68B9B293540778035103ACCF6F96A0H4fFE" TargetMode="External"/><Relationship Id="rId68" Type="http://schemas.openxmlformats.org/officeDocument/2006/relationships/hyperlink" Target="consultantplus://offline/ref=460FDF02F8492C81BDB61C39FD73BA8D08C5DB00CC7E381DE21C4D4EE5398379D0A0D425B897E670FF9D6F310868B9B293540778035103ACCF6F96A0H4fFE" TargetMode="External"/><Relationship Id="rId69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0" Type="http://schemas.openxmlformats.org/officeDocument/2006/relationships/hyperlink" Target="consultantplus://offline/ref=460FDF02F8492C81BDB60234EB1FE58208C68D0ACE713A49B84E4B19BA69852C82E08A7CFBD1F571FC836D360AH6f1E" TargetMode="External"/><Relationship Id="rId71" Type="http://schemas.openxmlformats.org/officeDocument/2006/relationships/hyperlink" Target="consultantplus://offline/ref=460FDF02F8492C81BDB61C39FD73BA8D08C5DB00CC7E381DE21C4D4EE5398379D0A0D425B897E670FF9D6F310968B9B293540778035103ACCF6F96A0H4fFE" TargetMode="External"/><Relationship Id="rId72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3" Type="http://schemas.openxmlformats.org/officeDocument/2006/relationships/hyperlink" Target="consultantplus://offline/ref=460FDF02F8492C81BDB60234EB1FE58208C68D0ACE713A49B84E4B19BA69852C82E08A7CFBD1F571FC836D360AH6f1E" TargetMode="External"/><Relationship Id="rId74" Type="http://schemas.openxmlformats.org/officeDocument/2006/relationships/hyperlink" Target="consultantplus://offline/ref=460FDF02F8492C81BDB61C39FD73BA8D08C5DB00CC7E381DE21C4D4EE5398379D0A0D425B897E670FF9D6F310B68B9B293540778035103ACCF6F96A0H4fFE" TargetMode="External"/><Relationship Id="rId75" Type="http://schemas.openxmlformats.org/officeDocument/2006/relationships/hyperlink" Target="consultantplus://offline/ref=460FDF02F8492C81BDB60234EB1FE58208C68D0ACE713A49B84E4B19BA69852C82E08A7CFBD1F571FC836D360AH6f1E" TargetMode="External"/><Relationship Id="rId76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7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8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9" Type="http://schemas.openxmlformats.org/officeDocument/2006/relationships/image" Target="media/image16.jpeg"/><Relationship Id="rId80" Type="http://schemas.openxmlformats.org/officeDocument/2006/relationships/image" Target="media/image17.jpeg"/><Relationship Id="rId81" Type="http://schemas.openxmlformats.org/officeDocument/2006/relationships/image" Target="media/image18.jpeg"/><Relationship Id="rId82" Type="http://schemas.openxmlformats.org/officeDocument/2006/relationships/hyperlink" Target="consultantplus://offline/ref=879A0CD59776A44B64995222A3A5B4A2BDA6D34C4F84963B83F50AEC337919B7821B98AA0A6DE2FFD7DB0B7D4C22E76B161ECB164EXEJ5F" TargetMode="External"/><Relationship Id="rId83" Type="http://schemas.openxmlformats.org/officeDocument/2006/relationships/hyperlink" Target="consultantplus://offline/ref=00538905B146626E43F3E58F0CC289291A041214C79A105FB8E5F0977DF72E606AD3252E92BC3B877DA06C170AB3100BCD939F6D4259L5F" TargetMode="External"/><Relationship Id="rId84" Type="http://schemas.openxmlformats.org/officeDocument/2006/relationships/image" Target="media/image19.jpeg"/><Relationship Id="rId85" Type="http://schemas.openxmlformats.org/officeDocument/2006/relationships/image" Target="media/image20.jpeg"/><Relationship Id="rId86" Type="http://schemas.openxmlformats.org/officeDocument/2006/relationships/image" Target="media/image21.jpeg"/><Relationship Id="rId87" Type="http://schemas.openxmlformats.org/officeDocument/2006/relationships/image" Target="media/image22.jpeg"/><Relationship Id="rId88" Type="http://schemas.openxmlformats.org/officeDocument/2006/relationships/image" Target="media/image23.jpeg"/><Relationship Id="rId89" Type="http://schemas.openxmlformats.org/officeDocument/2006/relationships/numbering" Target="numbering.xml"/><Relationship Id="rId90" Type="http://schemas.openxmlformats.org/officeDocument/2006/relationships/fontTable" Target="fontTable.xml"/><Relationship Id="rId91" Type="http://schemas.openxmlformats.org/officeDocument/2006/relationships/settings" Target="settings.xml"/><Relationship Id="rId9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LibreOffice/6.4.7.2$Linux_X86_64 LibreOffice_project/40$Build-2</Application>
  <Pages>37</Pages>
  <Words>8907</Words>
  <Characters>68238</Characters>
  <CharactersWithSpaces>77178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2022-08-05T06:29:00Z</dcterms:created>
  <dc:creator>Пользователь Windows</dc:creator>
  <dc:description/>
  <dc:language>ru-RU</dc:language>
  <cp:lastModifiedBy/>
  <cp:lastPrinted>2022-08-16T02:02:00Z</cp:lastPrinted>
  <dcterms:modified xsi:type="dcterms:W3CDTF">2022-08-24T12:23:21Z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