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22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22.08.2022</w:t>
        <w:tab/>
        <w:tab/>
        <w:tab/>
        <w:tab/>
        <w:tab/>
        <w:tab/>
        <w:tab/>
        <w:tab/>
        <w:tab/>
        <w:tab/>
        <w:tab/>
        <w:t xml:space="preserve">№ 263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836644"/>
      <w:bookmarkEnd w:id="0"/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17.03.2014г. № 59 «Об утверждении схемы водоснабжения и водоотведения на период с 2013 до 2034 годов муниципального образования «город Шарыпово Красноярского края» (в редакциях от 08.10.2019г. №202, от 29.12.2021г. №288, от 01.04.2022г. №94)</w:t>
      </w:r>
    </w:p>
    <w:p>
      <w:pPr>
        <w:pStyle w:val="HTML1"/>
        <w:jc w:val="both"/>
        <w:rPr/>
      </w:pPr>
      <w:bookmarkStart w:id="1" w:name="_Hlk107836644"/>
      <w:bookmarkEnd w:id="1"/>
      <w:r>
        <w:rPr>
          <w:rFonts w:cs="Times New Roman" w:ascii="Times New Roman" w:hAnsi="Times New Roman"/>
          <w:sz w:val="24"/>
          <w:szCs w:val="24"/>
        </w:rPr>
        <w:tab/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 и от 07.12.2011г. № 416-ФЗ «О водоснабжении и водоотведении», постановлением Правительства РФ от 05.09.2013 № 782 «О схемах водоснабжения и водоотведения»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>
        <w:rPr>
          <w:rFonts w:cs="Times New Roman" w:ascii="Times New Roman" w:hAnsi="Times New Roman"/>
          <w:sz w:val="24"/>
          <w:szCs w:val="24"/>
        </w:rPr>
        <w:t>, руководствуясь статьей 34 Устава города Шарыпово, ПОСТАНОВЛЯЮ:</w:t>
      </w:r>
    </w:p>
    <w:p>
      <w:pPr>
        <w:pStyle w:val="Style23"/>
        <w:numPr>
          <w:ilvl w:val="0"/>
          <w:numId w:val="2"/>
        </w:numPr>
        <w:ind w:left="709" w:righ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Внести в постановление Администрации города Шарыпово от 17.03.2014г. № 59 «Об утверждении схемы водоснабжения и водоотведения на период с 2013 до 2034 годов муниципального образования «город Шарыпово Красноярского края» следующие изменения:</w:t>
      </w:r>
    </w:p>
    <w:p>
      <w:pPr>
        <w:pStyle w:val="Style23"/>
        <w:numPr>
          <w:ilvl w:val="1"/>
          <w:numId w:val="2"/>
        </w:numPr>
        <w:ind w:left="0" w:right="0"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приложение №1 к постановлению внести следующие изменения:</w:t>
      </w:r>
    </w:p>
    <w:p>
      <w:pPr>
        <w:pStyle w:val="Style23"/>
        <w:numPr>
          <w:ilvl w:val="2"/>
          <w:numId w:val="2"/>
        </w:numPr>
        <w:suppressAutoHyphens w:val="true"/>
        <w:spacing w:lineRule="auto" w:line="252"/>
        <w:ind w:left="709" w:right="0" w:hanging="283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части 3, главы 4 «Предложения по строительству, реконструкции и модернизации объектов централизованных систем водоснабжения» «Сведения о вновь строящихся, реконструируемых и предлагаемых к выводу из эксплуатации объектах системы водоснабжения» таблицу 4.3.1. раздел «Водопроводные сети п.Дубинино»  дополнить строкой следующего содержания:</w:t>
      </w:r>
    </w:p>
    <w:tbl>
      <w:tblPr>
        <w:tblW w:w="94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219"/>
        <w:gridCol w:w="2232"/>
        <w:gridCol w:w="2253"/>
      </w:tblGrid>
      <w:tr>
        <w:trPr>
          <w:trHeight w:val="421" w:hRule="atLeast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52" w:before="0" w:after="16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Объем</w:t>
            </w:r>
          </w:p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работ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строительства</w:t>
            </w:r>
          </w:p>
        </w:tc>
      </w:tr>
      <w:tr>
        <w:trPr/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водопроводной сети ПВХ от водозаборных скважин до насосной станции второго подъема (Шарыповский район, 12 км автодороги г.Шарыпово-п.Дубинино, сооружение №12) с увеличением диаметра Ду 219 мм на Ду 225 мм с обустройством трех камер и установкой запорной арматуры.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 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</w:tr>
    </w:tbl>
    <w:p>
      <w:pPr>
        <w:pStyle w:val="Style23"/>
        <w:suppressAutoHyphens w:val="true"/>
        <w:spacing w:lineRule="auto" w:line="252"/>
        <w:ind w:left="568" w:right="0" w:hanging="0"/>
        <w:jc w:val="both"/>
        <w:rPr/>
      </w:pPr>
      <w:r>
        <w:rPr>
          <w:sz w:val="28"/>
          <w:szCs w:val="28"/>
        </w:rPr>
      </w:r>
    </w:p>
    <w:p>
      <w:pPr>
        <w:pStyle w:val="Style23"/>
        <w:numPr>
          <w:ilvl w:val="2"/>
          <w:numId w:val="2"/>
        </w:numPr>
        <w:suppressAutoHyphens w:val="true"/>
        <w:spacing w:lineRule="auto" w:line="252"/>
        <w:ind w:left="709" w:right="0" w:hanging="283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Таблицу 6.2.2. в части 2 «Оценка величины необходимых капитальных вложений в строительство и реконструкцию объектов централизованных систем водоснабжения», Главы 6 </w:t>
      </w:r>
      <w:r>
        <w:rPr>
          <w:rFonts w:cs="Times New Roman" w:ascii="Times New Roman" w:hAnsi="Times New Roman"/>
          <w:sz w:val="24"/>
          <w:szCs w:val="24"/>
        </w:rPr>
        <w:t>дополнить строкой следующего содержания:</w:t>
      </w:r>
    </w:p>
    <w:tbl>
      <w:tblPr>
        <w:tblW w:w="94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594"/>
        <w:gridCol w:w="1701"/>
        <w:gridCol w:w="1015"/>
        <w:gridCol w:w="1092"/>
        <w:gridCol w:w="1176"/>
        <w:gridCol w:w="567"/>
        <w:gridCol w:w="567"/>
        <w:gridCol w:w="708"/>
        <w:gridCol w:w="662"/>
      </w:tblGrid>
      <w:tr>
        <w:trPr>
          <w:trHeight w:val="55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-109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Обоснование необходимости (цель реализации мероприятия)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Описание и место расположения (наименование населенного пункта, улица и т.п.)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Технические характеристики объекта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Год реализа</w:t>
            </w:r>
          </w:p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ции мероприятия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-109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zh-CN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zh-CN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-109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zh-CN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zh-CN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аварийность (ед/км)                    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стоимость мероприятия, в ценах 2021 года,</w:t>
            </w:r>
          </w:p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-109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eastAsia="zh-CN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zh-CN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zh-CN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 реализации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после реализации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 реализации ме</w:t>
            </w:r>
          </w:p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ро</w:t>
            </w:r>
          </w:p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после реа</w:t>
            </w:r>
          </w:p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лизации ме</w:t>
            </w:r>
          </w:p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ро</w:t>
            </w:r>
          </w:p>
          <w:p>
            <w:pPr>
              <w:pStyle w:val="Style23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приятия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napToGrid w:val="fals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-109" w:hang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Реконструкция участка водопроводной сети ПВХ от водозаборных скважин до насосной станции второго подъема (Шарыповский район, 12 км автодороги г.Шарыпово-п.Дубинино, сооружение №12) с увеличением диаметра Ду 219 мм на Ду 225 мм с обустройством трех камер и установкой запорной арматуры.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Повышение надежности и эффективности работы системы, обеспечение бесперебойного водоснабжения,снижение потерь воды при транспортиров-ке, увеличение пропускной способности участка сети с 0,0753 м3/с до 0,0795 м3/с; распределение и регулирование гидравлических режимов, предоставление качественной услуги водоснабжения.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Шарыповский район, 12 км автодороги г.Шары</w:t>
            </w:r>
          </w:p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пово-п.Дубинино, сооружение №12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Прот.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=750 м.п., Ду 219 мм, сталь, мощность 0,0753 м3/с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Прот.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=750 м.п., Ду 225 мм, полиэти- лен, мощность 0,0795 м3/с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uppressAutoHyphens w:val="true"/>
              <w:spacing w:lineRule="auto" w:line="252"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</w:tbl>
    <w:p>
      <w:pPr>
        <w:pStyle w:val="Style23"/>
        <w:numPr>
          <w:ilvl w:val="1"/>
          <w:numId w:val="2"/>
        </w:numPr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приложение №2 к постановлению внести следующие изменения:</w:t>
      </w:r>
    </w:p>
    <w:p>
      <w:pPr>
        <w:pStyle w:val="Style23"/>
        <w:numPr>
          <w:ilvl w:val="2"/>
          <w:numId w:val="2"/>
        </w:numPr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части 2 «Перечень основных мероприятий по реализации схем водоотведения с разбивкой по годам, включая технические обоснования этих мероприятий», главы 4 «Предложения по строительству, реконструкции и модернизации (техническому перевооружению) объектов централизованной системы водоотведения» </w:t>
      </w:r>
      <w:bookmarkStart w:id="2" w:name="_Hlk90641338"/>
      <w:r>
        <w:rPr>
          <w:rFonts w:cs="Times New Roman" w:ascii="Times New Roman" w:hAnsi="Times New Roman"/>
          <w:sz w:val="24"/>
          <w:szCs w:val="24"/>
        </w:rPr>
        <w:t xml:space="preserve">в Таблице 4.2.1. </w:t>
      </w:r>
      <w:bookmarkEnd w:id="2"/>
      <w:r>
        <w:rPr>
          <w:rFonts w:cs="Times New Roman" w:ascii="Times New Roman" w:hAnsi="Times New Roman"/>
          <w:sz w:val="24"/>
          <w:szCs w:val="24"/>
        </w:rPr>
        <w:t xml:space="preserve">строку 7 изложить в следующей редакции: </w:t>
      </w:r>
    </w:p>
    <w:p>
      <w:pPr>
        <w:pStyle w:val="Style23"/>
        <w:ind w:left="708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962"/>
        <w:gridCol w:w="1134"/>
        <w:gridCol w:w="2703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before="0" w:after="16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Наименование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работ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</w:t>
            </w:r>
          </w:p>
          <w:p>
            <w:pPr>
              <w:pStyle w:val="Style23"/>
              <w:spacing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строительства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pacing w:before="0" w:after="160"/>
              <w:ind w:left="0" w:righ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Реконструкция КНС №6 со строительством дополнительной пристройки, площадью 16 м2 для размещения щита управления электрооборудованием и заменой трех сетевых насосов на погружные с установкой запорной арматуры.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3"/>
              <w:spacing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ind w:left="0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3"/>
              <w:spacing w:before="0" w:after="160"/>
              <w:ind w:left="0" w:right="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 г.</w:t>
            </w:r>
          </w:p>
        </w:tc>
      </w:tr>
    </w:tbl>
    <w:p>
      <w:pPr>
        <w:pStyle w:val="Style23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numPr>
          <w:ilvl w:val="2"/>
          <w:numId w:val="2"/>
        </w:numPr>
        <w:ind w:left="0" w:right="0" w:firstLine="708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В главе 6 «Оценка потребности в капитальных вложениях в строительство, реконструкцию и модернизацию объектов централизованной системы водоотведения» в Таблице 6.1. строку 7 </w:t>
      </w:r>
      <w:r>
        <w:rPr>
          <w:rFonts w:cs="Times New Roman"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958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386"/>
        <w:gridCol w:w="1163"/>
        <w:gridCol w:w="625"/>
        <w:gridCol w:w="106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61"/>
      </w:tblGrid>
      <w:tr>
        <w:trPr>
          <w:trHeight w:val="525" w:hRule="atLeast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Характерис-тики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left="-99" w:right="-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Способ оценки инвестиции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Ориентировочный объем инвести- ций,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руб</w:t>
            </w:r>
          </w:p>
        </w:tc>
        <w:tc>
          <w:tcPr>
            <w:tcW w:w="49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Сумма освоения, тыс.руб. (без НДС)</w:t>
            </w:r>
          </w:p>
        </w:tc>
      </w:tr>
      <w:tr>
        <w:trPr>
          <w:trHeight w:val="1134" w:hRule="atLeast"/>
          <w:cantSplit w:val="true"/>
        </w:trPr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before="0" w:after="160"/>
              <w:ind w:left="113" w:right="113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2024</w:t>
            </w:r>
          </w:p>
        </w:tc>
      </w:tr>
      <w:tr>
        <w:trPr/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NewRomanPSMT" w:cs="Times New Roman" w:ascii="Times New Roman" w:hAnsi="Times New Roman"/>
                <w:bCs/>
                <w:sz w:val="20"/>
              </w:rPr>
              <w:t>Реконструкция КНС №6 со строитель-ством дополнитель-ной пристройки, площадью 16 м</w:t>
            </w:r>
            <w:r>
              <w:rPr>
                <w:rFonts w:eastAsia="TimesNewRomanPSMT" w:cs="Times New Roman" w:ascii="Times New Roman" w:hAnsi="Times New Roman"/>
                <w:bCs/>
                <w:sz w:val="20"/>
                <w:vertAlign w:val="superscript"/>
              </w:rPr>
              <w:t>2</w:t>
            </w:r>
            <w:r>
              <w:rPr>
                <w:rFonts w:eastAsia="TimesNewRomanPSMT" w:cs="Times New Roman" w:ascii="Times New Roman" w:hAnsi="Times New Roman"/>
                <w:bCs/>
                <w:sz w:val="20"/>
              </w:rPr>
              <w:t xml:space="preserve"> для размещения щита управления электрооборудованием и заменой трех сетевых насосов на погружные с установкой запорной арматуры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4" w:before="0" w:after="16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Производительность (мощность) КНС-6: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Q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=600 м</w:t>
            </w:r>
            <w:r>
              <w:rPr>
                <w:rFonts w:cs="Times New Roman"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/ч, площадь КНС-6: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=249,6 м</w:t>
            </w:r>
            <w:r>
              <w:rPr>
                <w:rFonts w:cs="Times New Roman"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, размеры пристройки: 4м х 4м, высота 2,5 м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4898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-47" w:right="-142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4898</w:t>
            </w:r>
          </w:p>
        </w:tc>
      </w:tr>
    </w:tbl>
    <w:p>
      <w:pPr>
        <w:pStyle w:val="Style23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Style23"/>
        <w:numPr>
          <w:ilvl w:val="0"/>
          <w:numId w:val="2"/>
        </w:numPr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города Шарыпово (Саюшева Д.В.).</w:t>
      </w:r>
    </w:p>
    <w:p>
      <w:pPr>
        <w:pStyle w:val="Style23"/>
        <w:numPr>
          <w:ilvl w:val="0"/>
          <w:numId w:val="2"/>
        </w:numPr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в течении 15 дней со дня утверждения настоящей актуализированной схемы водоснабжения и водоотведения муниципального образования «город Шарыпово Красноярского края»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gorodsharypovo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Style23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Глава города Шарыпово</w:t>
        <w:tab/>
        <w:tab/>
        <w:tab/>
        <w:tab/>
        <w:tab/>
        <w:tab/>
        <w:tab/>
        <w:tab/>
        <w:t xml:space="preserve">     В.Г. Хохлов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49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decimal"/>
      <w:lvlText w:val="%1.%2.%3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pStyle w:val="7"/>
      <w:numFmt w:val="decimal"/>
      <w:lvlText w:val="%1.%2.%3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pStyle w:val="8"/>
      <w:numFmt w:val="decimal"/>
      <w:lvlText w:val="%1.%2.%3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pStyle w:val="9"/>
      <w:numFmt w:val="decimal"/>
      <w:lvlText w:val="%1.%2.%3.%6.%7.%8.%9."/>
      <w:lvlJc w:val="left"/>
      <w:pPr>
        <w:tabs>
          <w:tab w:val="num" w:pos="2293"/>
        </w:tabs>
        <w:ind w:left="229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51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66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9" w:hanging="720"/>
      </w:pPr>
      <w:rPr>
        <w:sz w:val="24"/>
        <w:szCs w:val="24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5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1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31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51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1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31" w:hanging="2160"/>
      </w:pPr>
      <w:rPr/>
    </w:lvl>
  </w:abstractNum>
  <w:abstractNum w:abstractNumId="3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5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/>
    </w:lvl>
  </w:abstractNum>
  <w:abstractNum w:abstractNumId="5">
    <w:lvl w:ilvl="0">
      <w:start w:val="2"/>
      <w:numFmt w:val="decimal"/>
      <w:lvlText w:val="Статья 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u w:val="none" w:color="000000"/>
        <w:b w:val="false"/>
        <w:kern w:val="0"/>
        <w:shd w:fill="000000" w:val="clear"/>
        <w:szCs w:val="0"/>
        <w:iCs w:val="false"/>
        <w:bCs w:val="false"/>
        <w:em w:val="none"/>
        <w:w w:val="100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/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/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/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/>
    </w:lvl>
  </w:abstractNum>
  <w:abstractNum w:abstractNumId="6"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hanging="0"/>
      </w:pPr>
      <w:rPr>
        <w:caps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kern w:val="0"/>
        <w:szCs w:val="28"/>
        <w:vanish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Часть %2."/>
      <w:lvlJc w:val="left"/>
      <w:pPr>
        <w:tabs>
          <w:tab w:val="num" w:pos="1135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304"/>
        </w:tabs>
        <w:ind w:left="71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/>
        <w:u w:val="none"/>
        <w:b w:val="false"/>
        <w:szCs w:val="24"/>
        <w:vanish w:val="false"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next w:val="2"/>
    <w:qFormat/>
    <w:pPr>
      <w:keepNext w:val="true"/>
      <w:pageBreakBefore/>
      <w:widowControl w:val="false"/>
      <w:numPr>
        <w:ilvl w:val="0"/>
        <w:numId w:val="4"/>
      </w:numPr>
      <w:tabs>
        <w:tab w:val="clear" w:pos="708"/>
        <w:tab w:val="left" w:pos="2098" w:leader="none"/>
      </w:tabs>
      <w:suppressAutoHyphens w:val="true"/>
      <w:bidi w:val="0"/>
      <w:spacing w:before="360" w:after="360"/>
      <w:outlineLvl w:val="0"/>
    </w:pPr>
    <w:rPr>
      <w:rFonts w:ascii="Times New Roman" w:hAnsi="Times New Roman" w:eastAsia="Times New Roman" w:cs="Times New Roman"/>
      <w:b/>
      <w:caps/>
      <w:color w:val="auto"/>
      <w:sz w:val="28"/>
      <w:szCs w:val="28"/>
      <w:lang w:val="ru-RU" w:eastAsia="zh-CN" w:bidi="ar-SA"/>
    </w:rPr>
  </w:style>
  <w:style w:type="paragraph" w:styleId="2">
    <w:name w:val="Heading 2"/>
    <w:next w:val="E1"/>
    <w:qFormat/>
    <w:pPr>
      <w:keepLines/>
      <w:widowControl w:val="false"/>
      <w:numPr>
        <w:ilvl w:val="0"/>
        <w:numId w:val="6"/>
      </w:numPr>
      <w:tabs>
        <w:tab w:val="clear" w:pos="708"/>
        <w:tab w:val="left" w:pos="1701" w:leader="none"/>
        <w:tab w:val="left" w:pos="1814" w:leader="none"/>
      </w:tabs>
      <w:suppressAutoHyphens w:val="true"/>
      <w:bidi w:val="0"/>
      <w:snapToGrid w:val="false"/>
      <w:spacing w:before="360" w:after="240"/>
      <w:jc w:val="both"/>
      <w:outlineLvl w:val="1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3">
    <w:name w:val="Heading 3"/>
    <w:next w:val="E1"/>
    <w:qFormat/>
    <w:pPr>
      <w:widowControl/>
      <w:numPr>
        <w:ilvl w:val="0"/>
        <w:numId w:val="6"/>
      </w:numPr>
      <w:tabs>
        <w:tab w:val="clear" w:pos="708"/>
        <w:tab w:val="left" w:pos="1077" w:leader="none"/>
      </w:tabs>
      <w:suppressAutoHyphens w:val="true"/>
      <w:bidi w:val="0"/>
      <w:spacing w:before="360" w:after="120"/>
      <w:jc w:val="both"/>
      <w:outlineLvl w:val="2"/>
    </w:pPr>
    <w:rPr>
      <w:rFonts w:ascii="Times New Roman" w:hAnsi="Times New Roman" w:eastAsia="Times New Roman" w:cs="Times New Roman"/>
      <w:bCs/>
      <w:i/>
      <w:color w:val="auto"/>
      <w:sz w:val="24"/>
      <w:szCs w:val="24"/>
      <w:lang w:val="ru-RU" w:eastAsia="zh-CN" w:bidi="ar-SA"/>
    </w:rPr>
  </w:style>
  <w:style w:type="paragraph" w:styleId="4">
    <w:name w:val="Heading 4"/>
    <w:basedOn w:val="3"/>
    <w:next w:val="Normal"/>
    <w:qFormat/>
    <w:pPr>
      <w:keepLines/>
      <w:numPr>
        <w:ilvl w:val="0"/>
        <w:numId w:val="0"/>
      </w:numPr>
      <w:spacing w:before="200" w:after="120"/>
      <w:ind w:left="709" w:right="0" w:hanging="0"/>
      <w:outlineLvl w:val="3"/>
    </w:pPr>
    <w:rPr>
      <w:rFonts w:eastAsia="Times New Roman" w:cs="Times New Roman"/>
      <w:bCs w:val="false"/>
      <w:i w:val="false"/>
      <w:iCs/>
    </w:rPr>
  </w:style>
  <w:style w:type="paragraph" w:styleId="5">
    <w:name w:val="Heading 5"/>
    <w:basedOn w:val="4"/>
    <w:next w:val="Normal"/>
    <w:qFormat/>
    <w:pPr>
      <w:ind w:left="680" w:right="0" w:hanging="0"/>
      <w:outlineLvl w:val="4"/>
    </w:pPr>
    <w:rPr>
      <w:u w:val="single"/>
    </w:rPr>
  </w:style>
  <w:style w:type="paragraph" w:styleId="6">
    <w:name w:val="Heading 6"/>
    <w:next w:val="Normal"/>
    <w:qFormat/>
    <w:pPr>
      <w:widowControl/>
      <w:numPr>
        <w:ilvl w:val="5"/>
        <w:numId w:val="1"/>
      </w:numPr>
      <w:suppressAutoHyphens w:val="true"/>
      <w:bidi w:val="0"/>
      <w:spacing w:before="240" w:after="60"/>
      <w:jc w:val="both"/>
      <w:outlineLvl w:val="5"/>
    </w:pPr>
    <w:rPr>
      <w:rFonts w:ascii="Times New Roman" w:hAnsi="Times New Roman" w:eastAsia="Times New Roman" w:cs="Times New Roman"/>
      <w:b/>
      <w:bCs/>
      <w:color w:val="auto"/>
      <w:sz w:val="22"/>
      <w:szCs w:val="22"/>
      <w:lang w:val="ru-RU" w:eastAsia="zh-CN" w:bidi="ar-SA"/>
    </w:rPr>
  </w:style>
  <w:style w:type="paragraph" w:styleId="7">
    <w:name w:val="Heading 7"/>
    <w:next w:val="Normal"/>
    <w:qFormat/>
    <w:pPr>
      <w:widowControl/>
      <w:numPr>
        <w:ilvl w:val="6"/>
        <w:numId w:val="1"/>
      </w:numPr>
      <w:suppressAutoHyphens w:val="true"/>
      <w:bidi w:val="0"/>
      <w:spacing w:before="240" w:after="60"/>
      <w:jc w:val="both"/>
      <w:outlineLvl w:val="6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">
    <w:name w:val="Heading 8"/>
    <w:next w:val="Normal"/>
    <w:qFormat/>
    <w:pPr>
      <w:widowControl/>
      <w:numPr>
        <w:ilvl w:val="7"/>
        <w:numId w:val="1"/>
      </w:numPr>
      <w:suppressAutoHyphens w:val="true"/>
      <w:bidi w:val="0"/>
      <w:spacing w:before="240" w:after="60"/>
      <w:jc w:val="both"/>
      <w:outlineLvl w:val="7"/>
    </w:pPr>
    <w:rPr>
      <w:rFonts w:ascii="Times New Roman" w:hAnsi="Times New Roman" w:eastAsia="Times New Roman" w:cs="Times New Roman"/>
      <w:i/>
      <w:iCs/>
      <w:color w:val="auto"/>
      <w:sz w:val="24"/>
      <w:szCs w:val="24"/>
      <w:lang w:val="ru-RU" w:eastAsia="zh-CN" w:bidi="ar-SA"/>
    </w:rPr>
  </w:style>
  <w:style w:type="paragraph" w:styleId="9">
    <w:name w:val="Heading 9"/>
    <w:next w:val="Normal"/>
    <w:qFormat/>
    <w:pPr>
      <w:widowControl/>
      <w:numPr>
        <w:ilvl w:val="8"/>
        <w:numId w:val="1"/>
      </w:numPr>
      <w:suppressAutoHyphens w:val="true"/>
      <w:bidi w:val="0"/>
      <w:spacing w:before="240" w:after="60"/>
      <w:jc w:val="both"/>
      <w:outlineLvl w:val="8"/>
    </w:pPr>
    <w:rPr>
      <w:rFonts w:ascii="Times New Roman" w:hAnsi="Times New Roman" w:eastAsia="Times New Roman" w:cs="Arial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z1">
    <w:name w:val="WW8Num1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z2">
    <w:name w:val="WW8Num1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z5">
    <w:name w:val="WW8Num1z5"/>
    <w:qFormat/>
    <w:rPr/>
  </w:style>
  <w:style w:type="character" w:styleId="WW8Num2z0">
    <w:name w:val="WW8Num2z0"/>
    <w:qFormat/>
    <w:rPr/>
  </w:style>
  <w:style w:type="character" w:styleId="WW8Num2z2">
    <w:name w:val="WW8Num2z2"/>
    <w:qFormat/>
    <w:rPr>
      <w:rFonts w:ascii="Times New Roman" w:hAnsi="Times New Roman" w:cs="Times New Roman"/>
      <w:sz w:val="24"/>
      <w:szCs w:val="24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 w:color="000000"/>
      <w:vertAlign w:val="baseline"/>
    </w:rPr>
  </w:style>
  <w:style w:type="character" w:styleId="WW8Num4z1">
    <w:name w:val="WW8Num4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4z2">
    <w:name w:val="WW8Num4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4z3">
    <w:name w:val="WW8Num4z3"/>
    <w:qFormat/>
    <w:rPr/>
  </w:style>
  <w:style w:type="character" w:styleId="WW8Num5z0">
    <w:name w:val="WW8Num5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6z1">
    <w:name w:val="WW8Num6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6z2">
    <w:name w:val="WW8Num6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6z3">
    <w:name w:val="WW8Num6z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2z1">
    <w:name w:val="WW8Num12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2z2">
    <w:name w:val="WW8Num12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2z3">
    <w:name w:val="WW8Num12z3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sz w:val="24"/>
    </w:rPr>
  </w:style>
  <w:style w:type="character" w:styleId="WW8Num15z1">
    <w:name w:val="WW8Num15z1"/>
    <w:qFormat/>
    <w:rPr>
      <w:rFonts w:ascii="Times New Roman" w:hAnsi="Times New Roman" w:cs="Times New Roman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5z5">
    <w:name w:val="WW8Num15z5"/>
    <w:qFormat/>
    <w:rPr>
      <w:rFonts w:ascii="Wingdings" w:hAnsi="Wingdings" w:cs="Wingdings"/>
    </w:rPr>
  </w:style>
  <w:style w:type="character" w:styleId="WW8Num16z0">
    <w:name w:val="WW8Num16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17z1">
    <w:name w:val="WW8Num17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17z2">
    <w:name w:val="WW8Num17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17z3">
    <w:name w:val="WW8Num17z3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0z1">
    <w:name w:val="WW8Num20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0z2">
    <w:name w:val="WW8Num20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0z3">
    <w:name w:val="WW8Num20z3"/>
    <w:qFormat/>
    <w:rPr/>
  </w:style>
  <w:style w:type="character" w:styleId="WW8Num21z0">
    <w:name w:val="WW8Num2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1z1">
    <w:name w:val="WW8Num21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1z2">
    <w:name w:val="WW8Num21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1z3">
    <w:name w:val="WW8Num21z3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4z1">
    <w:name w:val="WW8Num24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4z2">
    <w:name w:val="WW8Num24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4z3">
    <w:name w:val="WW8Num24z3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WW8Num27z1">
    <w:name w:val="WW8Num27z1"/>
    <w:qFormat/>
    <w:rPr>
      <w:rFonts w:ascii="Times New Roman" w:hAnsi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24"/>
      <w:sz w:val="24"/>
      <w:szCs w:val="0"/>
      <w:u w:val="none"/>
      <w:vertAlign w:val="baseline"/>
      <w:em w:val="none"/>
    </w:rPr>
  </w:style>
  <w:style w:type="character" w:styleId="WW8Num27z2">
    <w:name w:val="WW8Num27z2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27z3">
    <w:name w:val="WW8Num27z3"/>
    <w:qFormat/>
    <w:rPr/>
  </w:style>
  <w:style w:type="character" w:styleId="WW8Num28z0">
    <w:name w:val="WW8Num28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28z1">
    <w:name w:val="WW8Num28z1"/>
    <w:qFormat/>
    <w:rPr/>
  </w:style>
  <w:style w:type="character" w:styleId="WW8Num29z0">
    <w:name w:val="WW8Num2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shd w:fill="000000" w:val="clear"/>
      <w:vertAlign w:val="baseline"/>
      <w:em w:val="none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2">
    <w:name w:val="WW8Num30z2"/>
    <w:qFormat/>
    <w:rPr>
      <w:rFonts w:ascii="Times New Roman" w:hAnsi="Times New Roman" w:cs="Times New Roman"/>
      <w:sz w:val="28"/>
      <w:szCs w:val="28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4">
    <w:name w:val="WW8Num32z4"/>
    <w:qFormat/>
    <w:rPr>
      <w:rFonts w:ascii="Courier New" w:hAnsi="Courier New" w:cs="Courier New"/>
    </w:rPr>
  </w:style>
  <w:style w:type="character" w:styleId="WW8Num33z0">
    <w:name w:val="WW8Num33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position w:val="0"/>
      <w:sz w:val="0"/>
      <w:sz w:val="0"/>
      <w:szCs w:val="0"/>
      <w:u w:val="none" w:color="000000"/>
      <w:vertAlign w:val="baseline"/>
      <w:em w:val="none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Times New Roman" w:hAnsi="Times New Roman" w:cs="Times New Roman"/>
      <w:sz w:val="24"/>
    </w:rPr>
  </w:style>
  <w:style w:type="character" w:styleId="WW8Num38z1">
    <w:name w:val="WW8Num38z1"/>
    <w:qFormat/>
    <w:rPr>
      <w:rFonts w:ascii="Times New Roman" w:hAnsi="Times New Roman" w:cs="Times New Roman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4">
    <w:name w:val="WW8Num38z4"/>
    <w:qFormat/>
    <w:rPr>
      <w:rFonts w:ascii="Courier New" w:hAnsi="Courier New" w:cs="Courier New"/>
    </w:rPr>
  </w:style>
  <w:style w:type="character" w:styleId="WW8Num38z5">
    <w:name w:val="WW8Num38z5"/>
    <w:qFormat/>
    <w:rPr>
      <w:rFonts w:ascii="Wingdings" w:hAnsi="Wingdings" w:cs="Wingdings"/>
    </w:rPr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St18z0">
    <w:name w:val="WW8NumSt18z0"/>
    <w:qFormat/>
    <w:rPr>
      <w:rFonts w:ascii="Times New Roman" w:hAnsi="Times New Roman" w:cs="Times New Roman"/>
      <w:b/>
      <w:i w:val="false"/>
      <w:caps/>
      <w:strike w:val="false"/>
      <w:dstrike w:val="false"/>
      <w:vanish w:val="false"/>
      <w:color w:val="000000"/>
      <w:kern w:val="0"/>
      <w:position w:val="0"/>
      <w:sz w:val="28"/>
      <w:sz w:val="28"/>
      <w:szCs w:val="28"/>
      <w:u w:val="none"/>
      <w:vertAlign w:val="baseline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caps/>
      <w:sz w:val="28"/>
      <w:szCs w:val="28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Cs/>
      <w:i/>
      <w:sz w:val="24"/>
      <w:szCs w:val="24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iCs/>
      <w:sz w:val="24"/>
      <w:szCs w:val="24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iCs/>
      <w:sz w:val="24"/>
      <w:szCs w:val="24"/>
      <w:u w:val="single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b/>
      <w:bCs/>
    </w:rPr>
  </w:style>
  <w:style w:type="character" w:styleId="71">
    <w:name w:val="Заголовок 7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81">
    <w:name w:val="Заголовок 8 Знак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91">
    <w:name w:val="Заголовок 9 Знак"/>
    <w:qFormat/>
    <w:rPr>
      <w:rFonts w:ascii="Times New Roman" w:hAnsi="Times New Roman" w:eastAsia="Times New Roman" w:cs="Arial"/>
    </w:rPr>
  </w:style>
  <w:style w:type="character" w:styleId="Style6">
    <w:name w:val="Стадия Знак"/>
    <w:qFormat/>
    <w:rPr>
      <w:rFonts w:ascii="Times New Roman" w:hAnsi="Times New Roman" w:eastAsia="Times New Roman" w:cs="Times New Roman"/>
      <w:b/>
      <w:bCs/>
      <w:kern w:val="2"/>
      <w:sz w:val="28"/>
      <w:szCs w:val="28"/>
    </w:rPr>
  </w:style>
  <w:style w:type="character" w:styleId="Style7">
    <w:name w:val="Верхний колонтитул Знак"/>
    <w:qFormat/>
    <w:rPr>
      <w:rFonts w:ascii="Times New Roman" w:hAnsi="Times New Roman" w:cs="Times New Roman"/>
      <w:sz w:val="24"/>
    </w:rPr>
  </w:style>
  <w:style w:type="character" w:styleId="Style8">
    <w:name w:val="Нижний колонтитул Знак"/>
    <w:qFormat/>
    <w:rPr>
      <w:rFonts w:ascii="Times New Roman" w:hAnsi="Times New Roman" w:cs="Times New Roman"/>
      <w:sz w:val="24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Заголовок таблицы Знак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-">
    <w:name w:val="Hyperlink"/>
    <w:rPr>
      <w:color w:val="0563C1"/>
      <w:u w:val="single"/>
    </w:rPr>
  </w:style>
  <w:style w:type="character" w:styleId="Style11">
    <w:name w:val="Текст сноски Знак"/>
    <w:qFormat/>
    <w:rPr>
      <w:rFonts w:ascii="Times New Roman" w:hAnsi="Times New Roman" w:eastAsia="Times New Roman" w:cs="Times New Roman"/>
      <w:sz w:val="18"/>
      <w:szCs w:val="20"/>
    </w:rPr>
  </w:style>
  <w:style w:type="character" w:styleId="Style12">
    <w:name w:val="Символ сноски"/>
    <w:qFormat/>
    <w:rPr>
      <w:vertAlign w:val="superscript"/>
    </w:rPr>
  </w:style>
  <w:style w:type="character" w:styleId="Style13">
    <w:name w:val="Текст таблицы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E">
    <w:name w:val="Основной тe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158">
    <w:name w:val="Font Style158"/>
    <w:qFormat/>
    <w:rPr>
      <w:rFonts w:eastAsia="Times New Roman"/>
      <w:color w:val="000000"/>
      <w:sz w:val="26"/>
      <w:lang w:val="ru-RU"/>
    </w:rPr>
  </w:style>
  <w:style w:type="character" w:styleId="FontStyle157">
    <w:name w:val="Font Style157"/>
    <w:qFormat/>
    <w:rPr>
      <w:rFonts w:eastAsia="Times New Roman"/>
      <w:b/>
      <w:color w:val="000000"/>
      <w:sz w:val="26"/>
      <w:lang w:val="ru-RU"/>
    </w:rPr>
  </w:style>
  <w:style w:type="character" w:styleId="12">
    <w:name w:val="Заголовок №1_"/>
    <w:qFormat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13">
    <w:name w:val="Основной текст Знак1"/>
    <w:qFormat/>
    <w:rPr>
      <w:rFonts w:ascii="Times New Roman" w:hAnsi="Times New Roman" w:cs="Times New Roman"/>
      <w:sz w:val="23"/>
      <w:szCs w:val="23"/>
      <w:shd w:fill="FFFFFF" w:val="clear"/>
    </w:rPr>
  </w:style>
  <w:style w:type="character" w:styleId="Style14">
    <w:name w:val="Основной текст Знак"/>
    <w:basedOn w:val="Style5"/>
    <w:qFormat/>
    <w:rPr/>
  </w:style>
  <w:style w:type="character" w:styleId="Style15">
    <w:name w:val="Замещающий текст"/>
    <w:qFormat/>
    <w:rPr>
      <w:color w:val="808080"/>
    </w:rPr>
  </w:style>
  <w:style w:type="character" w:styleId="Style16">
    <w:name w:val="FollowedHyperlink"/>
    <w:rPr>
      <w:color w:val="800080"/>
      <w:u w:val="single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spacing w:lineRule="atLeast" w:line="240" w:before="0" w:after="0"/>
      <w:jc w:val="both"/>
    </w:pPr>
    <w:rPr>
      <w:rFonts w:ascii="Times New Roman" w:hAnsi="Times New Roman" w:cs="Times New Roman"/>
      <w:sz w:val="23"/>
      <w:szCs w:val="23"/>
    </w:rPr>
  </w:style>
  <w:style w:type="paragraph" w:styleId="Style19">
    <w:name w:val="List"/>
    <w:basedOn w:val="Style18"/>
    <w:pPr>
      <w:shd w:fill="FFFFFF" w:val="clear"/>
    </w:pPr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Без интервала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paragraph" w:styleId="E1">
    <w:name w:val="Основной тeкст"/>
    <w:qFormat/>
    <w:pPr>
      <w:keepLines/>
      <w:widowControl/>
      <w:suppressAutoHyphens w:val="true"/>
      <w:bidi w:val="0"/>
      <w:spacing w:before="120" w:after="0"/>
      <w:ind w:left="0" w:right="0" w:firstLine="709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4">
    <w:name w:val="Объект"/>
    <w:qFormat/>
    <w:pPr>
      <w:widowControl w:val="false"/>
      <w:suppressAutoHyphens w:val="true"/>
      <w:bidi w:val="0"/>
      <w:spacing w:before="2400" w:after="840"/>
      <w:ind w:left="142" w:right="340" w:hanging="0"/>
      <w:jc w:val="center"/>
    </w:pPr>
    <w:rPr>
      <w:rFonts w:ascii="Times New Roman" w:hAnsi="Times New Roman" w:eastAsia="Times New Roman" w:cs="Times New Roman"/>
      <w:b/>
      <w:caps/>
      <w:color w:val="auto"/>
      <w:sz w:val="36"/>
      <w:szCs w:val="36"/>
      <w:lang w:val="ru-RU" w:eastAsia="zh-CN" w:bidi="ar-SA"/>
    </w:rPr>
  </w:style>
  <w:style w:type="paragraph" w:styleId="Style25">
    <w:name w:val="Том"/>
    <w:next w:val="E1"/>
    <w:qFormat/>
    <w:pPr>
      <w:widowControl/>
      <w:suppressAutoHyphens w:val="true"/>
      <w:bidi w:val="0"/>
      <w:spacing w:before="120" w:after="360"/>
      <w:ind w:left="1134" w:right="1134" w:hanging="0"/>
      <w:jc w:val="center"/>
    </w:pPr>
    <w:rPr>
      <w:rFonts w:ascii="Times New Roman" w:hAnsi="Times New Roman" w:eastAsia="Times New Roman" w:cs="Times New Roman"/>
      <w:color w:val="auto"/>
      <w:sz w:val="28"/>
      <w:szCs w:val="36"/>
      <w:lang w:val="ru-RU" w:eastAsia="zh-CN" w:bidi="ar-SA"/>
    </w:rPr>
  </w:style>
  <w:style w:type="paragraph" w:styleId="Style26">
    <w:name w:val="Шифр"/>
    <w:next w:val="Normal"/>
    <w:qFormat/>
    <w:pPr>
      <w:widowControl/>
      <w:suppressAutoHyphens w:val="true"/>
      <w:bidi w:val="0"/>
      <w:spacing w:before="600" w:after="0"/>
      <w:jc w:val="center"/>
    </w:pPr>
    <w:rPr>
      <w:rFonts w:ascii="Times New Roman" w:hAnsi="Times New Roman" w:eastAsia="Times New Roman" w:cs="Times New Roman"/>
      <w:bCs/>
      <w:color w:val="auto"/>
      <w:kern w:val="2"/>
      <w:sz w:val="28"/>
      <w:szCs w:val="24"/>
      <w:lang w:val="ru-RU" w:eastAsia="zh-CN" w:bidi="ar-SA"/>
    </w:rPr>
  </w:style>
  <w:style w:type="paragraph" w:styleId="Style27">
    <w:name w:val="Стадия"/>
    <w:next w:val="E1"/>
    <w:qFormat/>
    <w:pPr>
      <w:keepNext w:val="true"/>
      <w:widowControl/>
      <w:suppressAutoHyphens w:val="true"/>
      <w:bidi w:val="0"/>
      <w:spacing w:before="0" w:after="480"/>
      <w:ind w:left="851" w:right="851" w:hanging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Style28">
    <w:name w:val="Раздел"/>
    <w:next w:val="E1"/>
    <w:qFormat/>
    <w:pPr>
      <w:widowControl/>
      <w:suppressAutoHyphens w:val="true"/>
      <w:bidi w:val="0"/>
      <w:spacing w:before="0" w:after="120"/>
      <w:jc w:val="center"/>
    </w:pPr>
    <w:rPr>
      <w:rFonts w:ascii="Times New Roman" w:hAnsi="Times New Roman" w:eastAsia="Times New Roman" w:cs="Times New Roman"/>
      <w:b/>
      <w:color w:val="auto"/>
      <w:sz w:val="28"/>
      <w:szCs w:val="28"/>
      <w:lang w:val="ru-RU" w:eastAsia="zh-CN" w:bidi="ar-SA"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4"/>
    </w:rPr>
  </w:style>
  <w:style w:type="paragraph" w:styleId="Style32">
    <w:name w:val="Footer"/>
    <w:basedOn w:val="Normal"/>
    <w:pPr>
      <w:spacing w:lineRule="auto" w:line="240" w:before="0" w:after="0"/>
      <w:jc w:val="center"/>
    </w:pPr>
    <w:rPr>
      <w:rFonts w:ascii="Times New Roman" w:hAnsi="Times New Roman" w:cs="Times New Roman"/>
      <w:sz w:val="24"/>
    </w:rPr>
  </w:style>
  <w:style w:type="paragraph" w:styleId="Style33">
    <w:name w:val="Текст выноски"/>
    <w:basedOn w:val="Normal"/>
    <w:qFormat/>
    <w:pPr>
      <w:spacing w:lineRule="auto" w:line="240" w:before="0" w:after="0"/>
      <w:jc w:val="both"/>
    </w:pPr>
    <w:rPr>
      <w:rFonts w:ascii="Tahoma" w:hAnsi="Tahoma" w:cs="Tahoma"/>
      <w:sz w:val="16"/>
      <w:szCs w:val="16"/>
    </w:rPr>
  </w:style>
  <w:style w:type="paragraph" w:styleId="Style34">
    <w:name w:val="Подписи"/>
    <w:next w:val="E1"/>
    <w:qFormat/>
    <w:pPr>
      <w:widowControl/>
      <w:tabs>
        <w:tab w:val="clear" w:pos="708"/>
        <w:tab w:val="left" w:pos="6660" w:leader="none"/>
        <w:tab w:val="right" w:pos="9356" w:leader="none"/>
      </w:tabs>
      <w:suppressAutoHyphens w:val="true"/>
      <w:bidi w:val="0"/>
      <w:spacing w:before="360" w:after="0"/>
      <w:ind w:left="709" w:right="4598" w:hanging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35">
    <w:name w:val="Заголовок раздела"/>
    <w:next w:val="E1"/>
    <w:qFormat/>
    <w:pPr>
      <w:keepNext w:val="true"/>
      <w:widowControl w:val="false"/>
      <w:suppressAutoHyphens w:val="true"/>
      <w:bidi w:val="0"/>
      <w:spacing w:before="360" w:after="360"/>
      <w:jc w:val="center"/>
    </w:pPr>
    <w:rPr>
      <w:rFonts w:ascii="Times New Roman" w:hAnsi="Times New Roman" w:eastAsia="Times New Roman" w:cs="Times New Roman"/>
      <w:b/>
      <w:caps/>
      <w:color w:val="auto"/>
      <w:sz w:val="28"/>
      <w:szCs w:val="28"/>
      <w:lang w:val="ru-RU" w:eastAsia="zh-CN" w:bidi="ar-SA"/>
    </w:rPr>
  </w:style>
  <w:style w:type="paragraph" w:styleId="Style36">
    <w:name w:val="Содержимое таблицы"/>
    <w:basedOn w:val="Normal"/>
    <w:qFormat/>
    <w:pPr>
      <w:suppressLineNumbers/>
    </w:pPr>
    <w:rPr/>
  </w:style>
  <w:style w:type="paragraph" w:styleId="Style37">
    <w:name w:val="Заголовок таблицы"/>
    <w:qFormat/>
    <w:pPr>
      <w:keepNext w:val="true"/>
      <w:widowControl/>
      <w:suppressAutoHyphens w:val="true"/>
      <w:bidi w:val="0"/>
      <w:spacing w:before="120" w:after="120"/>
      <w:jc w:val="center"/>
    </w:pPr>
    <w:rPr>
      <w:rFonts w:ascii="Times New Roman" w:hAnsi="Times New Roman" w:eastAsia="Times New Roman" w:cs="Times New Roman"/>
      <w:b/>
      <w:color w:val="auto"/>
      <w:sz w:val="24"/>
      <w:szCs w:val="24"/>
      <w:lang w:val="ru-RU" w:eastAsia="zh-CN" w:bidi="ar-SA"/>
    </w:rPr>
  </w:style>
  <w:style w:type="paragraph" w:styleId="Style38">
    <w:name w:val="Пункт состава проекта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14">
    <w:name w:val="TOC 1"/>
    <w:next w:val="22"/>
    <w:pPr>
      <w:keepLines/>
      <w:widowControl/>
      <w:tabs>
        <w:tab w:val="clear" w:pos="708"/>
        <w:tab w:val="left" w:pos="907" w:leader="none"/>
        <w:tab w:val="right" w:pos="9809" w:leader="dot"/>
      </w:tabs>
      <w:suppressAutoHyphens w:val="true"/>
      <w:bidi w:val="0"/>
      <w:spacing w:before="120" w:after="0"/>
      <w:ind w:left="907" w:right="454" w:hanging="907"/>
      <w:jc w:val="both"/>
    </w:pPr>
    <w:rPr>
      <w:rFonts w:ascii="Times New Roman" w:hAnsi="Times New Roman" w:eastAsia="Times New Roman" w:cs="Times New Roman"/>
      <w:bCs/>
      <w:color w:val="auto"/>
      <w:sz w:val="24"/>
      <w:szCs w:val="28"/>
      <w:lang w:val="ru-RU" w:eastAsia="zh-CN" w:bidi="ar-SA"/>
    </w:rPr>
  </w:style>
  <w:style w:type="paragraph" w:styleId="22">
    <w:name w:val="TOC 2"/>
    <w:basedOn w:val="14"/>
    <w:next w:val="32"/>
    <w:pPr>
      <w:ind w:left="1248" w:right="454" w:hanging="1021"/>
    </w:pPr>
    <w:rPr>
      <w:szCs w:val="24"/>
      <w:lang w:val="ru-RU" w:eastAsia="ru-RU"/>
    </w:rPr>
  </w:style>
  <w:style w:type="paragraph" w:styleId="32">
    <w:name w:val="TOC 3"/>
    <w:basedOn w:val="22"/>
    <w:next w:val="Normal"/>
    <w:pPr>
      <w:ind w:left="1191" w:right="454" w:hanging="1021"/>
    </w:pPr>
    <w:rPr>
      <w:iCs/>
    </w:rPr>
  </w:style>
  <w:style w:type="paragraph" w:styleId="Style39">
    <w:name w:val="Список нумерованный а) б) в)"/>
    <w:qFormat/>
    <w:pPr>
      <w:widowControl/>
      <w:suppressAutoHyphens w:val="true"/>
      <w:bidi w:val="0"/>
      <w:ind w:left="1378" w:right="0" w:hanging="357"/>
    </w:pPr>
    <w:rPr>
      <w:rFonts w:ascii="Times New Roman" w:hAnsi="Times New Roman" w:eastAsia="Times New Roman" w:cs="Times New Roman"/>
      <w:color w:val="auto"/>
      <w:sz w:val="24"/>
      <w:szCs w:val="22"/>
      <w:lang w:val="ru-RU" w:eastAsia="zh-CN" w:bidi="ar-SA"/>
    </w:rPr>
  </w:style>
  <w:style w:type="paragraph" w:styleId="Style40">
    <w:name w:val="Формула"/>
    <w:next w:val="E1"/>
    <w:qFormat/>
    <w:pPr>
      <w:widowControl/>
      <w:tabs>
        <w:tab w:val="clear" w:pos="708"/>
        <w:tab w:val="center" w:pos="4678" w:leader="none"/>
        <w:tab w:val="right" w:pos="9923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Style41">
    <w:name w:val="Footnote Text"/>
    <w:pPr>
      <w:widowControl/>
      <w:suppressAutoHyphens w:val="true"/>
      <w:bidi w:val="0"/>
      <w:ind w:left="108" w:right="0" w:hanging="108"/>
    </w:pPr>
    <w:rPr>
      <w:rFonts w:ascii="Times New Roman" w:hAnsi="Times New Roman" w:eastAsia="Times New Roman" w:cs="Times New Roman"/>
      <w:color w:val="auto"/>
      <w:sz w:val="18"/>
      <w:szCs w:val="20"/>
      <w:lang w:val="ru-RU" w:eastAsia="zh-CN" w:bidi="ar-SA"/>
    </w:rPr>
  </w:style>
  <w:style w:type="paragraph" w:styleId="Style42">
    <w:name w:val="Список маркированый"/>
    <w:qFormat/>
    <w:pPr>
      <w:widowControl/>
      <w:numPr>
        <w:ilvl w:val="0"/>
        <w:numId w:val="3"/>
      </w:numPr>
      <w:suppressAutoHyphens w:val="true"/>
      <w:bidi w:val="0"/>
      <w:spacing w:before="120" w:after="120"/>
      <w:ind w:left="1066" w:right="284" w:hanging="357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43">
    <w:name w:val="Номер рисунка"/>
    <w:basedOn w:val="Normal"/>
    <w:next w:val="E1"/>
    <w:qFormat/>
    <w:pPr>
      <w:spacing w:lineRule="auto" w:line="240" w:before="240" w:after="240"/>
      <w:ind w:left="284" w:right="284" w:hanging="0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Style44">
    <w:name w:val="Table of Figures"/>
    <w:pPr>
      <w:keepNext w:val="true"/>
      <w:widowControl/>
      <w:suppressAutoHyphens w:val="true"/>
      <w:bidi w:val="0"/>
      <w:spacing w:before="120" w:after="0"/>
      <w:jc w:val="center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45">
    <w:name w:val="Текст таблицы"/>
    <w:qFormat/>
    <w:pPr>
      <w:widowControl/>
      <w:suppressAutoHyphens w:val="true"/>
      <w:bidi w:val="0"/>
      <w:spacing w:before="60" w:after="6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46">
    <w:name w:val="Название таблицы"/>
    <w:qFormat/>
    <w:pPr>
      <w:keepNext w:val="true"/>
      <w:widowControl/>
      <w:suppressAutoHyphens w:val="true"/>
      <w:bidi w:val="0"/>
      <w:spacing w:before="0" w:after="120"/>
      <w:ind w:left="284" w:right="284" w:hanging="0"/>
      <w:jc w:val="center"/>
    </w:pPr>
    <w:rPr>
      <w:rFonts w:ascii="Times New Roman" w:hAnsi="Times New Roman" w:eastAsia="Times New Roman" w:cs="Times New Roman"/>
      <w:b/>
      <w:i/>
      <w:iCs/>
      <w:color w:val="auto"/>
      <w:sz w:val="24"/>
      <w:szCs w:val="24"/>
      <w:lang w:val="ru-RU" w:eastAsia="zh-CN" w:bidi="ar-SA"/>
    </w:rPr>
  </w:style>
  <w:style w:type="paragraph" w:styleId="Style47">
    <w:name w:val="Название приложения"/>
    <w:next w:val="E1"/>
    <w:qFormat/>
    <w:pPr>
      <w:keepNext w:val="true"/>
      <w:pageBreakBefore/>
      <w:widowControl w:val="false"/>
      <w:suppressAutoHyphens w:val="true"/>
      <w:bidi w:val="0"/>
      <w:spacing w:before="360" w:after="120"/>
      <w:ind w:left="284" w:right="284" w:hanging="0"/>
      <w:jc w:val="center"/>
    </w:pPr>
    <w:rPr>
      <w:rFonts w:ascii="Times New Roman" w:hAnsi="Times New Roman" w:eastAsia="Times New Roman" w:cs="Times New Roman"/>
      <w:b/>
      <w:color w:val="auto"/>
      <w:sz w:val="28"/>
      <w:szCs w:val="28"/>
      <w:lang w:val="ru-RU" w:eastAsia="zh-CN" w:bidi="ar-SA"/>
    </w:rPr>
  </w:style>
  <w:style w:type="paragraph" w:styleId="123">
    <w:name w:val="Список нумерованный 1. 2. 3."/>
    <w:basedOn w:val="E1"/>
    <w:qFormat/>
    <w:pPr>
      <w:numPr>
        <w:ilvl w:val="0"/>
        <w:numId w:val="5"/>
      </w:numPr>
      <w:ind w:left="1474" w:right="0" w:hanging="340"/>
    </w:pPr>
    <w:rPr/>
  </w:style>
  <w:style w:type="paragraph" w:styleId="42">
    <w:name w:val="TOC 4"/>
    <w:basedOn w:val="Normal"/>
    <w:next w:val="Normal"/>
    <w:pPr>
      <w:spacing w:lineRule="auto" w:line="276" w:before="0" w:after="100"/>
      <w:ind w:left="660" w:right="0" w:hanging="0"/>
    </w:pPr>
    <w:rPr>
      <w:rFonts w:eastAsia="Times New Roman"/>
    </w:rPr>
  </w:style>
  <w:style w:type="paragraph" w:styleId="Default">
    <w:name w:val="Default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CM7">
    <w:name w:val="CM7"/>
    <w:basedOn w:val="Default"/>
    <w:next w:val="Default"/>
    <w:qFormat/>
    <w:pPr>
      <w:spacing w:lineRule="atLeast" w:line="323"/>
    </w:pPr>
    <w:rPr>
      <w:color w:val="000000"/>
    </w:rPr>
  </w:style>
  <w:style w:type="paragraph" w:styleId="Style48">
    <w:name w:val="Обычный (Интернет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81">
    <w:name w:val="Style8"/>
    <w:basedOn w:val="Normal"/>
    <w:qFormat/>
    <w:pPr>
      <w:widowControl w:val="false"/>
      <w:suppressAutoHyphens w:val="true"/>
      <w:autoSpaceDE w:val="false"/>
      <w:spacing w:lineRule="auto" w:line="240" w:before="0" w:after="0"/>
      <w:textAlignment w:val="baseline"/>
    </w:pPr>
    <w:rPr>
      <w:rFonts w:ascii="Times New Roman" w:hAnsi="Times New Roman" w:eastAsia="Arial Unicode MS" w:cs="Times New Roman"/>
      <w:kern w:val="2"/>
      <w:sz w:val="24"/>
      <w:szCs w:val="24"/>
      <w:lang w:bidi="hi-IN"/>
    </w:rPr>
  </w:style>
  <w:style w:type="paragraph" w:styleId="Standard">
    <w:name w:val="Standard"/>
    <w:qFormat/>
    <w:pPr>
      <w:widowControl w:val="false"/>
      <w:suppressAutoHyphens w:val="true"/>
      <w:autoSpaceDE w:val="false"/>
      <w:bidi w:val="0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ru-RU" w:eastAsia="zh-CN" w:bidi="hi-IN"/>
    </w:rPr>
  </w:style>
  <w:style w:type="paragraph" w:styleId="Style59">
    <w:name w:val="Style59"/>
    <w:basedOn w:val="Standard"/>
    <w:qFormat/>
    <w:pPr/>
    <w:rPr/>
  </w:style>
  <w:style w:type="paragraph" w:styleId="15">
    <w:name w:val="Заголовок №1"/>
    <w:basedOn w:val="Normal"/>
    <w:qFormat/>
    <w:pPr>
      <w:widowControl w:val="false"/>
      <w:shd w:fill="FFFFFF" w:val="clear"/>
      <w:spacing w:lineRule="atLeast" w:line="240"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Xl65">
    <w:name w:val="xl65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6">
    <w:name w:val="xl6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7">
    <w:name w:val="xl67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8">
    <w:name w:val="xl68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69">
    <w:name w:val="xl69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0">
    <w:name w:val="xl7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>
    <w:name w:val="xl71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2">
    <w:name w:val="xl72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3">
    <w:name w:val="xl73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6">
    <w:name w:val="xl7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7">
    <w:name w:val="xl77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8">
    <w:name w:val="xl7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9">
    <w:name w:val="xl7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0">
    <w:name w:val="xl8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1">
    <w:name w:val="xl81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2">
    <w:name w:val="xl8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622</TotalTime>
  <Application>LibreOffice/7.5.5.2$Windows_X86_64 LibreOffice_project/ca8fe7424262805f223b9a2334bc7181abbcbf5e</Application>
  <AppVersion>15.0000</AppVersion>
  <Pages>3</Pages>
  <Words>711</Words>
  <Characters>4791</Characters>
  <CharactersWithSpaces>5450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2022-06-08T11:33:00Z</dcterms:created>
  <dc:creator>User</dc:creator>
  <dc:description/>
  <dc:language>ru-RU</dc:language>
  <cp:lastModifiedBy/>
  <cp:lastPrinted>2022-08-19T14:20:00Z</cp:lastPrinted>
  <dcterms:modified xsi:type="dcterms:W3CDTF">2022-08-23T15:08:38Z</dcterms:modified>
  <cp:revision>15</cp:revision>
  <dc:subject/>
  <dc:title/>
</cp:coreProperties>
</file>