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/>
        <w:t xml:space="preserve">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19.07.2022                                                                                                     №  233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состоянию на 01 июля 2022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ПОСТАНОВЛЯЮ: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июля 2022 года (прилагается).</w:t>
      </w:r>
    </w:p>
    <w:p>
      <w:pPr>
        <w:pStyle w:val="Admpr-"/>
        <w:bidi w:val="0"/>
        <w:ind w:left="0" w:right="0" w:firstLine="709"/>
        <w:rPr/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        В.Г. Хохлов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495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7"/>
        <w:gridCol w:w="2060"/>
        <w:gridCol w:w="5560"/>
        <w:gridCol w:w="1620"/>
        <w:gridCol w:w="1620"/>
        <w:gridCol w:w="1620"/>
        <w:gridCol w:w="10"/>
      </w:tblGrid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июля 2022 года"</w:t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                                    г.  № 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67" w:type="dxa"/>
            <w:gridSpan w:val="5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июля 2022 года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367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2022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283 636 800,00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125 495 563,60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-158 141 236,40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64 678 169,04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-95 107 230,96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3 901 557,93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1 601 557,93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3 901 557,93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1 601 557,93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3 901 557,93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1 601 557,93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3 868 996,76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1 568 996,76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3 868 996,76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1 568 996,76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32 561,17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32 561,17</w:t>
            </w:r>
            <w:bookmarkEnd w:id="1"/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32 561,17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32 561,17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60 776 611,11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-96 708 788,89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57 625 911,01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-96 111 088,99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57 618 618,16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-96 118 381,84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57 618 618,16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-96 118 381,84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-3 907,97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-3 907,97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-3 907,97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-3 907,97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676 388,72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-223 611,28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672 086,94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-227 913,06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672 086,94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-227 913,06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560,84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3 740,94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3 740,94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1 157 626,81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-267 373,19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1 109 129,62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-315 870,38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1 109 129,62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-315 870,38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37 463,65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37 463,65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37 463,65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37 463,65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524 468,85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-375 631,15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524 468,85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-375 631,15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524 468,85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-375 631,15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792 215,72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268 915,72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790 246,86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266 946,86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790 246,86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266 946,86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2 210 603,79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-1 871 256,21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2 210 603,79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-1 871 256,21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1 088 107,06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-757 422,94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1 088 107,06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-757 422,94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1 088 107,06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-757 422,94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-3 814,39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-3 814,39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-3 814,39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1 253 428,10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-1 204 101,90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1 253 428,10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-1 204 101,90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1 253 428,10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-1 204 101,90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-137 336,98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94 083,02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-137 336,98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94 083,02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-137 336,98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94 083,02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60 018 600,00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37 940 315,13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-22 078 284,87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28 952 437,92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-17 328 762,08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22 754 831,71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-12 145 168,29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22 754 831,71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-12 145 168,29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22 309 776,50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-12 590 223,50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22 309 776,50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-12 590 223,50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444 795,21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444 795,21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444 795,21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444 795,21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6 197 606,21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-5 183 593,79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6 197 606,21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-5 183 593,79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6 079 423,10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-5 301 776,90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6 079 423,10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-5 301 776,90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119 183,11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119 183,11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119 183,11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119 183,11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138 738,91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138 738,91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139 565,60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139 565,60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96 828,66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96 828,66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96 828,66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96 828,66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35 904,64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35 904,64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35 904,64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35 904,64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6 832,30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6 832,30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6 832,30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6 832,30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-826,69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28 074,54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14 074,54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28 074,54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14 074,54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27 985,00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13 985,00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27 985,00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13 985,00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8 821 063,76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-4 902 336,24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8 821 063,76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-4 902 336,24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8 809 246,29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-4 914 153,71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8 809 246,29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-4 914 153,71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11 817,47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11 817,47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11 817,47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11 817,47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5 555 296,80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-22 590 703,20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1 646 806,72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-14 208 193,28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1 646 806,72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-14 208 193,28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1 538 607,84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-14 316 392,16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1 538 607,84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-14 316 392,16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108 198,88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108 198,88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108 198,88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108 198,88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12 291 000,00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3 908 490,08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-8 382 509,92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2 901 229,27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-1 721 770,73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2 901 229,27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-1 721 770,73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2 858 486,61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-1 764 513,39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2 858 486,61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-1 764 513,39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42 742,66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42 742,66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42 742,66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42 742,66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1 007 260,81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-6 660 739,19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1 007 260,81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-6 660 739,19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953 591,11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-6 714 408,89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953 591,11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-6 714 408,89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53 669,70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53 669,70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53 669,70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53 669,70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5 871 931,62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-5 828 068,38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5 866 931,62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-5 823 068,38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5 866 931,62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-5 823 068,38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5 486 109,10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5 486 109,10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5 486 109,10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5 486 109,10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381 582,52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381 582,52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381 582,52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381 582,52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10907000000000110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10907050000000110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10907052040000110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10907052042100110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8 151 638,39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-7 846 760,61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8 151 638,39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-7 846 760,61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4 053 748,13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-4 246 251,87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4 053 748,13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-4 246 251,87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4 053 748,13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-4 246 251,87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11105030000000120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4 068 090,26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-3 630 308,74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4 068 090,26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-3 630 308,74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2 563 985,30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-1 131 695,70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2 563 985,30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-1 131 695,70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1 504 104,96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-2 498 613,04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1 504 104,96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-2 498 613,04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57 088,58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-322 911,42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57 088,58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-322 911,42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24 672,25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-10 327,75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24 672,25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-10 327,75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24 672,25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-10 327,75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32 416,33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-312 583,67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30 899,88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-314 100,12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30 899,88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-314 100,12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30 899,88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-314 100,12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11201042010000120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9 392,83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9 392,83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9 392,83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9 392,83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5 892,83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5 892,83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5 892,83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5 892,83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1 325,68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1 325,68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537 472,98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-1 254 527,02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230 137,36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-711 862,64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230 137,36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-711 862,64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230 137,36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-711 862,64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230 137,36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-711 862,64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307 335,62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-542 664,38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307 335,62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-542 664,38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307 335,62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-542 664,38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307 335,62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-542 664,38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1 446 122,20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489 293,94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-956 828,26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457 409,35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-914 712,85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1 359 622,20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457 409,35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-902 212,85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-8 150,00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-2 350,00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-5 800,00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99 152,46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-169 347,54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2 951,52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-5 148,48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96 200,94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-164 199,06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2 278,98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-2 621,02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2 278,98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-1 121,02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52 473,07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-230 726,93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52 473,07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-230 726,93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33 649,81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-126 650,19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33 649,81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-126 650,19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-28 233,04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-28 233,04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40 339,12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-183 460,88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-232,95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-2 132,95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40 572,07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-181 327,93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371 522,20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224 198,95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-147 323,25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17 442,91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-9 157,09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344 922,20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196 756,04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-148 166,16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14 867,80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-9 132,20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14 867,80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-9 132,20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14 867,80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-9 132,20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14 867,80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-9 132,20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16 426,82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9 869,33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6 557,49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6 557,49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6 557,49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6 557,49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-294 685,84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-288 418,80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-288 418,80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1 394 266 888,78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585 301 787,73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-808 965 101,05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1 394 266 888,78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585 640 521,14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-808 626 367,64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471 411 600,00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208 871 500,00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-262 540 100,00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191 156 800,00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-113 909 600,00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191 156 800,00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-113 909 600,00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191 156 800,00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-113 909 600,00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114 584 700,00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17 714 700,00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-96 870 000,00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114 584 700,00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17 714 700,00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-96 870 000,00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-71 208 500,00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-71 208 500,00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17 714 700,00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-25 661 500,00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17 714 700,00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-25 661 500,00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221 687 317,68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48 113 868,59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-173 573 449,09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19 161 955,79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-15 463 544,21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19 161 955,79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-15 463 544,21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19 161 955,79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-15 463 544,21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1 115 222,55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-12 345 623,19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1 115 222,55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-12 345 623,19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1 115 222,55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-12 345 623,19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527 497,45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-731 802,55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527 497,45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-731 802,55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527 497,45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-731 802,55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8 785 754,00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-17 113 346,00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8 785 754,00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-17 113 346,00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3 711 191,14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-13 471 364,36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3 711 191,14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-13 471 364,36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3 711 191,14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-13 471 364,36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120 647 579,88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6 308 311,10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-114 339 268,78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120 647 579,88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6 308 311,10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-114 339 268,78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-2 391 200,00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-2 391 200,00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-847 900,00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-847 900,00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288 800,00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-151 589,00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-151 589,00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-5 145 584,40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-5 145 584,40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-952 100,00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-952 100,00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-9 805 600,00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-9 805 600,00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20229999047449150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реализации государственной программы и про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-35 900 000,00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20229999047449150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реализации государственной программы и про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-35 900 000,00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-29 663 800,00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-29 663 800,00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813 819,78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-2 434 980,22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813 819,78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-2 434 980,22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-4 531 115,16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-4 531 115,16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-3 125 000,00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-3 125 000,00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-18 057 700,00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-18 057 700,00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конкурсной основе субсидий бюджетам муниципальных районов и городских округов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662 472 831,10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313 340 782,55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-349 132 048,55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654 321 937,65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310 762 228,11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-343 559 709,54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654 321 937,65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310 762 228,11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-343 559 709,54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-473 700,00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-473 700,00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99 300 370,00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45 531 158,00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-53 769 212,00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99 300 370,00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45 531 158,00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-53 769 212,00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43 085 771,00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16 571 871,00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-26 513 900,00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43 085 771,00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16 571 871,00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-26 513 900,00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397 986,00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-457 914,00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397 986,00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-457 914,00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1 151 968,00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595 083,49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-556 884,51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1 151 968,00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595 083,49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-556 884,51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-105 865,00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-105 865,00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4 561 470,00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2 006 523,00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-2 554 947,00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4 561 470,00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2 006 523,00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-2 554 947,00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-614 800,00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-614 800,00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248 432 500,00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131 240 512,12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-117 191 987,88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248 432 500,00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131 240 512,12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-117 191 987,88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4 223 182,72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-17 999 017,28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4 223 182,72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-17 999 017,28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-16 110 200,00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-16 110 200,00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8 508 093,65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1 278 893,71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-7 229 199,94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8 508 093,65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1 278 893,71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-7 229 199,94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186 272 500,00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96 477 780,94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-89 794 719,06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186 272 500,00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96 477 780,94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-89 794 719,06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-1 043 700,00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1 653 700,00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-1 043 700,00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9 075 837,13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-8 931 262,87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9 075 837,13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-8 931 262,87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-4 830 100,00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-4 830 100,00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-4 830 100,00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337 580,99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-668 819,01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337 580,99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-668 819,01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337 580,99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-668 819,01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-73 420,00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-73 420,00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-73 420,00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38 695 140,00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15 314 370,00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-23 380 770,00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14 220 670,00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-12 262 030,00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14 220 670,00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-12 262 030,00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20249999000000150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12 212 440,00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1 093 700,00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-11 118 740,00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12 212 440,00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-11 118 740,00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-1 077 300,00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-1 077 300,00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20249999047508150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-5 821 400,00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20249999047508150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-5 821 400,00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20249999047745150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1 677 903 688,78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710 797 351,33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-967 106 337,45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3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0"/>
        <w:gridCol w:w="786"/>
        <w:gridCol w:w="1121"/>
        <w:gridCol w:w="1296"/>
        <w:gridCol w:w="4260"/>
        <w:gridCol w:w="990"/>
        <w:gridCol w:w="1660"/>
        <w:gridCol w:w="1720"/>
        <w:gridCol w:w="1640"/>
        <w:gridCol w:w="10"/>
      </w:tblGrid>
      <w:tr>
        <w:trPr>
          <w:trHeight w:val="25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2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7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2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июля 2022 года"</w:t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80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                                         г.  № </w:t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293" w:type="dxa"/>
            <w:gridSpan w:val="10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июля 2022 года</w:t>
            </w:r>
          </w:p>
        </w:tc>
      </w:tr>
      <w:tr>
        <w:trPr>
          <w:trHeight w:val="255" w:hRule="atLeast"/>
        </w:trPr>
        <w:tc>
          <w:tcPr>
            <w:tcW w:w="1820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0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2022 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83 738 444,00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32 147 415,42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51 591 028,58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40 051 134,00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15 381 640,20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24 669 493,80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2 807 600,00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1 514 336,38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1 293 263,62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961001051Г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71 812,60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71 812,60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961001051Г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21 687,40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21 687,40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2 084 532,05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1 179 321,35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905 210,70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629 567,95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335 015,03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294 552,92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30 130 481,00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12 109 439,63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18 021 041,37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886 789,55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467 040,25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419 749,30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267 810,45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126 911,34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140 899,11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94 854,07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42 174,07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28 645,93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15 909,37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12 736,56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199 462,37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80 352,63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119 109,74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60 237,63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24 266,51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35 971,12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127 880,18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127 880,18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38 619,82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38 619,82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536 328,72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536 328,72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161 971,28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161 971,28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53 609,83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53 609,83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16 190,17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16 190,17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12 471 616,00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5 820 219,26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6 651 396,74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109 492,00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3 766 430,00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1 586 911,80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2 179 518,20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1 778 900,94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3 553 099,06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342 652,32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303 447,68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2 777 749,62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1 080 673,14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1 697 076,48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834 350,38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284 773,66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549 576,72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1 247 161,78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316 073,68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931 088,10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376 673,22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91 566,73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285 106,49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73 420,00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9610051200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73 420,00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4 695 953,00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1 689 184,19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3 006 768,81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60 866,36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60 866,36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18 381,64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18 381,64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0410087300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187 191,25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99 763,99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87 427,26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55 021,75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21 973,66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33 048,09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182 596,00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15 053,77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167 542,23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4 546,23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50 597,77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609 915,52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258 358,73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351 556,79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182 684,48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59 871,50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122 812,98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1 219 838,70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382 746,13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837 092,57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365 371,30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100 420,18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264 951,12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58 490,00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9610089200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223 040,00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проведения судебной автотехнической экспертизы по Делу от 15.02.2022 № 2-50/2022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9620089800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2-749/2021 от 23.03.2022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685 769,52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1 134 930,48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685 769,52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1 134 930,48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содержание единых дежурно- диспетчерских служб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0410087120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685 769,52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971 930,48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0410088940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38 254 900,00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14 737 760,41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23 517 139,59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14 737 760,41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20 962 239,59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14 737 760,41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20 962 239,59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08100S6070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рамках подпрограммы "Развитие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572 363,49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494 906,51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572 363,49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494 906,51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572 363,49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494 906,51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0410075550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04100S5550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769 881,80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1 698 618,20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483 976,55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1 125 623,45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1 593 700,00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483 976,55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1 109 723,45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285 905,25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572 994,75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612 235,03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214 570,85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397 664,18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180 364,97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59 364,40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121 000,57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9 757 100,00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4 151 843,53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5 605 256,47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9 757 100,00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4 151 843,53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5 605 256,47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9 757 100,00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4 151 843,53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5 605 256,47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62 211,98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23 385,08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38 826,90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18 788,02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7 062,33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11 725,69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21 121,35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8 141,45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12 979,90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6 378,65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609 139,78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275 664,40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333 475,38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183 960,22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77 515,26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106 444,96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296 390,17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296 390,17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89 509,83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6 287 588,33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2 874 850,33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3 412 738,00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1 892 811,67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758 117,97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1 134 693,70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124 648,00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164 552,00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1 056 687 720,83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495 853 569,49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560 834 151,34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1 023 957 720,83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485 793 004,62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538 164 716,21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420 605 611,73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202 998 937,73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217 606 674,00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31 272 762,00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15 130 780,69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16 141 981,31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7 150 590,00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3 319 734,86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3 830 855,14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3 153 015,00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1 702 704,46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1 450 310,54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391 829,90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339 240,10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144 123,99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207 416,01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32 607,29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45 512,71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539 314,00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539 314,00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127 732,00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127 732,00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81 111 043,29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37 339 077,30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43 771 965,99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18 122 326,71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8 177 601,42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9 944 725,29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154 156 032,77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80 152 023,88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74 004 008,89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644 279,00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644 279,00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31 237 492,23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16 325 757,06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14 911 735,17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234 696,00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34 963 773,43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18 504 911,89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16 458 861,54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7 519 210,00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3 639 971,66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3 879 238,34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13 364 328,03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11 833 671,97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5 803 900,00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3 168 765,30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2 635 134,70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3 201 120,00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1 223 040,00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1 978 080,00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433 680,00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теневых навесов в детских дошкольных образовательных учреждениях города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6 603 399,60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6 603 399,60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0110089820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теневых навесов в детских дошкольных образовательных учреждениях города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5 396 600,40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5 396 600,40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01100S0271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бюджета города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460 451 361,55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219 699 249,16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240 752 112,39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28 002 975,00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14 052 495,92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13 950 479,08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18 713 531,00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9 191 993,92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9 521 537,08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95 052,07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95 052,07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2 810 508,00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1 565 731,69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1 244 776,31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1 869 576,00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1 012 918,72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856 657,28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102 704,03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131 655,97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50 386,89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66 793,11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442 475,00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442 475,00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298 753,00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0110015980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14 764 700,00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7 874 847,99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6 889 852,01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6 345 822,01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5 372 177,99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23 722 727,26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8 887 725,74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14 835 001,52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159 365,40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159 365,40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19 203 678,34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7 684 145,26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11 519 533,08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0110074300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130 094 255,93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72 760 257,21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57 333 998,72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7 235 059,90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35 875,00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7 199 184,90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95 515 463,87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53 152 149,91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42 363 313,96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5 699 058,30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21 641,00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5 677 417,30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14 171 539,00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2 993 650,45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11 177 888,55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8 050 661,00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1 148 699,18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6 901 961,82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67 850,00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31 669 025,31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17 580 057,45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14 088 967,86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206 837,00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145 350,00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61 487,00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21 115 972,17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12 889 208,86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8 226 763,31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4 446 304,60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4 299 604,60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588 409,60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588 409,60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384 178,80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384 178,80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526 010,00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333 010,00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359 480,00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239 480,00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1 219 640,00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478 870,00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740 770,00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767 880,00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289 540,00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478 340,00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01100S2100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01100S4300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51 975,60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51 975,60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01100S5590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157 895,00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157 895,00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45 768,84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45 768,84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01100S5980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1 270 417,00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531 179,13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739 237,87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47 167 115,04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24 155 213,68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23 011 901,36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2 228 469,00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1 293 833,97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934 635,03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011001021У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4 362 559,00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1 935 272,95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2 427 286,05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26 861,84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37 618,16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011001048П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231 629,00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324 271,00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629 286,00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366 214,89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263 071,11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301 824,00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158 205,00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948 814,00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948 814,00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5 960 877,10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3 227 949,83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2 732 927,27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3 927 784,90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2 042 639,17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1 885 145,73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4 548 033,00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2 188 722,60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2 359 310,40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137 027,04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123 372,96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7 169 306,00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3 778 383,76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3 390 922,24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1 734 264,00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892 441,94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841 822,06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2 864 400,00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1 318 929,80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1 545 470,20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11 144 278,04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6 556 687,89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4 587 590,15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34 366 554,55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13 424 286,09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20 942 268,46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5 426 505,00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2 066 981,29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3 359 523,71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586 419,00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235 030,12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351 388,88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91 790,20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128 529,80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117 760,00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4 563 793,21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1 554 333,21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3 009 460,00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013007397E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0130075530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813 819,78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2 434 980,22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4 500 956,75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4 412 702,70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88 254,05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2 472 474,83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2 423 994,93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48 479,90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013007649Ж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11 033 668,42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634 599,85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10 399 068,57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110 120,38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10 120,38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955 936,96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730 056,01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225 880,95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01300S397E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360 978,00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61 367 077,96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25 515 317,96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35 851 760,00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2 246 378,00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1 095 900,46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1 150 477,54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678 408,00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285 952,51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392 455,49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686 323,00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314 911,08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371 411,92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262 236,00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122 655,66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139 580,34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34 355,67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44 843,33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74 691,00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36 785,58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37 905,42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2 422 092,00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1 035 205,00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1 386 887,00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731 472,00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304 780,00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426 692,00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375 792,00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171 416,78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204 375,22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828 901,00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828 901,00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250 329,00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204 922,00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204 922,00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158 986,00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158 986,00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48 014,00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3 048 256,00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1 250 163,38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1 798 092,62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914 534,00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312 321,16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602 212,84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565 680,00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244 603,29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321 076,71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31 077,60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55 097,40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26 025,00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16 639,50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3 696 652,00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1 919 354,56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1 777 297,44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38 820,00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1 116 372,00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385 006,61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731 365,39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637 940,00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200 588,46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437 351,54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20 569 037,00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9 448 864,72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11 120 172,28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46 560,00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6 178 626,00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2 442 178,36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3 736 447,64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5 220 160,00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1 475 347,62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3 744 812,38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611 318,72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558 381,28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6 721 875,00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3 616 277,91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3 105 597,09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178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369 770,00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77 087,05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292 682,95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23 280,28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88 389,72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10 060 564,87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22 669 435,13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26 769 900,00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9 024 569,82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17 745 330,18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737 280,00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205 137,22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532 142,78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24 858,64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82 661,36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15 045 645,57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5 349 723,21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9 695 922,36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10 879 454,43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3 444 850,75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7 434 603,68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1 035 995,05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4 924 104,95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5 934,47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53 065,53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1 030 060,58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4 871 039,42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752 266,38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1 155 968,62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752 266,38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1 155 968,62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1 908 235,00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752 266,38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1 155 968,62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50 768,05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50 768,05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15 331,95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15 331,95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5 069,12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1 530,88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1 181 215,88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604 537,80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576 678,08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1 049,60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2 950,40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356 724,12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138 678,98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218 045,14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118 122,12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118 122,12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35 672,88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35 672,88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10 173 788,00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3 984 213,13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6 189 574,87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4 746 695,62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1 941 598,59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2 805 097,03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4 746 695,62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1 941 598,59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2 805 097,03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367 211,82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168 339,26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198 872,56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110 897,97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42 365,72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68 532,25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63 216,00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36 876,00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19 091,23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7 954,70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11 136,53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15 447,00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15 447,00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4 664,00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85 560,68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85 560,68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25 839,32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25 839,32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8 525,35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8 525,35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2 574,65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1 989 199,00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973 645,19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1 015 553,81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600 697,00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245 562,42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355 134,58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576 461,00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171 331,80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405 129,20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27 853,42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122 746,58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368 649,76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174 855,27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193 794,49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99 068,84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45 781,62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53 287,22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198 919,12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44 215,98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154 703,14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60 072,88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13 353,21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46 719,67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337 580,99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668 819,01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337 580,99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668 819,01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687 615,20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270 548,75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417 066,45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202 659,80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60 796,24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141 863,56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115 675,00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109 439,00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2 484 854,49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842 983,20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1 641 871,29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2 484 854,49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842 983,20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1 641 871,29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400 443,88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169 701,46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230 742,42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91 275,53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47 499,29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43 776,24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93 068,00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57 948,00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10 606,25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17 500,29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"Предупреждение, спасение, помощь населению муниципального образования "город Шарыпово Красноярско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30 002,00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"Предупреждение, спасение, помощь населению муниципального образования "город Шарыпово Красноярско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9 061,00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140 092,25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636 307,75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697 817,60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295 273,12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402 544,48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210 640,94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77 198,36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133 442,58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107 175,84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53 608,31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53 567,53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04100S4120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40 863,16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13 884,16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26 979,00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43 005,00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25 442,10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25 442,10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7 733,51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7 733,51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7 238,40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7 238,40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2 185,99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2 185,99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1 892 832,89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862 050,35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1 030 782,54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82 970,00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167 030,00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79 530,00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1 642 832,89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779 080,35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863 752,54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693 519,90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349 760,13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343 759,77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239 250,90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122 948,08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116 302,82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40 792,00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39 560,00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24 266,23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14 702,12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9 564,11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12 644,00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298 125,64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142 672,89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155 452,75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102 297,22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48 205,13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54 092,09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170 575 157,48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63 737 968,68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106 837 188,80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38 730 765,19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21 387 972,28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17 342 792,91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38 730 765,19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21 387 972,28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17 342 792,91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4 292 879,20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1 938 213,71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2 354 665,49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48 246,91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26 828,80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21 418,11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053001048П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354 055,55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120 544,45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387 457,94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208 707,90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178 750,04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358 494,00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161 344,69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197 149,31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159 842,87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159 842,87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37 690,83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37 690,83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877 255,34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877 255,34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6 982 155,32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3 278 983,07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3 703 172,25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876 530,78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454 865,54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421 665,24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19 878 440,00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10 607 801,02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9 270 638,98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131 844 392,29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42 349 996,40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89 494 395,89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97 491 862,13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27 758 255,09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69 733 607,04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051001048К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874 810,67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423 345,69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451 464,98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868 006,47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868 006,47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638 151,92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638 151,92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35 261 848,08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35 261 848,08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17 824 956,97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8 113 943,19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9 711 013,78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3 940 492,34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1 796 080,74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2 144 411,60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16 340,00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05100L5191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69 104,00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69 104,00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1 820 370,00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1 820 370,00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05100S4880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376 063,43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187 067,29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188 996,14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052001048К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1 179 589,33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593 796,65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585 792,68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985 699,56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985 699,56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10 379 245,63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5 592 720,70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4 786 524,93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110 668,24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93 331,76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11 107 392,07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5 480 107,85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5 627 284,22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158 296,14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104 103,86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6 449 891,00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1 339 906,00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5 109 985,00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173 236,00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150 591,60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22 644,40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0520088910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05200S4662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0550074100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151 589,00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0550088700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0560089220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34 352 530,16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14 591 741,31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19 760 788,85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10 936 098,21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5 063 780,12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5 872 318,09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3 302 702,30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1 337 079,76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1 965 622,54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197 598,30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197 598,30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59 674,70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59 674,70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1 048 726,62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542 180,90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506 545,72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316 715,44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152 876,38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163 839,06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620 818,74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272 640,82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348 177,92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187 487,26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78 119,70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109 367,56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514 362,52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514 362,52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155 337,48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155 337,48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293 859,39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293 859,39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88 745,54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88 745,54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84 331,80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84 331,80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25 468,20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25 468,20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8 448,54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8 448,54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2 551,46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1 961 631,00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761 932,73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1 199 698,27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592 412,56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198 244,68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394 167,88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195 467,65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83 979,20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111 488,45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18 544,09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38 455,91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9 651 518,44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4 416 598,74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5 234 919,70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17 640,00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13 440,00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2 914 758,57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1 169 323,43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1 745 435,14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837 386,00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441 375,40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396 010,60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196 163,29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35 226,85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160 936,44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59 226,15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10 638,51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48 587,64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115 107 329,32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42 462 530,42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72 644 798,90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13 375 115,18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4 773 393,44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8 601 721,74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13 375 115,18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4 773 393,44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8 601 721,74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1 093 881,00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537 053,30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556 827,70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119 514,00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74 351,47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45 162,53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178 774,37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246 270,63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 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211 333,17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211 333,17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299 620,00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694 480,00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173 996,00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526 004,00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5 900 895,09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2 474 538,87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3 426 356,22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0710085760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130 593,91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39 706,09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07100S4560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164 450,00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071E876620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0720074540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0720085500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177 350,00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социально ориентированных некоммерческих организаций (далее СОНКО) муниципального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59 305,60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0730075790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556 691,32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0730085540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257 665,52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484 934,48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101 732 214,14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37 689 136,98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64 043 077,16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51 319 862,05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18 701 430,60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32 618 431,45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2 286 305,08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490 196,23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1 796 108,85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225 591,49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124 359,69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101 231,80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510 053,40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203 923,07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306 130,33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201 594,42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201 594,42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0610074180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1 077 300,00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0610078450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8 869 395,40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3 911 797,79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4 957 597,61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130 970,00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169 030,00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275 045,78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391 954,22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06100S8450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586 007,68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287 242,35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298 765,33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062001048П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168 456,00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86 916,13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81 539,87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41 201,17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48 450,83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92 486,35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98 783,65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139 266,54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139 266,54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50 300,06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50 300,06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062001051П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313 908,72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313 908,72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1 425 785,28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1 425 785,28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500 439,13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500 439,13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0620026540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3 331 085,01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1 514 631,12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1 816 453,89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1 169 768,88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576 368,41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593 400,47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7 131 746,83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3 724 776,01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3 406 970,82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477 148,00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249 548,00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141 800,00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110 156,51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110 156,51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7 075,15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7 075,15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655 087,28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366 700,04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288 387,24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063001048П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80 306,23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76 737,77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59 792,00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41 594,11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18 197,89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84 123,35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117 772,65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143 831,67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143 831,67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23 286,37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23 286,37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063001051П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338 141,18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338 141,18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0630026500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0630026500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465 414,72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465 414,72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0630026540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147 460,87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147 460,87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0630074360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952 100,00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3 515 704,38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1 434 150,43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2 081 553,95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063008542В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541 543,61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295 235,71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246 307,90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7 706 704,43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4 199 473,63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3 507 230,80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260 710,00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247 690,00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39 205,00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54 795,00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06300S4360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9 617,18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9 617,18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42 473,28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42 473,28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8 291 234,17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3 697 156,96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4 594 077,21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979 584,75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468 679,72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510 905,03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149 874,83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83 012,49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66 862,34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340 035,60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124 686,82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215 348,78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99 816,87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99 816,87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6 321 922,12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3 020 777,93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3 301 144,19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42 121 117,92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15 290 549,42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26 830 568,50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14 428 587,06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6 779 944,45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7 648 642,61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923 275,68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535 872,17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387 403,51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151 015,40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151 015,40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0610074370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9 805 600,00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0610077450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оснащение медицинского кабинета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249 600,00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12 773 142,40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6 590 962,76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6 182 179,64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244 910,00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244 910,00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90 322,58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90 322,58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27 277,42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27 277,42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9 062,98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2 737,02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2 100 638,00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900 637,79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1 200 000,21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634 360,90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228 259,79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406 101,11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153 505,38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59 737,28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93 768,10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210 063,82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36 755,13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173 308,69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52 339,23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15 532 255,00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5 703 194,83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9 829 060,17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14 232 255,00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5 703 194,83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8 529 060,17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14 232 255,00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5 703 194,83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8 529 060,17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39 840,04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46 411,96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12 031,63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14 016,37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8 443,80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4 338,15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4 105,65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1 304,97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1 251,23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29 350,56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13 224,71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16 125,85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8 863,92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3 993,85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4 870,07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69 574,13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69 574,13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21 011,39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21 011,39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17 512,00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5 288,00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350 307,00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350 307,00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105 793,00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105 793,00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35 023,00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35 023,00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10 577,00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8 147 571,60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3 689 611,92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4 457 959,68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2 460 566,20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1 109 160,83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1 351 405,37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1 195 811,07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340 988,56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854 822,51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147 691,03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56 087,43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91 603,60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158 176,72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166 861,28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98 162,00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47 754,87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50 407,13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814 758,14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172 566,27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642 191,87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246 056,96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52 114,88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193 942,08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1120085680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обслуживание муниципального долга города Шарыпово в рамках подпрограммы "Управление муниципальным долгом муниципального образования город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75 846 735,81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14 061 746,58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61 784 989,23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10 948 053,00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4 547 610,18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6 400 442,82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10 948 053,00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4 547 610,18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6 400 442,82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196 298,52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78 430,85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117 867,67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59 281,48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23 686,12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35 595,36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133 138,00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63 511,20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69 626,80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16 537,65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22 924,35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14 746,54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6 720,59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8 025,95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4 453,46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2 597,36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256 682,00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256 682,00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77 518,00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25 653,00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25 653,00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7 747,00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5 968 957,00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2 888 097,86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3 080 859,14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1 802 637,00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699 204,56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1 103 432,44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751 159,02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101 518,68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649 640,34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312 940,98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161 469,86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151 471,12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18 906,58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22 491,42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7 501,34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596 896,00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131 835,23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465 060,77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180 263,00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39 814,24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140 448,76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1020089840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сохранности муниципального имущества и земли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0420088570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17 484 368,75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5 811 998,68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11 672 370,07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17 476 368,75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5 811 998,68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11 664 370,07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за счет средств государственной корпорации - Фонда содействия реформированию жилищно - коммунального хозяйства в рамках подпрограммы "Переселение граждан из аварийного жилищного фонда муни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10 055 173,64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2 402 485,19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7 652 688,45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1 513 595,70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233 145,15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1 280 450,55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021F36748S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485 720,66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485 720,66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4 486 500,00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2 009 349,13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2 477 150,87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107 436,58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252 263,42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02-0010/130/2022 от 21.01.2022 г.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02-0010/130/2022 от 21.01.2022 г.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4 766,78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1 816,78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А33 - 11710/2021 от 10.12.2021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12 926,08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12 926,08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А33 - 11710/2021 от 10.12.2021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3 159,91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3 159,91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А33 - 18945/2021 от 07.12.201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240 905,90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240 905,90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А33 - 18945/2021 от 07.12.201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А33 - 28648/2021 от 24.02.2022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10 060,84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10 060,84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А33 - 28648/2021 от 24.02.2022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А33 - 17302/2021 от 25.02.2022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64 530,31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64 530,31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А33 - 17302/2021 от 25.02.2022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А33 - 22793/2021 от 16.12.2021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214 866,15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214 866,15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 А33 - 22793/2021 от 16.12.2021 года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7 297,00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7 297,00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1200005550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47 016 314,06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3 407 037,72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43 609 276,34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47 016 314,06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3 407 037,72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43 609 276,34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за счет средств государственной корпорации - Фонда содействия реформированию жилищно - коммунального хозяйства в рамках подпрограммы "Переселение граждан из аварийного жилищного фонда муни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25 439 826,36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25 439 826,36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11 077 750,04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11 077 750,04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02200L4970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8 243 593,65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1 151 893,71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7 091 699,94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02300R0820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3 550 400,00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1 417 493,57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2 132 906,43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3 528 515,00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1 417 493,57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2 111 021,43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3 528 515,00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1 417 493,57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2 111 021,43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176 652,00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69 131,10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107 520,90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53 348,00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20 689,86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32 658,14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83 641,00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83 641,00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25 259,00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1 771 180,00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738 158,71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1 033 021,29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531 520,00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192 486,68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339 033,32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397 027,22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390 672,78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99 215,00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99 215,00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04100S4630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21 885,00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183 214 863,37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31 478 696,08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151 736 167,29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0410087530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462 681,00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0420088020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59 919,00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81 893 450,47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8 753 467,66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73 139 982,81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311 141,00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82 412,28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228 728,72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163 686,00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42 929,68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120 756,32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49 433,00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12 964,76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36 468,24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21 072,00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4 819,23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16 252,77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4 913,59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16 243,61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37 966,39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3 999,59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12 371,41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81 582 309,47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8 671 055,38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72 911 254,09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5 821 400,00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29 663 800,00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0910085780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4 866 952,47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1 132 384,50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3 734 567,97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0910089650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20 548 000,00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7 538 670,88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13 009 329,12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0910089830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автодороги по улице Горького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196 726,00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196 726,00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2 144 981,00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2 144 981,00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092R310601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96 924 642,90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21 605 139,42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75 319 503,48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0310087080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2 064 031,67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16 596 168,33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1 704 641,47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16 205 558,53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359 390,20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390 609,80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45 725 399,70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13 317 417,27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32 407 982,43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11 051 100,00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4 814 903,89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6 236 196,11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2 728 000,00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1 162 004,13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1 565 995,87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151 501,00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148 499,00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243 314,00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256 686,00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8 544 981,40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2 670 623,96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5 874 357,44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365 928,00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1 034 072,00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0320089810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топографических съемок земельных участков территорий общего пользования, межевание и постановка на кадастровый учет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03200L2990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восстановление воинских захоронений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12000S5552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120F255550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18 099 055,50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3 909 142,29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14 189 913,21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32 396 343,20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6 223 690,48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26 172 652,72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195 161,00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92 303,91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102 857,09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25 335,28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33 603,72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22 130,68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9 477,32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9 551,00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4 110,67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800 845,00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282 193,80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518 651,20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241 855,00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83 712,52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158 142,48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379 570,00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379 570,00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114 630,00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114 630,00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18 057 700,00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8 025 422,00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3 980 328,47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4 045 093,53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12 400,00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2 423 678,00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1 013 563,41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1 410 114,59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1 721 591,78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690 704,01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1 030 887,77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68 182,42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23 978,07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44 204,35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0330089130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rPr>
          <w:trHeight w:val="153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03300S5710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221 210,00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221 210,00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0520087110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3 569 170,00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2 669 279,16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4 052 909,84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2 669 279,16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4 052 909,84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6 572 189,00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2 587 279,16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3 984 909,84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33 717,36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14 048,90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19 668,46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10 182,64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4 242,79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5 939,85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15 975,42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15 975,42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4 824,58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4 824,58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931001051Б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59 907,83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59 907,83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931001051Б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18 092,17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18 092,17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47 542,24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47 542,24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931001051М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14 357,76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14 357,76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11 136,71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11 136,71</w:t>
            </w:r>
          </w:p>
        </w:tc>
      </w:tr>
      <w:tr>
        <w:trPr>
          <w:trHeight w:val="127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9310010520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c 01.07.2022 года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3 363,29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3 363,29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1 112 445,00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556 394,05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556 050,95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22 800,00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131 061,78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204 896,22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2 296 300,00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856 276,00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1 440 024,00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1 392 768,00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620 320,00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772 448,00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420 639,00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175 535,20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245 103,80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337 020,00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146 910,92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190 109,08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101 780,00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41 419,71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60 360,29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111 243,72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26 013,68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85 230,04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33 596,28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7 856,13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25 740,15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139 277,27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139 277,27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931008964П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42 061,73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42 061,73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9310085700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1 732 814 217,81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698 420 217,27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1 034 394 000,54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8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800"/>
        <w:gridCol w:w="5260"/>
        <w:gridCol w:w="1720"/>
        <w:gridCol w:w="1720"/>
        <w:gridCol w:w="1640"/>
        <w:gridCol w:w="10"/>
      </w:tblGrid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8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8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июля 2022 года"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0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                                             г.  №  </w:t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860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июля 2022 года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2022 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30 000 000,00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18 910 529,03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-12 377 134,06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6 533 394,97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-1 713 903 688,78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-710 797 351,33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-1 003 106 337,45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-1 713 903 688,78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-710 797 351,33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-1 003 106 337,45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-1 713 903 688,78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-710 797 351,33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-1 003 106 337,45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-1 713 903 688,78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-710 797 351,33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-1 003 106 337,45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1 732 814 217,81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698 420 217,27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1 034 394 000,54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1 732 814 217,81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698 420 217,27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1 034 394 000,54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1 732 814 217,81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698 420 217,27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1 034 394 000,54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1 732 814 217,81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698 420 217,27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1 034 394 000,54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54 910 529,03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-12 377 134,06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42 533 394,97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1">
    <w:name w:val="consplustitle"/>
    <w:basedOn w:val="Normal"/>
    <w:qFormat/>
    <w:pPr>
      <w:spacing w:before="225" w:after="225"/>
    </w:pPr>
    <w:rPr/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5">
    <w:name w:val="xl95"/>
    <w:basedOn w:val="Normal"/>
    <w:qFormat/>
    <w:pPr>
      <w:spacing w:before="280" w:after="280"/>
    </w:pPr>
    <w:rPr>
      <w:sz w:val="22"/>
      <w:szCs w:val="22"/>
    </w:rPr>
  </w:style>
  <w:style w:type="paragraph" w:styleId="Xl96">
    <w:name w:val="xl96"/>
    <w:basedOn w:val="Normal"/>
    <w:qFormat/>
    <w:pPr>
      <w:spacing w:before="280" w:after="280"/>
    </w:pPr>
    <w:rPr>
      <w:sz w:val="27"/>
      <w:szCs w:val="27"/>
    </w:rPr>
  </w:style>
  <w:style w:type="paragraph" w:styleId="Xl97">
    <w:name w:val="xl97"/>
    <w:basedOn w:val="Normal"/>
    <w:qFormat/>
    <w:pPr>
      <w:spacing w:before="280" w:after="280"/>
    </w:pPr>
    <w:rPr>
      <w:sz w:val="22"/>
      <w:szCs w:val="22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/>
  </w:style>
  <w:style w:type="paragraph" w:styleId="Xl100">
    <w:name w:val="xl100"/>
    <w:basedOn w:val="Normal"/>
    <w:qFormat/>
    <w:pPr>
      <w:spacing w:before="280" w:after="280"/>
    </w:pPr>
    <w:rPr>
      <w:sz w:val="17"/>
      <w:szCs w:val="17"/>
    </w:rPr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  <w:jc w:val="right"/>
    </w:pPr>
    <w:rPr/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6">
    <w:name w:val="xl106"/>
    <w:basedOn w:val="Normal"/>
    <w:qFormat/>
    <w:pPr>
      <w:spacing w:before="280" w:after="280"/>
      <w:jc w:val="center"/>
      <w:textAlignment w:val="center"/>
    </w:pPr>
    <w:rPr/>
  </w:style>
  <w:style w:type="paragraph" w:styleId="Xl107">
    <w:name w:val="xl107"/>
    <w:basedOn w:val="Normal"/>
    <w:qFormat/>
    <w:pPr>
      <w:spacing w:before="280" w:after="280"/>
    </w:pPr>
    <w:rPr>
      <w:b/>
      <w:bCs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20">
    <w:name w:val="xl120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1">
    <w:name w:val="xl121"/>
    <w:basedOn w:val="Normal"/>
    <w:qFormat/>
    <w:pPr>
      <w:spacing w:before="280" w:after="280"/>
    </w:pPr>
    <w:rPr>
      <w:sz w:val="22"/>
      <w:szCs w:val="22"/>
    </w:rPr>
  </w:style>
  <w:style w:type="paragraph" w:styleId="Xl122">
    <w:name w:val="xl122"/>
    <w:basedOn w:val="Normal"/>
    <w:qFormat/>
    <w:pPr>
      <w:spacing w:before="280" w:after="280"/>
    </w:pPr>
    <w:rPr>
      <w:sz w:val="22"/>
      <w:szCs w:val="2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LibreOffice/7.5.5.2$Windows_X86_64 LibreOffice_project/ca8fe7424262805f223b9a2334bc7181abbcbf5e</Application>
  <AppVersion>15.0000</AppVersion>
  <Pages>146</Pages>
  <Words>23464</Words>
  <Characters>148308</Characters>
  <CharactersWithSpaces>165318</CharactersWithSpaces>
  <Paragraphs>7239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2022-07-14T14:00:00Z</dcterms:created>
  <dc:creator>kom110</dc:creator>
  <dc:description/>
  <dc:language>ru-RU</dc:language>
  <cp:lastModifiedBy/>
  <cp:lastPrinted>2022-04-26T16:34:00Z</cp:lastPrinted>
  <dcterms:modified xsi:type="dcterms:W3CDTF">2022-07-22T15:24:58Z</dcterms:modified>
  <cp:revision>6</cp:revision>
  <dc:subject/>
  <dc:title>СОВЕТ АДМИНИСТРАЦИИ КРАСНОЯРСКОГО КРАЯ</dc:title>
</cp:coreProperties>
</file>