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10.11.2021</w:t>
        <w:tab/>
        <w:tab/>
        <w:tab/>
        <w:tab/>
        <w:tab/>
        <w:tab/>
        <w:tab/>
        <w:tab/>
        <w:tab/>
        <w:tab/>
        <w:tab/>
        <w:t>№ 230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firstLine="708" w:right="0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08.10.2021 №200) следующие изменения: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1.1. Приложение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края»» </w:t>
      </w:r>
      <w:r>
        <w:rPr>
          <w:color w:val="000000"/>
          <w:sz w:val="28"/>
          <w:szCs w:val="28"/>
        </w:rPr>
        <w:t>изменить, изложить в новой редакции согласно приложению, к настоящему постановлению.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  <w:r>
        <w:br w:type="page"/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shd w:fill="FFFFFF" w:val="clear"/>
        <w:autoSpaceDE w:val="false"/>
        <w:ind w:left="5103" w:right="-285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10.11.2021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230</w:t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>
      <w:pPr>
        <w:pStyle w:val="Normal"/>
        <w:shd w:fill="FFFFFF" w:val="clear"/>
        <w:autoSpaceDE w:val="false"/>
        <w:ind w:left="5103" w:right="-285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shd w:fill="FFFFFF" w:val="clear"/>
        <w:autoSpaceDE w:val="false"/>
        <w:ind w:left="5103" w:right="-285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04.10.2013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243</w:t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>
      <w:pPr>
        <w:pStyle w:val="Normal"/>
        <w:spacing w:lineRule="atLeast" w:line="23"/>
        <w:jc w:val="center"/>
        <w:rPr/>
      </w:pPr>
      <w:r>
        <w:rPr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 муниципального образования</w:t>
      </w:r>
    </w:p>
    <w:p>
      <w:pPr>
        <w:pStyle w:val="Normal"/>
        <w:spacing w:lineRule="atLeast" w:line="23"/>
        <w:jc w:val="center"/>
        <w:rPr>
          <w:sz w:val="28"/>
          <w:szCs w:val="28"/>
        </w:rPr>
      </w:pPr>
      <w:r>
        <w:rPr>
          <w:sz w:val="28"/>
          <w:szCs w:val="28"/>
        </w:rPr>
        <w:t>«город Шарыпово Красноярского края»</w:t>
      </w:r>
    </w:p>
    <w:p>
      <w:pPr>
        <w:pStyle w:val="Normal"/>
        <w:spacing w:lineRule="atLeast" w:line="23" w:before="240" w:after="240"/>
        <w:jc w:val="center"/>
        <w:rPr/>
      </w:pPr>
      <w:r>
        <w:rPr>
          <w:b/>
          <w:sz w:val="28"/>
          <w:szCs w:val="28"/>
        </w:rPr>
        <w:t>1.Паспорт муниципальной программы</w:t>
      </w:r>
    </w:p>
    <w:tbl>
      <w:tblPr>
        <w:tblpPr w:vertAnchor="text" w:horzAnchor="margin" w:tblpXSpec="center" w:leftFromText="180" w:rightFromText="180" w:tblpY="86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512"/>
      </w:tblGrid>
      <w:tr>
        <w:trPr>
          <w:trHeight w:val="35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/>
              <w:rPr/>
            </w:pPr>
            <w:r>
              <w:rPr>
                <w:sz w:val="28"/>
                <w:szCs w:val="28"/>
              </w:rPr>
              <w:t>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(далее – программа)</w:t>
            </w:r>
          </w:p>
        </w:tc>
      </w:tr>
      <w:tr>
        <w:trPr>
          <w:trHeight w:val="18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>
          <w:trHeight w:val="3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городского хозяйства»</w:t>
            </w:r>
          </w:p>
        </w:tc>
      </w:tr>
      <w:tr>
        <w:trPr>
          <w:trHeight w:val="32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Дубинино;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Горячегорск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муниципальным имуществом и земельными отношениями Администрации города Шарыпово в 2014 г.;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образованием Администрации города Шарыпово.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422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Подпрограмма: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1. «Предупреждение, спасение, помощь населению муниципального образования «город Шарыпово Красноярского края» в чрезвычайных ситуациях»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2.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«Профилактика правонарушений на территории города Шарыпово»</w:t>
            </w:r>
          </w:p>
        </w:tc>
      </w:tr>
      <w:tr>
        <w:trPr>
          <w:trHeight w:val="22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1.Создание эффективной системы защиты населения муниципального образования от чрезвычайных ситуаций природного и техногенного характера.</w:t>
            </w:r>
          </w:p>
        </w:tc>
      </w:tr>
      <w:tr>
        <w:trPr>
          <w:trHeight w:val="36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1. Снижение рисков и смягчение последствий чрезвычайных ситуаций природного и техногенного характера в муниципальном образовании;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2. Своевременная ликвидация случаев инфекционной заболеваемости;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населения на основе использования информационных технологий и с привлечением общественных организаций.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Комплексные меры по противодействию терроризму и экстремизму.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/>
            </w:pPr>
            <w:r>
              <w:rPr>
                <w:sz w:val="28"/>
                <w:szCs w:val="28"/>
              </w:rPr>
              <w:t>6.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>
        <w:trPr>
          <w:trHeight w:val="343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2014-2024 г.г</w:t>
            </w:r>
          </w:p>
        </w:tc>
      </w:tr>
      <w:tr>
        <w:trPr>
          <w:trHeight w:val="178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Перечень целевых показателей муниципальной программы,</w:t>
            </w:r>
            <w:r>
              <w:rPr>
                <w:rFonts w:eastAsia="Calibri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Приложение №1 к паспорту программы</w:t>
            </w:r>
          </w:p>
        </w:tc>
      </w:tr>
      <w:tr>
        <w:trPr>
          <w:trHeight w:val="274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sz w:val="28"/>
                <w:szCs w:val="28"/>
              </w:rPr>
              <w:t>Выполнение мероприятий программы в 2014 - 2024 годах предусматривает финансирование – 60 743,69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2014 г. – 3 745,80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городского округа г.Шарыпово (далее по тексту программы – Бюджет города Шарыпово) – 3 048,80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697,00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2015 г. – 5 481,69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4 800,69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681,00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2016 г. – 3 975,97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3 088,89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887,08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2017 г. – 4 408,51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3 501,81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906,70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2018 г. – 4 872,90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3 594,98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1 277,92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2019 г. – 5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067,48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3 652,94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1 414,54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2020 г. – 10 429,92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4 036,39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6 166,53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227,00 тыс.руб.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2021 г. – 6 113,56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4 107,52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2 006,04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2022 г. – 5 562,62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4 400,82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1 161,80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2023 г. – 5 542,62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4 400,82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1 141,80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2024 г. – 5 542,62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4 400,82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1 141,80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lineRule="atLeast" w:line="23" w:before="240" w:after="240"/>
        <w:ind w:right="-17"/>
        <w:jc w:val="center"/>
        <w:rPr/>
      </w:pPr>
      <w:r/>
      <w:r>
        <w:rPr>
          <w:b/>
          <w:sz w:val="28"/>
          <w:szCs w:val="28"/>
          <w:lang w:val="ru-RU" w:eastAsia="ru-RU"/>
        </w:rPr>
        <w:t>2.Характеристика текущего состояния</w:t>
      </w:r>
      <w:r>
        <w:rPr>
          <w:b/>
          <w:sz w:val="28"/>
          <w:szCs w:val="28"/>
        </w:rPr>
        <w:t xml:space="preserve"> защиты населения и территории муниципального образования от чрезвычайных ситуаций природного и техногенного характера, обеспечение безопасности населения муниципального образования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пожаров — неосторожное обращение с огнем. Если в организациях устанавливается автоматическая пожарная сигнализация, проводится обучение работников правилам пожарной безопасности, то в жилом секторе пожарная сигнализация отсутствует, ремонт электропроводки, печей годами не проводится. Противопожарная культура населения находится на недостаточно высоком уровне. Одна из приоритетных задач — принять комплекс мер по повышению уровня информированности населения в вопросах пожарной безопасности.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реализации Закона Красноярского края от 10.01.2011 № 13-6422 «О государственной поддержке добровольной пожарной охраны в Красноярском крае» в</w:t>
      </w:r>
      <w:r>
        <w:rPr>
          <w:sz w:val="28"/>
          <w:szCs w:val="28"/>
        </w:rPr>
        <w:t xml:space="preserve"> городе осуществляют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свою деятельность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добровольной пожарной охраны общей численностью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247 человек.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города Шарыпово функционирует автоматизированная система централизованного оповещения (далее – АСЦО ГО), созданная в 1987 году. Для оповещения используются действующая сеть связи Красноярского филиала ПАО «Ростелеком», филиала ФГУП «Российская телевизионная и радиовещательная сеть» «Красноярский краевой радиотелевизионный передающий центр», филиал ФГУП «Всероссийская государственная телевизионная и радиовещательная компания «Красноярск», с привлечением ОАО «Красноярское информационное телевидение «ТВК-6 канал», межмуниципального отдела МВД России «Шарыповский», главного специалиста по ГО, ЧС и ПБ города.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АСЦО ГО города обеспечивает: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циркулярное или выборочное оповещение руководящего состава с передачей на телефоны абонентов стоек циркулярного вызова сигнала «Объявлен сбор» или речевого сообщения по системе оповещения АСО-32 от оперативного дежурного центра управления;</w:t>
      </w:r>
    </w:p>
    <w:p>
      <w:pPr>
        <w:pStyle w:val="ConsPlusTitle"/>
        <w:ind w:firstLine="708" w:right="0"/>
        <w:jc w:val="both"/>
        <w:rPr>
          <w:b w:val="false"/>
          <w:szCs w:val="28"/>
        </w:rPr>
      </w:pPr>
      <w:r>
        <w:rPr>
          <w:b w:val="false"/>
          <w:szCs w:val="28"/>
        </w:rPr>
        <w:t>передачу сигналов оповещения для населения города по средствам радио- и телевизионного вещания, в действующей в настоящее время автоматизированной системе централизованного оповещения гражданской обороны города Шарыпово используются каналы для оповещения населения:</w:t>
      </w:r>
    </w:p>
    <w:p>
      <w:pPr>
        <w:pStyle w:val="ConsPlusTitle"/>
        <w:ind w:firstLine="708" w:right="0"/>
        <w:jc w:val="both"/>
        <w:rPr>
          <w:b w:val="false"/>
          <w:szCs w:val="28"/>
        </w:rPr>
      </w:pPr>
      <w:r>
        <w:rPr>
          <w:b w:val="false"/>
          <w:szCs w:val="28"/>
        </w:rPr>
        <w:t>телевизионные: «Енисей-Регион»;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радиовещательные: «Радио России» в диапазонах УКВ;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циркулярную и выборочную передачу населению сигнала «Внимание всем!» (запуск электросирен);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циркулярную или выборочную передачу сигналов для главы города через оперативного дежурного межмуниципального отдела МВД России «Шарыповский».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АСЦО ГО города охватывает с помощью наружных электросирен 65% населения муниципального образования города Шарыпово.</w:t>
      </w:r>
    </w:p>
    <w:p>
      <w:pPr>
        <w:pStyle w:val="Normal"/>
        <w:ind w:firstLine="708" w:right="0"/>
        <w:jc w:val="both"/>
        <w:rPr/>
      </w:pPr>
      <w:r>
        <w:rPr>
          <w:sz w:val="28"/>
          <w:szCs w:val="28"/>
        </w:rPr>
        <w:t>С целью доведения информации</w:t>
      </w:r>
      <w:r>
        <w:rPr>
          <w:bCs/>
          <w:sz w:val="28"/>
          <w:szCs w:val="28"/>
        </w:rPr>
        <w:t xml:space="preserve"> до населения разработан план оповещения с привлечением мобильных групп, оснащенных громкоговорящей связью.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организаций и специалисты ГО, ЧС и ПБ своевременно проходят обучение и переподготовку по пожарной безопасности. Для повышения профессионального мастерства проведено 50 тренировок и тактико-практических занятий, а также 3 тактических учения. Для предупреждения ЧС осуществлялись выезды в посёлки Дубинино и Горячегорск с целью проведения обследований объектов и обучения населения действиям и методам работы при возникновении ЧС.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Сегодняшняя борьба с экстремизмом затрагивает также сферы, которые трактуются как: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подрыв безопасности Российской Федерации;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>
      <w:pPr>
        <w:pStyle w:val="Normal"/>
        <w:shd w:fill="FFFFFF" w:val="clear"/>
        <w:ind w:firstLine="708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>
      <w:pPr>
        <w:pStyle w:val="Style24"/>
        <w:shd w:fill="FEFEFE" w:val="clear"/>
        <w:spacing w:before="0" w:after="0"/>
        <w:ind w:firstLine="708" w:righ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общественной безопасности является одним из приоритетных направлений государственной политики в сфере национальной безопасности Российской Федерации. Под общественной безопасностью понимается состояние защищённости человека и гражданина, материальных и духовных ценностей общества от преступных и иных противоправных посягательств, социальных и межнациональных конфликтов, а также от чрезвычайных ситуаций природного и техногенного характера.</w:t>
      </w:r>
    </w:p>
    <w:p>
      <w:pPr>
        <w:pStyle w:val="Normal"/>
        <w:spacing w:before="240" w:after="240"/>
        <w:ind w:right="-17"/>
        <w:jc w:val="center"/>
        <w:rPr/>
      </w:pPr>
      <w:r>
        <w:rPr>
          <w:b/>
          <w:sz w:val="28"/>
          <w:szCs w:val="28"/>
          <w:lang w:val="ru-RU" w:eastAsia="ru-RU"/>
        </w:rPr>
        <w:t xml:space="preserve">3. Приоритеты и цели социально-экономического развития </w:t>
      </w:r>
      <w:r>
        <w:rPr>
          <w:b/>
          <w:sz w:val="28"/>
          <w:szCs w:val="28"/>
        </w:rPr>
        <w:t>защиты населения и территории муниципального образования от чрезвычайных ситуаций природного и техногенного характера, обеспечения безопасности населения</w:t>
      </w:r>
      <w:r>
        <w:rPr>
          <w:b/>
          <w:sz w:val="28"/>
          <w:szCs w:val="28"/>
          <w:lang w:val="ru-RU" w:eastAsia="ru-RU"/>
        </w:rPr>
        <w:t>, описание основных целей и задач муниципальной программы, тенденции развития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Приоритетами в области ГО, защиты населения и территорий, пожарной безопасности муниципального образования от ЧС являются: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проведения мероприятий по ГО;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осуществления мер по поддержанию сил и средств ГО, а также для защиты населения и территорий от ЧС в состоянии постоянной готовности;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и проведение аварийно-спасательных и других неотложных работ при ЧС;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пожарной охраны населенных пунктов муниципального образования;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эффективности пожаротушения и спасения людей при пожарах;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профилактическая работа на объектах жилого назначения;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добровольных пожарных формирований.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плановая подготовка, переподготовка и повышение квалификации руководителей и специалистов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>
      <w:pPr>
        <w:pStyle w:val="Normal"/>
        <w:overflowPunct w:val="false"/>
        <w:autoSpaceDE w:val="false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информирование населения края через средства массовой информации о прогнозируемых и возникших ЧС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ЧС, обеспечения пожарной безопасности.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предупреждение совершения правонарушений;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Цель муниципальной программы: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эффективной системы защиты населения муниципального образования от чрезвычайных ситуаций природного и техногенного характера </w:t>
      </w:r>
    </w:p>
    <w:p>
      <w:pPr>
        <w:pStyle w:val="Normal"/>
        <w:overflowPunct w:val="false"/>
        <w:autoSpaceDE w:val="false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Достижение целей программы осуществляется путем решения следующих задач: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 Снижение рисков и смягчение последствий чрезвычайных ситуаций природного и техногенного характера в муниципальном образовании.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 Своевременная ликвидация случаев инфекционной заболеваемости.</w:t>
      </w:r>
    </w:p>
    <w:p>
      <w:pPr>
        <w:pStyle w:val="Normal"/>
        <w:autoSpaceDE w:val="false"/>
        <w:spacing w:lineRule="atLeast" w:line="23"/>
        <w:ind w:firstLine="709" w:right="0"/>
        <w:rPr>
          <w:sz w:val="28"/>
          <w:szCs w:val="28"/>
        </w:rPr>
      </w:pPr>
      <w:r>
        <w:rPr>
          <w:sz w:val="28"/>
          <w:szCs w:val="28"/>
        </w:rPr>
        <w:t>3. Обеспечение безопасности населения на основе использования информационных технологий и с привлечением общественных организаций.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Комплексные меры по противодействию терроризму и экстремизму. 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Повышение уровня общественной безопасности и укрепление общественного порядка на основе совершенствования системы профилактики правонарушений.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6.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</w:r>
    </w:p>
    <w:p>
      <w:pPr>
        <w:pStyle w:val="BodyTextIndent"/>
        <w:spacing w:before="240" w:after="120"/>
        <w:ind w:left="0" w:right="0"/>
        <w:jc w:val="center"/>
        <w:rPr/>
      </w:pPr>
      <w:r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>. Прогноз конечных результатов реализации муниципальной программы</w:t>
      </w:r>
      <w:r>
        <w:rPr>
          <w:b/>
          <w:bCs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eastAsia="ru-RU"/>
        </w:rPr>
        <w:t>характеризующих целевое состояние (изменение состояния) уровня и качества жизни населения, социально-экономическое развитие, экономики, степени реализации других общественно значимых интересов</w:t>
      </w:r>
      <w:r>
        <w:rPr>
          <w:b/>
          <w:sz w:val="28"/>
          <w:szCs w:val="28"/>
          <w:lang w:val="ru-RU" w:eastAsia="ru-RU"/>
        </w:rPr>
        <w:t xml:space="preserve"> в </w:t>
      </w:r>
      <w:r>
        <w:rPr>
          <w:b/>
          <w:sz w:val="28"/>
          <w:szCs w:val="28"/>
          <w:lang w:val="ru-RU" w:eastAsia="ru-RU"/>
        </w:rPr>
        <w:t xml:space="preserve">области </w:t>
      </w:r>
      <w:r>
        <w:rPr>
          <w:b/>
          <w:sz w:val="28"/>
          <w:szCs w:val="28"/>
        </w:rPr>
        <w:t>защиты населения и территории муниципального образования от чрезвычайных ситуаций природного и техногенного характера</w:t>
      </w:r>
    </w:p>
    <w:p>
      <w:pPr>
        <w:pStyle w:val="BodyTextIndent"/>
        <w:spacing w:before="0" w:after="0"/>
        <w:ind w:firstLine="708" w:left="0" w:right="0"/>
        <w:rPr/>
      </w:pPr>
      <w:r>
        <w:rPr>
          <w:sz w:val="28"/>
          <w:szCs w:val="28"/>
        </w:rPr>
        <w:t>В результате реализации программных мероприятий буд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т обеспечен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:</w:t>
      </w:r>
    </w:p>
    <w:p>
      <w:pPr>
        <w:pStyle w:val="Normal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ConsPlusNormal"/>
        <w:widowControl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осуществление тушения пожаров и проведение первоочередных аварийно-спасательных работ, связанных с пожарами на территории муниципального образования; </w:t>
      </w:r>
    </w:p>
    <w:p>
      <w:pPr>
        <w:pStyle w:val="ConsPlusNormal"/>
        <w:widowControl/>
        <w:ind w:firstLine="708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функционирование и поддержание в готовности технических средств оповещения населения города на случай чрезвычайных ситуаций;</w:t>
      </w:r>
    </w:p>
    <w:p>
      <w:pPr>
        <w:pStyle w:val="Normal"/>
        <w:autoSpaceDE w:val="false"/>
        <w:spacing w:lineRule="atLeast" w:line="23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отлов безнадзорных домашних животных;</w:t>
      </w:r>
    </w:p>
    <w:p>
      <w:pPr>
        <w:pStyle w:val="ConsPlusNormal"/>
        <w:ind w:firstLine="708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общего числа совершенных преступлений;</w:t>
      </w:r>
    </w:p>
    <w:p>
      <w:pPr>
        <w:pStyle w:val="ConsPlusNormal"/>
        <w:ind w:firstLine="708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числа преступлений, совершенных в общественных местах;</w:t>
      </w:r>
    </w:p>
    <w:p>
      <w:pPr>
        <w:pStyle w:val="ConsPlusNormal"/>
        <w:ind w:firstLine="708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численности лиц, совершивших преступления.</w:t>
      </w:r>
    </w:p>
    <w:p>
      <w:pPr>
        <w:pStyle w:val="11"/>
        <w:shd w:fill="auto" w:val="clear"/>
        <w:spacing w:lineRule="auto" w:line="240" w:before="0" w:after="0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right="-17"/>
        <w:jc w:val="center"/>
        <w:rPr/>
      </w:pP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ru-RU"/>
        </w:rPr>
        <w:t>Информация по</w:t>
      </w:r>
      <w:r>
        <w:rPr>
          <w:b/>
          <w:bCs/>
          <w:sz w:val="28"/>
          <w:szCs w:val="28"/>
        </w:rPr>
        <w:t xml:space="preserve"> подпрограмм</w:t>
      </w:r>
      <w:r>
        <w:rPr>
          <w:b/>
          <w:bCs/>
          <w:sz w:val="28"/>
          <w:szCs w:val="28"/>
          <w:lang w:val="ru-RU"/>
        </w:rPr>
        <w:t>ам</w:t>
      </w:r>
      <w:r>
        <w:rPr>
          <w:b/>
          <w:bCs/>
          <w:sz w:val="28"/>
          <w:szCs w:val="28"/>
        </w:rPr>
        <w:t>, отдельны</w:t>
      </w:r>
      <w:r>
        <w:rPr>
          <w:b/>
          <w:bC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</w:rPr>
        <w:t xml:space="preserve"> мероприяти</w:t>
      </w:r>
      <w:r>
        <w:rPr>
          <w:b/>
          <w:bCs/>
          <w:sz w:val="28"/>
          <w:szCs w:val="28"/>
          <w:lang w:val="ru-RU"/>
        </w:rPr>
        <w:t>ям</w:t>
      </w:r>
      <w:r>
        <w:rPr>
          <w:b/>
          <w:bCs/>
          <w:sz w:val="28"/>
          <w:szCs w:val="28"/>
        </w:rPr>
        <w:t xml:space="preserve"> муниципальной программы</w:t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/>
      </w:pPr>
      <w:r>
        <w:rPr>
          <w:sz w:val="28"/>
          <w:szCs w:val="28"/>
          <w:u w:val="single"/>
        </w:rPr>
        <w:t>Подпрограмма 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«Предупреждение, спасение, помощь населению муниципального образования «город Шарыпово Красноярского края» в чрезвычайных ситуациях</w:t>
      </w:r>
      <w:r>
        <w:rPr>
          <w:sz w:val="28"/>
          <w:szCs w:val="28"/>
        </w:rPr>
        <w:t>.</w:t>
      </w:r>
    </w:p>
    <w:p>
      <w:pPr>
        <w:pStyle w:val="Normal"/>
        <w:autoSpaceDE w:val="false"/>
        <w:ind w:firstLine="720" w:right="0"/>
        <w:jc w:val="both"/>
        <w:rPr/>
      </w:pPr>
      <w:r>
        <w:rPr>
          <w:sz w:val="28"/>
          <w:szCs w:val="28"/>
        </w:rPr>
        <w:t>Срок реализации подпрограммы – 2014-2024 годы.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Целью подпрограммы является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 подпрограммы: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Обеспечение предупреждения возникновения и развития ЧС природного и техногенного характера, снижения ущерба и потерь от чрезвычайных ситуаций муниципального характера.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Обеспечение профилактики и тушения пожаров на территории муниципального образования города Шарыпово.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Своевременная ликвидация случаев инфекционной заболеваемости.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осуществления мониторинга оценки реализации программы применяются показатели результативности подпрограммы.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Источником информации по показателям результативности является ведомственная статистика. 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 результативности, достигнут следующих значений:</w:t>
      </w:r>
    </w:p>
    <w:p>
      <w:pPr>
        <w:pStyle w:val="Normal"/>
        <w:ind w:firstLine="720" w:right="0"/>
        <w:jc w:val="both"/>
        <w:rPr/>
      </w:pPr>
      <w:r>
        <w:rPr>
          <w:sz w:val="28"/>
          <w:szCs w:val="28"/>
        </w:rPr>
        <w:t>1. Снижение времени обработки поступающих сообщений и заявлений, доведения оперативной информации до экстренных служб реагирования города к 2024 году на 33%;</w:t>
      </w:r>
    </w:p>
    <w:p>
      <w:pPr>
        <w:pStyle w:val="Normal"/>
        <w:ind w:firstLine="720" w:right="0"/>
        <w:jc w:val="both"/>
        <w:rPr/>
      </w:pPr>
      <w:r>
        <w:rPr>
          <w:sz w:val="28"/>
          <w:szCs w:val="28"/>
        </w:rPr>
        <w:t>2. Численность пострадавших при пожарах на территории муниципального образования снизится до 94,8% к 2024 году.</w:t>
      </w:r>
    </w:p>
    <w:p>
      <w:pPr>
        <w:pStyle w:val="Normal"/>
        <w:ind w:firstLine="720" w:right="0"/>
        <w:jc w:val="both"/>
        <w:rPr/>
      </w:pPr>
      <w:r>
        <w:rPr>
          <w:sz w:val="28"/>
          <w:szCs w:val="28"/>
        </w:rPr>
        <w:t>3. Охват подготовкой командиров добровольных пожарных дружин организаций, в том числе образовательных учреждений, к 2024 году составит не менее 22 человек.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всесторонний информационный обмен между дежурно-диспетчерской службой и экстренными оперативными службами города. Предприятиями жизнеобеспечения;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реагирование на ЧС природного и техногенного характера и различного рода происшествия;</w:t>
      </w:r>
    </w:p>
    <w:p>
      <w:pPr>
        <w:pStyle w:val="Normal"/>
        <w:autoSpaceDE w:val="false"/>
        <w:spacing w:lineRule="atLeast" w:line="23"/>
        <w:ind w:firstLine="720" w:right="0"/>
        <w:jc w:val="both"/>
        <w:rPr/>
      </w:pPr>
      <w:r>
        <w:rPr>
          <w:sz w:val="28"/>
          <w:szCs w:val="28"/>
        </w:rPr>
        <w:t>отлов безнадзорных домашних животных.</w:t>
      </w:r>
    </w:p>
    <w:p>
      <w:pPr>
        <w:pStyle w:val="ConsPlusNormal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Подпрограмма 1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приведена в приложении № 3 к программе.</w:t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/>
      </w:pPr>
      <w:r>
        <w:rPr>
          <w:sz w:val="28"/>
          <w:szCs w:val="28"/>
          <w:u w:val="single"/>
        </w:rPr>
        <w:t>Подпрограмма 2.</w:t>
      </w:r>
      <w:r>
        <w:rPr>
          <w:sz w:val="28"/>
          <w:szCs w:val="28"/>
        </w:rPr>
        <w:t xml:space="preserve">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края».</w:t>
      </w:r>
    </w:p>
    <w:p>
      <w:pPr>
        <w:pStyle w:val="Normal"/>
        <w:autoSpaceDE w:val="false"/>
        <w:ind w:firstLine="720" w:right="0"/>
        <w:jc w:val="both"/>
        <w:rPr/>
      </w:pPr>
      <w:r>
        <w:rPr>
          <w:sz w:val="28"/>
          <w:szCs w:val="28"/>
        </w:rPr>
        <w:t>Срок реализации подпрограммы – 2014-2024 годы.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Особое внимание органами МВД уделяется вопросам по противодействию экстремизму и терроризму. Принимаются меры организационного и практического характера, направленные на предупреждение и пресечение диверсионно-террористических актов, правонарушений экстремистской и террористической направленности на территории обслуживания, а также выявлению и разобщению этнических групп. В 2017 г. выявлено 1 противоправное деяние экстремистской направленности, ответственность за которое предусмотрена ст. 282.2 УК РФ. На официальном сайте МО «Шарыповский» размещены памятки для населения о действиях при обнаружении подозрительных и взрывоопасных предметов, угрозе террористического акта и общие правила антитеррористической безопасности. В местном СМИ вышло более 20 материалов по противодействию терроризму и экстремизму.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и транспортных развязках, необходимо существенное повышение технической оснащенности 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подпрограммы,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обеспечению охраны общественного порядка и безопасности дорожного движения.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Выполнение подпрограммного мероприятия повысит эффективность функционирования единой дежурно-диспетчерской службы и дежурно-диспетчерских служб полиции, обеспечит оперативное представление информации органам государственной власти края.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Максимального результата по обеспечению правопорядка и прав граждан на территории муниципального образования города Шарыпово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правонарушений.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В решении этой задачи наряду с государственными органами и общественными организациями важная роль принадлежит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Созданные народные дружины могут активно учувствовать в работе по укреплению общественного порядка, участвовать в предупреждении и пресечении правонарушений на территории муниципального образования города Шарыпово Красноярского края.  </w:t>
      </w:r>
    </w:p>
    <w:p>
      <w:pPr>
        <w:pStyle w:val="Normal"/>
        <w:shd w:fill="FFFFFF" w:val="clear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организованы две добровольные народные дружины с целью содействия органам внутренних дел (полиции) и иным правоохранительным органам в охране общественного порядка. 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 (далее - Закон № 8-3598) должны быть реализованы следующие полномочия: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и реализация мер государственной поддержки деятельности граждан и их объединений, участвующих в охране общественного порядка;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государственных программ края, направленных на оказание поддержи деятельности народных дружин и стимулирование деятельности народных дружинников;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уполномоченного органа исполнительной власти края в сфере организации участия граждан в охране общественного порядка;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координирующего органа (штаба) края;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обеспечение изготовления удостоверений народных дружинников и отличительной символики народных дружинников по образцам, установленным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№ 8-3598;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порядка размещения на официальном сайте края - едином краевом портале «Красноярский край» в сети Интернет, а также в средствах массовой информации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порядка назначения и выплаты единовременных денежных пособий народным дружинникам или членам их семей в случае получения народным дружинником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увечья (ранения, травмы, контузии), заболевания, исключающих для него возможность дальнейшей трудовой деятельности; гибели народного дружинника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 смерти народного дружинника, наступившей в течение одного года вследствие увечья (ранения, травмы, контузии) либо заболевания, полученных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утверждение порядка выплат и размера денежного вознаграждения народным дружинникам за помощь в раскрытии преступлений и задержании лиц, их совершивших;</w:t>
      </w:r>
    </w:p>
    <w:p>
      <w:pPr>
        <w:pStyle w:val="Normal"/>
        <w:autoSpaceDE w:val="false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иные полномочия в сфере участия граждан в охране общественного порядка, предусмотренные федеральным законодательством и законодательством края.</w:t>
      </w:r>
    </w:p>
    <w:p>
      <w:pPr>
        <w:pStyle w:val="Normal"/>
        <w:shd w:fill="FFFFFF" w:val="clear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обеспечение безопасности населения на основе использования информационных технологий и с привлечением общественных организаций. </w:t>
      </w:r>
    </w:p>
    <w:p>
      <w:pPr>
        <w:pStyle w:val="Normal"/>
        <w:autoSpaceDE w:val="false"/>
        <w:ind w:firstLine="708" w:right="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 Красноярского края.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Комплексные меры по противодействию терроризму и экстремизму.</w:t>
      </w:r>
    </w:p>
    <w:p>
      <w:pPr>
        <w:pStyle w:val="Normal"/>
        <w:shd w:fill="FFFFFF" w:val="clear"/>
        <w:spacing w:lineRule="atLeast" w:line="330"/>
        <w:ind w:firstLine="709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реализации программных мероприятий будут достигнуты следующие результаты, обеспечивающие:</w:t>
      </w:r>
    </w:p>
    <w:p>
      <w:pPr>
        <w:pStyle w:val="ConsPlusNormal"/>
        <w:tabs>
          <w:tab w:val="clear" w:pos="708"/>
          <w:tab w:val="left" w:pos="851" w:leader="none"/>
          <w:tab w:val="left" w:pos="1134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- в количестве не менее 17 единиц до 2024 года;</w:t>
      </w:r>
    </w:p>
    <w:p>
      <w:pPr>
        <w:pStyle w:val="Style22"/>
        <w:tabs>
          <w:tab w:val="clear" w:pos="708"/>
          <w:tab w:val="left" w:pos="851" w:leader="none"/>
          <w:tab w:val="left" w:pos="1134" w:leader="none"/>
        </w:tabs>
        <w:ind w:firstLine="720" w:left="0" w:right="0"/>
        <w:jc w:val="both"/>
        <w:rPr/>
      </w:pPr>
      <w:r>
        <w:rPr>
          <w:sz w:val="28"/>
          <w:szCs w:val="28"/>
        </w:rPr>
        <w:t>снижение количества преступлений, совершенных в общественных местах до 198 к 2024 году.</w:t>
      </w:r>
    </w:p>
    <w:p>
      <w:pPr>
        <w:pStyle w:val="Normal"/>
        <w:autoSpaceDE w:val="false"/>
        <w:spacing w:lineRule="atLeast" w:line="23"/>
        <w:ind w:firstLine="720" w:right="0"/>
        <w:jc w:val="both"/>
        <w:rPr/>
      </w:pPr>
      <w:r>
        <w:rPr>
          <w:sz w:val="28"/>
          <w:szCs w:val="28"/>
        </w:rPr>
        <w:t>раскрываемость преступлений, совершенных в общественных местах увеличится до 82,0% к 2024 году.</w:t>
      </w:r>
    </w:p>
    <w:p>
      <w:pPr>
        <w:pStyle w:val="ConsPlusNormal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Подпрограмма 2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приведена в приложении № 4 к программе.</w:t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</w:r>
    </w:p>
    <w:p>
      <w:pPr>
        <w:pStyle w:val="Normal"/>
        <w:overflowPunct w:val="false"/>
        <w:autoSpaceDE w:val="false"/>
        <w:spacing w:before="40" w:after="0"/>
        <w:ind w:firstLine="720" w:right="0"/>
        <w:jc w:val="both"/>
        <w:textAlignment w:val="baseline"/>
        <w:rPr/>
      </w:pPr>
      <w:r>
        <w:rPr>
          <w:sz w:val="28"/>
          <w:szCs w:val="28"/>
          <w:u w:val="single"/>
        </w:rPr>
        <w:t>Подпрограмма 3.</w:t>
      </w:r>
      <w:r>
        <w:rPr>
          <w:sz w:val="28"/>
          <w:szCs w:val="28"/>
        </w:rPr>
        <w:t xml:space="preserve"> «Профилактика правонарушений на территории города Шарыпово».</w:t>
      </w:r>
    </w:p>
    <w:p>
      <w:pPr>
        <w:pStyle w:val="Normal"/>
        <w:autoSpaceDE w:val="false"/>
        <w:ind w:firstLine="720" w:right="0"/>
        <w:jc w:val="both"/>
        <w:rPr/>
      </w:pPr>
      <w:r>
        <w:rPr>
          <w:sz w:val="28"/>
          <w:szCs w:val="28"/>
        </w:rPr>
        <w:t>Срок реализации подпрограммы – 2018-2024 годы.</w:t>
      </w:r>
    </w:p>
    <w:p>
      <w:pPr>
        <w:pStyle w:val="BodyTextIndent"/>
        <w:widowControl w:val="false"/>
        <w:tabs>
          <w:tab w:val="clear" w:pos="708"/>
          <w:tab w:val="left" w:pos="709" w:leader="none"/>
        </w:tabs>
        <w:spacing w:before="0" w:after="0"/>
        <w:ind w:firstLine="720" w:left="0" w:right="0"/>
        <w:jc w:val="both"/>
        <w:rPr/>
      </w:pPr>
      <w:r>
        <w:rPr>
          <w:sz w:val="28"/>
          <w:szCs w:val="28"/>
        </w:rPr>
        <w:t>В целях снижения уровня «рецидивной» преступности и во исполнении Федерального закона № 64-ФЗ-2011 «Об административном надзоре за лицами, освобожденными из мест лишения свободы» в настоящее время административный надзор установлен за 47 гражданами, освободившимися из мест лишения свободы и за 95 гражданами, формально подпадающими под административный надзор. Сотрудниками МО организованы и планомерно проводятся проверки указанной категории граждан по месту жительства с целью осуществления контроля, проведения с ними индивидуальной профилактической работы и</w:t>
      </w:r>
      <w:r>
        <w:rPr>
          <w:spacing w:val="4"/>
          <w:sz w:val="28"/>
          <w:szCs w:val="28"/>
        </w:rPr>
        <w:t xml:space="preserve"> п</w:t>
      </w:r>
      <w:r>
        <w:rPr>
          <w:sz w:val="28"/>
          <w:szCs w:val="28"/>
        </w:rPr>
        <w:t>редупреждения преступлений.</w:t>
      </w:r>
    </w:p>
    <w:p>
      <w:pPr>
        <w:pStyle w:val="Normal"/>
        <w:widowControl w:val="false"/>
        <w:ind w:firstLine="720" w:righ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Особого влияния на криминальную обстановку происходящие миграционные процессы в настоящее время не оказывают. В целях осуществления федерального государственного контроля за пребыванием и проживанием иностранных граждан, их трудовой деятельностью, регулярно проводятся оперативно-профилактических мероприятия, в ходе которых выявляются и документируются правонарушения по линии миграционного контроля.</w:t>
      </w:r>
    </w:p>
    <w:p>
      <w:pPr>
        <w:pStyle w:val="Default"/>
        <w:ind w:firstLine="720" w:righ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Комплексно решаются вопросы обеспечения правопорядка на улицах и других общественных местах города. При осуществлении охраны общественного порядка в период проведения массовых мероприятий за последние два года не допущено совершения преступлений, групповых нарушений общественного порядка, как в местах проведения мероприятий, так и на прилегающей к ним территории. </w:t>
      </w:r>
    </w:p>
    <w:p>
      <w:pPr>
        <w:pStyle w:val="Default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Укрепление безопасности невозможно без тесного взаимодействия с населением и его общественными формированиями. Необходимо активное привлечение граждан к охране общественного порядка. </w:t>
      </w:r>
    </w:p>
    <w:p>
      <w:pPr>
        <w:pStyle w:val="Default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фактором стабильности в городе остаётся профилактическая работа с неработающими и не учащимися лицами, предупредительно-воспитательная работа с несовершеннолетними и молодежью, совершенствование работы административных комиссий и комиссий по делам несовершеннолетних и защите их прав.</w:t>
      </w:r>
    </w:p>
    <w:p>
      <w:pPr>
        <w:pStyle w:val="Default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Требует совершенствования деятельность, направленная на предупреждение преступлений и правонарушений со стороны лиц, ранее привлекавшихся к уголовной ответственности, состоящих на различных профилактических учётах, не являющихся постоянными жителями региона, особенно выходцами из стран ближнего зарубежья, находящимися на территории России с нарушением норм действующего законодательства. </w:t>
      </w:r>
    </w:p>
    <w:p>
      <w:pPr>
        <w:pStyle w:val="ConsPlusNormal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В целях организации взаимодействия органов исполнительной власти края, территориальных органов федеральных органов исполнительной власти, органов местного самоуправления и общественных объединений по вопросам профилактики правонарушений в крае </w:t>
      </w:r>
      <w:hyperlink r:id="rId4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Совета администрации Красноярского края от 14.07.2006 № 213-п «О комиссии по профилактике правонарушений в Красноярском крае» создана комиссия по профилактике правонарушений. В муниципальном образовании город Шарыпово организована работа межведомственной комиссии по профилактике правонарушений.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Город Шарыпово – один из самых многонациональных городов края. Значимых конфликтов и столкновений населения на почве межэтнической и межрелигиозной розни, условий для открытого проявления межнациональных и межконфессиональных разногласий нет, националистические и радикальные движения значимой социальной поддержки в обществе не имеют.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Максимального результата по обеспечению правопорядка и прав граждан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напряженности, путем организации мероприятий по реализации государственной политики в сфере профилактики правонарушений и привлечения граждан к охране общественного порядка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Реализация подпрограммы 3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всех целей, сформированных в ее рамках.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Прогнозируемыми последствиями реализации подпрограммы будут являться повышение эффективности профилактической деятельности органов исполнительной власти города, снижение количества преступлений и правонарушений, и как следствие приведут к снижению уровня преступности в муниципальном образовании город Шарыпово.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Целью подпрограммы является создание условий для снижения уровня преступности посредством укрепления законности и правопорядка, повышения уровня безопасности граждан. Для достижения заявленной цели необходимо решение следующей задачи: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предупреждение совершения правонарушений;</w:t>
      </w:r>
    </w:p>
    <w:p>
      <w:pPr>
        <w:pStyle w:val="Normal"/>
        <w:autoSpaceDE w:val="false"/>
        <w:ind w:firstLine="720" w:right="0"/>
        <w:jc w:val="both"/>
        <w:rPr/>
      </w:pPr>
      <w:r>
        <w:rPr>
          <w:rFonts w:eastAsia="Calibri"/>
          <w:sz w:val="28"/>
          <w:szCs w:val="28"/>
          <w:lang w:eastAsia="en-US"/>
        </w:rPr>
        <w:t>В результате выполнения мероприятий подпрограммы ожидается снижение количества зарегистрированных преступлений, совершенных на территории города на 2% ежегодно к концу 2024 года.</w:t>
      </w:r>
    </w:p>
    <w:p>
      <w:pPr>
        <w:pStyle w:val="ConsPlusNormal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Снижение к концу 2024 года в сравнении с 2016 годом:</w:t>
      </w:r>
    </w:p>
    <w:p>
      <w:pPr>
        <w:pStyle w:val="ConsPlusNormal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- общего числа совершенных преступлений;</w:t>
      </w:r>
    </w:p>
    <w:p>
      <w:pPr>
        <w:pStyle w:val="ConsPlusNormal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- числа преступлений, совершенных в общественных местах.</w:t>
      </w:r>
    </w:p>
    <w:p>
      <w:pPr>
        <w:pStyle w:val="ConsPlusNormal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Увеличение численности участников в добровольных формированиях населения по охране общественного порядка.</w:t>
      </w:r>
    </w:p>
    <w:p>
      <w:pPr>
        <w:pStyle w:val="ConsPlusNormal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sz w:val="28"/>
            <w:szCs w:val="28"/>
            <w:lang w:eastAsia="en-US"/>
          </w:rPr>
          <w:t>Подпрограмма 3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приведена в приложении № 5 к программе.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Основные меры правового регулирования,</w:t>
      </w:r>
    </w:p>
    <w:p>
      <w:pPr>
        <w:pStyle w:val="BodyText"/>
        <w:tabs>
          <w:tab w:val="clear" w:pos="708"/>
          <w:tab w:val="left" w:pos="0" w:leader="none"/>
        </w:tabs>
        <w:ind w:right="-1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направленные на достижение цели и (или) задач муниципальной программы</w:t>
      </w:r>
    </w:p>
    <w:p>
      <w:pPr>
        <w:pStyle w:val="Normal"/>
        <w:autoSpaceDE w:val="false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(или) задач программы принятие нормативных правовых актов не требуется.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firstLine="709" w:right="-1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Normal"/>
        <w:autoSpaceDE w:val="false"/>
        <w:spacing w:before="240" w:after="240"/>
        <w:ind w:firstLine="709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Информация о ресурсном обеспечении муниципальной программы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/>
          <w:sz w:val="28"/>
          <w:szCs w:val="28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pStyle w:val="Normal"/>
        <w:ind w:firstLine="851" w:right="0"/>
        <w:jc w:val="both"/>
        <w:rPr/>
      </w:pPr>
      <w:hyperlink r:id="rId5">
        <w:r>
          <w:rPr>
            <w:rStyle w:val="Hyperlink"/>
            <w:rFonts w:eastAsia="Calibri"/>
            <w:sz w:val="28"/>
            <w:szCs w:val="28"/>
          </w:rPr>
          <w:t>Информаци</w:t>
        </w:r>
      </w:hyperlink>
      <w:r>
        <w:rPr>
          <w:rFonts w:eastAsia="Calibri"/>
          <w:sz w:val="28"/>
          <w:szCs w:val="28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851" w:righ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865"/>
        <w:gridCol w:w="1127"/>
        <w:gridCol w:w="1945"/>
        <w:gridCol w:w="766"/>
        <w:gridCol w:w="766"/>
        <w:gridCol w:w="766"/>
        <w:gridCol w:w="616"/>
        <w:gridCol w:w="666"/>
        <w:gridCol w:w="803"/>
        <w:gridCol w:w="803"/>
        <w:gridCol w:w="803"/>
        <w:gridCol w:w="803"/>
        <w:gridCol w:w="803"/>
        <w:gridCol w:w="829"/>
        <w:gridCol w:w="829"/>
      </w:tblGrid>
      <w:tr>
        <w:trPr>
          <w:trHeight w:val="1560" w:hRule="atLeast"/>
        </w:trPr>
        <w:tc>
          <w:tcPr>
            <w:tcW w:w="48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0" w:name="RANGE!A1%3AP14"/>
            <w:bookmarkStart w:id="1" w:name="RANGE!A1%3AP14"/>
            <w:bookmarkEnd w:id="1"/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3" w:type="dxa"/>
            <w:gridSpan w:val="7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>к паспорту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488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5" w:hRule="atLeast"/>
        </w:trPr>
        <w:tc>
          <w:tcPr>
            <w:tcW w:w="14678" w:type="dxa"/>
            <w:gridSpan w:val="16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9" w:hRule="atLeast"/>
        </w:trPr>
        <w:tc>
          <w:tcPr>
            <w:tcW w:w="48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2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№</w:t>
            </w:r>
            <w:r>
              <w:rPr>
                <w:sz w:val="20"/>
                <w:szCs w:val="22"/>
              </w:rPr>
              <w:br/>
              <w:t xml:space="preserve"> п/п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Цели, задачи, показатели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Год, предшествующий реализации муниципальной  программы                                                                                                                                                     (2013 год)</w:t>
            </w:r>
          </w:p>
        </w:tc>
        <w:tc>
          <w:tcPr>
            <w:tcW w:w="925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Годы реализации муниципальной программы</w:t>
            </w:r>
          </w:p>
        </w:tc>
      </w:tr>
      <w:tr>
        <w:trPr>
          <w:trHeight w:val="2010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1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2015</w:t>
            </w:r>
          </w:p>
        </w:tc>
        <w:tc>
          <w:tcPr>
            <w:tcW w:w="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2016</w:t>
            </w:r>
          </w:p>
        </w:tc>
        <w:tc>
          <w:tcPr>
            <w:tcW w:w="7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2017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2018</w:t>
            </w:r>
          </w:p>
        </w:tc>
        <w:tc>
          <w:tcPr>
            <w:tcW w:w="6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2019</w:t>
            </w:r>
          </w:p>
        </w:tc>
        <w:tc>
          <w:tcPr>
            <w:tcW w:w="8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2020</w:t>
            </w:r>
          </w:p>
        </w:tc>
        <w:tc>
          <w:tcPr>
            <w:tcW w:w="8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2021</w:t>
            </w:r>
          </w:p>
        </w:tc>
        <w:tc>
          <w:tcPr>
            <w:tcW w:w="8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8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2023</w:t>
            </w:r>
          </w:p>
        </w:tc>
        <w:tc>
          <w:tcPr>
            <w:tcW w:w="8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86" w:hRule="atLeast"/>
        </w:trPr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1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7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7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7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6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6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8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8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8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8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8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2029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</w:tr>
      <w:tr>
        <w:trPr>
          <w:trHeight w:val="383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</w:p>
        </w:tc>
        <w:tc>
          <w:tcPr>
            <w:tcW w:w="14190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Цель: Создание эффективной системы защиты населения и территорий муниципального образования от чрезвычайных ситуаций природного и техногенного характера 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Снижение времени обработки поступающих сообщений и заявлений, доведения оперативной информации до экстренных служб реагирования города  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% 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33</w:t>
            </w:r>
          </w:p>
        </w:tc>
      </w:tr>
      <w:tr>
        <w:trPr>
          <w:trHeight w:val="1065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Снижение числа пострадавших на территории муниципального образования  от пожаров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%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98,5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</w:rPr>
              <w:t>96,5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128,7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66,7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95,5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95,2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94,8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94,8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94,6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94,2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Охват подготовкой командиров добровольных пожарных дружин организаций, в том числе образовательных учреждений.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человек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22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менее 22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менее 22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менее 22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менее 22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менее 22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менее 22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 менее 22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Количество отловленных безнадзорных домашних животных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единиц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190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207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314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149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140</w:t>
            </w:r>
          </w:p>
        </w:tc>
      </w:tr>
      <w:tr>
        <w:trPr>
          <w:trHeight w:val="664" w:hRule="atLeast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8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Уровень преступности (на 10 тысяч населения)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единиц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177,29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161,75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160,31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131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145,3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154,85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154,85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154,85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154,85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</w:rPr>
              <w:t>154,85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154,85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153,85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73"/>
        <w:gridCol w:w="2925"/>
        <w:gridCol w:w="2089"/>
        <w:gridCol w:w="739"/>
        <w:gridCol w:w="695"/>
        <w:gridCol w:w="644"/>
        <w:gridCol w:w="567"/>
        <w:gridCol w:w="1005"/>
        <w:gridCol w:w="1005"/>
        <w:gridCol w:w="1005"/>
        <w:gridCol w:w="1469"/>
      </w:tblGrid>
      <w:tr>
        <w:trPr>
          <w:trHeight w:val="1423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51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 1 </w:t>
              <w:br/>
              <w:t>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4" w:hRule="atLeast"/>
        </w:trPr>
        <w:tc>
          <w:tcPr>
            <w:tcW w:w="14678" w:type="dxa"/>
            <w:gridSpan w:val="12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Информация о ресурсном обеспечении муниципальной программы муниципального образования "город Шарыпово Красноярского края"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>
        <w:trPr>
          <w:trHeight w:val="285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2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9" w:type="dxa"/>
            <w:tcBorders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829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2022-2024гг.</w:t>
            </w:r>
          </w:p>
        </w:tc>
      </w:tr>
      <w:tr>
        <w:trPr>
          <w:trHeight w:val="405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9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904" w:hRule="atLeast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5 562,62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5 542,62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5 542,62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16 647,85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3 095,70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3 075,70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3 075,70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9 247,10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г.п. Дубинино и Горячегорск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1 548,22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1 548,22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1 548,22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4 644,65</w:t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827,60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827,60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827,60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2 482,80</w:t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 и ЗО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"УКС"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63,30</w:t>
            </w:r>
          </w:p>
        </w:tc>
      </w:tr>
      <w:tr>
        <w:trPr>
          <w:trHeight w:val="90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4 940,02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4 920,02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4 920,02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14 780,05</w:t>
            </w:r>
          </w:p>
        </w:tc>
      </w:tr>
      <w:tr>
        <w:trPr>
          <w:trHeight w:val="51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3 095,70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3 075,70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3 075,70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9 247,10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 г.п. Дубинино и Горячегорск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1 548,22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1 548,22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1 548,22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4 644,65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825,00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"УКС"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63,30</w:t>
            </w:r>
          </w:p>
        </w:tc>
      </w:tr>
      <w:tr>
        <w:trPr>
          <w:trHeight w:val="90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622,60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622,60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622,60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1 867,80</w:t>
            </w:r>
          </w:p>
        </w:tc>
      </w:tr>
      <w:tr>
        <w:trPr>
          <w:trHeight w:val="555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552,60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1 657,80</w:t>
            </w:r>
          </w:p>
        </w:tc>
      </w:tr>
      <w:tr>
        <w:trPr>
          <w:trHeight w:val="638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КУМИ и ЗО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</w:tr>
      <w:tr>
        <w:trPr>
          <w:trHeight w:val="90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Профилактика правонарушений на территории города Шарыпово</w:t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города Шарыпово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165"/>
        <w:gridCol w:w="3838"/>
        <w:gridCol w:w="2515"/>
        <w:gridCol w:w="1206"/>
        <w:gridCol w:w="1206"/>
        <w:gridCol w:w="1206"/>
        <w:gridCol w:w="1968"/>
      </w:tblGrid>
      <w:tr>
        <w:trPr>
          <w:trHeight w:val="856" w:hRule="atLeast"/>
        </w:trPr>
        <w:tc>
          <w:tcPr>
            <w:tcW w:w="57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86" w:type="dxa"/>
            <w:gridSpan w:val="4"/>
            <w:tcBorders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  <w:br/>
              <w:t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7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8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300" w:hRule="atLeast"/>
        </w:trPr>
        <w:tc>
          <w:tcPr>
            <w:tcW w:w="5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8" w:type="dxa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930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2022-2024гг.</w:t>
            </w:r>
          </w:p>
        </w:tc>
      </w:tr>
      <w:tr>
        <w:trPr>
          <w:trHeight w:val="683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3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4 940,02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4 920,02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4 920,02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14 780,06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3 778,22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3 778,22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3 778,22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11 334,66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1 161,80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1 141,80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1 141,80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3 445,40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8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4 940,02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4 920,02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4 920,02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14 780,06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3 778,22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3 778,22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3 778,22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11 334,66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1 161,80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1 141,80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1 141,80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3 445,40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населения, профилактика угроз терроризма и экстремизма на территории  муниципального образования «город Шарыпово Красноярского края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Профилактика правонарушений </w:t>
              <w:br/>
              <w:t>на территории города Шарыпово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ind w:left="5103" w:right="0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>
      <w:pPr>
        <w:pStyle w:val="ConsPlusNormal"/>
        <w:widowControl/>
        <w:numPr>
          <w:ilvl w:val="0"/>
          <w:numId w:val="0"/>
        </w:numPr>
        <w:ind w:hanging="0" w:left="5103" w:righ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Normal"/>
        <w:shd w:fill="FFFFFF" w:val="clear"/>
        <w:autoSpaceDE w:val="fals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</w:t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Предупреждение, спасение, помощь населению</w:t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«город Шарыпово Красноярского края»</w:t>
      </w:r>
    </w:p>
    <w:p>
      <w:pPr>
        <w:pStyle w:val="Normal"/>
        <w:shd w:fill="FFFFFF" w:val="clear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чрезвычайных ситуациях</w:t>
      </w:r>
    </w:p>
    <w:p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337"/>
      </w:tblGrid>
      <w:tr>
        <w:trPr>
          <w:trHeight w:val="35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</w:rPr>
              <w:t xml:space="preserve">«Предупреждение, спасение, помощь населению муниципального образования «город Шарыпово Красноярского края» в чрезвычайных ситуациях» </w:t>
            </w:r>
            <w:r>
              <w:rPr>
                <w:sz w:val="28"/>
                <w:szCs w:val="28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      </w:r>
          </w:p>
        </w:tc>
      </w:tr>
      <w:tr>
        <w:trPr>
          <w:trHeight w:val="2291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firstLine="283"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3"/>
              </w:numPr>
              <w:ind w:firstLine="283"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Дубинино;</w:t>
            </w:r>
          </w:p>
          <w:p>
            <w:pPr>
              <w:pStyle w:val="Normal"/>
              <w:numPr>
                <w:ilvl w:val="0"/>
                <w:numId w:val="3"/>
              </w:numPr>
              <w:ind w:firstLine="283"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Горячегорск;</w:t>
            </w:r>
          </w:p>
          <w:p>
            <w:pPr>
              <w:pStyle w:val="Normal"/>
              <w:numPr>
                <w:ilvl w:val="0"/>
                <w:numId w:val="3"/>
              </w:numPr>
              <w:ind w:firstLine="283"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numPr>
                <w:ilvl w:val="0"/>
                <w:numId w:val="3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«Служба городского хозяйства»; </w:t>
            </w:r>
          </w:p>
          <w:p>
            <w:pPr>
              <w:pStyle w:val="Normal"/>
              <w:numPr>
                <w:ilvl w:val="0"/>
                <w:numId w:val="3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ind w:firstLine="283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64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2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Дубинино;</w:t>
            </w:r>
          </w:p>
          <w:p>
            <w:pPr>
              <w:pStyle w:val="Normal"/>
              <w:numPr>
                <w:ilvl w:val="0"/>
                <w:numId w:val="2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поселка Горячегорск;</w:t>
            </w:r>
          </w:p>
          <w:p>
            <w:pPr>
              <w:pStyle w:val="Normal"/>
              <w:numPr>
                <w:ilvl w:val="0"/>
                <w:numId w:val="2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и земельными отношениями Администрации города Шарыпово в 2014г.;</w:t>
            </w:r>
          </w:p>
          <w:p>
            <w:pPr>
              <w:pStyle w:val="Normal"/>
              <w:numPr>
                <w:ilvl w:val="0"/>
                <w:numId w:val="2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2"/>
              </w:numPr>
              <w:ind w:firstLine="283"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318" w:leader="none"/>
              </w:tabs>
              <w:ind w:firstLine="283" w:left="0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«Управление капитального строительства».</w:t>
            </w:r>
          </w:p>
        </w:tc>
      </w:tr>
      <w:tr>
        <w:trPr>
          <w:trHeight w:val="4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подпрограммы: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>
            <w:pPr>
              <w:pStyle w:val="ConsPlusNormal"/>
              <w:widowControl/>
              <w:ind w:hanging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характера.</w:t>
            </w:r>
          </w:p>
          <w:p>
            <w:pPr>
              <w:pStyle w:val="ConsPlusNormal"/>
              <w:widowControl/>
              <w:ind w:hanging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Обеспечение профилактики и тушения пожаров на территории муниципального образования города Шарыпово;</w:t>
            </w:r>
          </w:p>
          <w:p>
            <w:pPr>
              <w:pStyle w:val="ConsPlusNormal"/>
              <w:widowControl/>
              <w:ind w:hanging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Своевременная ликвидация случаев инфекционной заболеваемости.</w:t>
            </w:r>
          </w:p>
        </w:tc>
      </w:tr>
      <w:tr>
        <w:trPr>
          <w:trHeight w:val="36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1. Снижение времени обработки поступающих сообщений и заявлений, доведения оперативной информации до экстренных служб реагирования города к 2024 году на 33%;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2. Снижение числа пострадавших на территории муниципального образования от пожаров до 94,8% к 2024 году</w:t>
            </w:r>
            <w:r>
              <w:rPr>
                <w:bCs/>
                <w:sz w:val="28"/>
                <w:szCs w:val="28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3. Охват подготовкой командиров добровольных пожарных дружин организаций, в том числе образовательных учреждений не менее 22 человек к 2024 году.</w:t>
            </w:r>
          </w:p>
          <w:p>
            <w:pPr>
              <w:pStyle w:val="Normal"/>
              <w:jc w:val="both"/>
              <w:rPr/>
            </w:pPr>
            <w:hyperlink w:anchor="P3334">
              <w:r>
                <w:rPr>
                  <w:rStyle w:val="Hyperlink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2014-2024 г.г.</w:t>
            </w:r>
          </w:p>
        </w:tc>
      </w:tr>
      <w:tr>
        <w:trPr>
          <w:trHeight w:val="126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sz w:val="28"/>
                <w:szCs w:val="28"/>
              </w:rPr>
              <w:t>Выполнение мероприятий подпрограммы в 2014 – 2024 годах предусматривает финансирование – 57 414,96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3 745,80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городского округа г.Шарыпово (далее по тексту подпрограммы – Бюджет города Шарыпово) – 3 048,80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697,00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5 481,69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4 800,69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681,00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2016 г. – 3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894,65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3 007,57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887,08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2017 г. – 4 322,11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3 415,41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906,70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2018 г. – 4 706,90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3 428,98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1 277,92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2019 г. – 4 813,56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3 399,02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1 414,54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2020 г. – 9 919,69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3 753,16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6 166,53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2021 г. – 5 750,50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3 744,46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2 006,04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2022 г. – 4 940,02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3 778,22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1 161,80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2023 г. – 4 920,02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3 778,22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1 141,80тыс.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sz w:val="28"/>
                <w:szCs w:val="28"/>
              </w:rPr>
              <w:t>2024 г. – 4 920,02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3 778,22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Краевой бюджет – 1 141,80тыс.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sz w:val="28"/>
          <w:szCs w:val="28"/>
          <w:lang w:val="ru-RU" w:eastAsia="ru-RU"/>
        </w:rPr>
      </w:pPr>
      <w:r/>
      <w:r>
        <w:rPr>
          <w:b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 w:right="0"/>
        <w:jc w:val="both"/>
        <w:rPr/>
      </w:pPr>
      <w:r>
        <w:rPr/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230"/>
        <w:gridCol w:w="1442"/>
        <w:gridCol w:w="1921"/>
        <w:gridCol w:w="1367"/>
        <w:gridCol w:w="1367"/>
        <w:gridCol w:w="1367"/>
        <w:gridCol w:w="1367"/>
      </w:tblGrid>
      <w:tr>
        <w:trPr>
          <w:trHeight w:val="572" w:hRule="atLeast"/>
        </w:trPr>
        <w:tc>
          <w:tcPr>
            <w:tcW w:w="61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8" w:type="dxa"/>
            <w:gridSpan w:val="4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«Предупреждение, спасение, помощь населению муниципального образования «город Шарыпово Красноярского края» в чрезвычайных ситуациях» </w:t>
            </w:r>
          </w:p>
        </w:tc>
      </w:tr>
      <w:tr>
        <w:trPr>
          <w:trHeight w:val="70" w:hRule="atLeast"/>
        </w:trPr>
        <w:tc>
          <w:tcPr>
            <w:tcW w:w="61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13311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0" w:hRule="atLeast"/>
        </w:trPr>
        <w:tc>
          <w:tcPr>
            <w:tcW w:w="61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54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6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Цель: последовательное снижение рисков чрезвычайных ситуаций, повышение защищенности населения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1485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114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Снижение времени обработки поступающих сообщений и заявлений, доведения оперативной информации до экстренных служб реагирования города  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>
        <w:trPr>
          <w:trHeight w:val="855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2. Обеспечение профилактики и тушения пожаров в городе Шарыпово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Снижение числа пострадавших на территории муниципального образования от пожаров 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95,50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95,20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94,80</w:t>
            </w:r>
          </w:p>
        </w:tc>
      </w:tr>
      <w:tr>
        <w:trPr>
          <w:trHeight w:val="1114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Охват подготовкой командиров добровольных пожарных дружин организаций, в том числе образовательных учреждений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22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отловленных безнадзорных домашних животных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02"/>
        <w:gridCol w:w="1689"/>
        <w:gridCol w:w="729"/>
        <w:gridCol w:w="708"/>
        <w:gridCol w:w="1307"/>
        <w:gridCol w:w="2458"/>
        <w:gridCol w:w="809"/>
        <w:gridCol w:w="809"/>
        <w:gridCol w:w="809"/>
        <w:gridCol w:w="879"/>
        <w:gridCol w:w="1939"/>
      </w:tblGrid>
      <w:tr>
        <w:trPr>
          <w:trHeight w:val="714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RANGE!A1%3AL27"/>
            <w:bookmarkStart w:id="3" w:name="RANGE!A1%3AL27"/>
            <w:bookmarkEnd w:id="3"/>
          </w:p>
        </w:tc>
        <w:tc>
          <w:tcPr>
            <w:tcW w:w="200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5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  <w:br/>
              <w:t xml:space="preserve">к подпрограмме «Предупреждение, спасение, помощь населению муниципального образования «город Шарыпово Красноярского края» в чрезвычайных ситуациях» </w:t>
            </w:r>
          </w:p>
        </w:tc>
      </w:tr>
      <w:tr>
        <w:trPr>
          <w:trHeight w:val="70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0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38" w:type="dxa"/>
            <w:gridSpan w:val="11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70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0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ГРБС 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33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Расходы по годам реализации программы, тыс.рублей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964" w:hRule="atLeast"/>
        </w:trPr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</w:r>
          </w:p>
        </w:tc>
        <w:tc>
          <w:tcPr>
            <w:tcW w:w="20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итого на 2022-2024гг.</w:t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</w:tr>
      <w:tr>
        <w:trPr>
          <w:trHeight w:val="679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413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ЦЕЛЬ: Последовательное снижение рисков чрезвычайных ситуаций, повышение защищенности населения и территории муниципального образования города Шарыпово от угроз природного и техногенного характера</w:t>
            </w:r>
          </w:p>
        </w:tc>
      </w:tr>
      <w:tr>
        <w:trPr>
          <w:trHeight w:val="517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413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Задача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</w:tr>
      <w:tr>
        <w:trPr>
          <w:trHeight w:val="4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Оплата услуг единых диспетчерских служб 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города Шарыпово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0309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0410087120</w:t>
            </w:r>
          </w:p>
        </w:tc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1 657,70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1 657,70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1 657,70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4 973,10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Круглосуточное функционирование телефона экстренной службы 112, незамедлительное руководство экстренными действиями по предотвращению или ликвидации последствий возникших ЧС</w:t>
            </w:r>
          </w:p>
        </w:tc>
      </w:tr>
      <w:tr>
        <w:trPr>
          <w:trHeight w:val="187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0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Обеспечение деятельности (оказание услуг) муниципального пожарного поста в поселке Горячегорск</w:t>
            </w:r>
          </w:p>
        </w:tc>
        <w:tc>
          <w:tcPr>
            <w:tcW w:w="16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 г.п. Дубинино и Горячегорск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025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</w:t>
            </w:r>
          </w:p>
        </w:tc>
        <w:tc>
          <w:tcPr>
            <w:tcW w:w="13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0410087220</w:t>
            </w:r>
          </w:p>
        </w:tc>
        <w:tc>
          <w:tcPr>
            <w:tcW w:w="24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111; 119; 121; 129;244;247;852;853;831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1 015,60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1 015,60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1 015,60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3 046,79</w:t>
            </w:r>
          </w:p>
        </w:tc>
        <w:tc>
          <w:tcPr>
            <w:tcW w:w="193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138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20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 г.п. Дубинино и Горячегорск</w:t>
            </w:r>
          </w:p>
        </w:tc>
        <w:tc>
          <w:tcPr>
            <w:tcW w:w="72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025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0410010210</w:t>
            </w:r>
          </w:p>
        </w:tc>
        <w:tc>
          <w:tcPr>
            <w:tcW w:w="24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111; 119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491,72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491,72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491,72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1 475,16</w:t>
            </w:r>
          </w:p>
        </w:tc>
        <w:tc>
          <w:tcPr>
            <w:tcW w:w="193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27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 на создание материальных ресурсов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Администрация города Шарыпово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0309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0410088940</w:t>
            </w:r>
          </w:p>
        </w:tc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143,00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143,00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143,00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429,00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Расходы на осуществление мероприятий по предотвращению чрезвычайных ситуаций в осенне-весенний периоды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0410089080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180,00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20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Частичное финансирование (возмещение) расходов на содержание единых дежурно-диспетчерских служб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города Шарыпово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0309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0410074130</w:t>
            </w:r>
          </w:p>
        </w:tc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20,00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20,00</w:t>
            </w:r>
          </w:p>
        </w:tc>
        <w:tc>
          <w:tcPr>
            <w:tcW w:w="193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413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Задача 2. Обеспечение профилактики и тушения пожаров в городе Шарыпово</w:t>
            </w:r>
          </w:p>
        </w:tc>
      </w:tr>
      <w:tr>
        <w:trPr>
          <w:trHeight w:val="1050" w:hRule="atLeast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2002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 г.п. Дубинино и Горячегорск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</w:t>
            </w:r>
          </w:p>
        </w:tc>
        <w:tc>
          <w:tcPr>
            <w:tcW w:w="1307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04100S4120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40,90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40,90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40,90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122,70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20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ТО г.п. Дубинино и Горячегорск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025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0310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0410074120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939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1413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Задача 3. Своевременная ликвидация случаев инфекционной заболеваемости</w:t>
            </w:r>
          </w:p>
        </w:tc>
      </w:tr>
      <w:tr>
        <w:trPr>
          <w:trHeight w:val="130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Выполнение отдельных мероприятий по проведению заключительной дезинфекции в местах (очагах) возникновения инфекционных заболеваний 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Администрация города Шарыпово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0113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0410087300</w:t>
            </w:r>
          </w:p>
        </w:tc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125,00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125,00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125,00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375,00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171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Комплекс проводимых неспецефических мероприятий, направленных на предупреждение распространение и ликвидацию вспышек инфекционных заболеваний в части оплаты работ (услуг) по дизенсекции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0113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0410087530</w:t>
            </w:r>
          </w:p>
        </w:tc>
        <w:tc>
          <w:tcPr>
            <w:tcW w:w="2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215,00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215,00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215,00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645,00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20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города Шарыпово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0909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0410075550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5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</w:r>
          </w:p>
        </w:tc>
        <w:tc>
          <w:tcPr>
            <w:tcW w:w="20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6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0909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04100S5550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8,20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8,20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24,60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Выполнение отдельных государственных полномочий по организации проведения мероприятий по отлову и содержанию  безнадзорных  животных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Администрация города Шарыпово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0412; 0603; 0113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0410075180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121; 129; 244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1 141,80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1 141,80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1 141,80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3 425,40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1129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"УКС"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0605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04100S4630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21,10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21,10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21,10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63,30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 по подпрограмме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4 940,02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4 920,02</w:t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4 920,02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14 780,05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5103" w:right="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>
      <w:pPr>
        <w:pStyle w:val="Normal"/>
        <w:numPr>
          <w:ilvl w:val="0"/>
          <w:numId w:val="0"/>
        </w:numPr>
        <w:autoSpaceDE w:val="false"/>
        <w:ind w:left="5103" w:right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</w:r>
    </w:p>
    <w:p>
      <w:pPr>
        <w:pStyle w:val="Normal"/>
        <w:shd w:fill="FFFFFF" w:val="clear"/>
        <w:autoSpaceDE w:val="false"/>
        <w:ind w:left="5103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безопасности населения, профилактика угроз терроризма и экстремизма на территории 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«город Шарыпово Красноярского края»</w:t>
      </w:r>
    </w:p>
    <w:p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outlineLvl w:val="1"/>
              <w:rPr/>
            </w:pPr>
            <w:r>
              <w:rPr>
                <w:rFonts w:cs="Arial" w:ascii="Arial" w:hAnsi="Arial"/>
                <w:sz w:val="28"/>
                <w:szCs w:val="28"/>
              </w:rPr>
              <w:t>«</w:t>
            </w:r>
            <w:r>
              <w:rPr>
                <w:spacing w:val="-3"/>
                <w:sz w:val="28"/>
                <w:szCs w:val="28"/>
              </w:rPr>
              <w:t xml:space="preserve">Защита от чрезвычайных ситуаций природного и техногенного </w:t>
            </w:r>
            <w:r>
              <w:rPr>
                <w:sz w:val="28"/>
                <w:szCs w:val="28"/>
              </w:rPr>
              <w:t xml:space="preserve">характера и обеспечение безопасности населения муниципального образования «город Шарыпово Красноярского края»» </w:t>
            </w:r>
          </w:p>
        </w:tc>
      </w:tr>
      <w:tr>
        <w:trPr>
          <w:trHeight w:val="64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городского хозяйства»;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Шарыпово;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 Администрации города Шарыпово;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спорта и молодежной политики Администрации города Шарыпово;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образованием Администрации города Шарыпово.</w:t>
            </w:r>
          </w:p>
        </w:tc>
      </w:tr>
      <w:tr>
        <w:trPr>
          <w:trHeight w:val="64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  <w:tab/>
              <w:t>МКУ «Служба городского хозяйства»;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  <w:tab/>
              <w:t>Администрация города Шарыпово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Отдел культуры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Отдел спорта и молодежной политики Администрации города Шарыпово;</w:t>
            </w:r>
          </w:p>
          <w:p>
            <w:pPr>
              <w:pStyle w:val="Normal"/>
              <w:tabs>
                <w:tab w:val="clear" w:pos="708"/>
                <w:tab w:val="left" w:pos="318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Управление образованием Администрации города Шарыпово.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безопасности населения на основе использования информационных технологий и с привлечением общественных организаций.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 Красноярского края.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Комплексные меры по противодействию терроризму и экстремизму.</w:t>
            </w:r>
          </w:p>
          <w:p>
            <w:pPr>
              <w:pStyle w:val="Normal"/>
              <w:shd w:fill="FFFFFF" w:val="clear"/>
              <w:spacing w:lineRule="atLeast" w:line="330"/>
              <w:jc w:val="both"/>
              <w:textAlignment w:val="baseline"/>
              <w:rPr/>
            </w:pPr>
            <w:r>
              <w:rPr>
                <w:sz w:val="28"/>
                <w:szCs w:val="28"/>
              </w:rPr>
              <w:t>4. 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ind w:firstLine="33" w:right="0"/>
              <w:jc w:val="both"/>
              <w:rPr/>
            </w:pPr>
            <w:r>
              <w:rPr>
                <w:sz w:val="28"/>
                <w:szCs w:val="28"/>
              </w:rPr>
              <w:t>1. 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не менее 17 единиц ежегодно к 2024 году;</w:t>
            </w:r>
          </w:p>
          <w:p>
            <w:pPr>
              <w:pStyle w:val="Normal"/>
              <w:widowControl w:val="false"/>
              <w:autoSpaceDE w:val="false"/>
              <w:ind w:firstLine="33" w:right="0"/>
              <w:jc w:val="both"/>
              <w:rPr/>
            </w:pPr>
            <w:r>
              <w:rPr>
                <w:sz w:val="28"/>
                <w:szCs w:val="28"/>
              </w:rPr>
              <w:t>2. Снижение количества преступлений, совершенных в общественных местах до 198 к 2024 году.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3. Раскрываемость преступлений, совершенных в общественных местах увеличится до 82,0% к 2024 году.</w:t>
            </w:r>
          </w:p>
          <w:p>
            <w:pPr>
              <w:pStyle w:val="Normal"/>
              <w:jc w:val="both"/>
              <w:rPr/>
            </w:pPr>
            <w:hyperlink w:anchor="P3334">
              <w:r>
                <w:rPr>
                  <w:rStyle w:val="Hyperlink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2014-2024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Выполнение мероприятий подпрограммы в 2014 - 2024 годах предусматривает средства бюджета городского округа г.Шарыпово (далее по тексту программы – Бюджет города Шарыпово) всего – 3 328,73 тыс. руб., в том числе по годам: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2016 г. – 81,32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81,32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2017 г. – 86,40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86,40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2018 г.– 166,00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166,00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2019 г.– 253,92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253,92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2020 г. – 510,23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Бюджет города Шарыпово – 283,23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227,00 тыс.руб.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2021г.– 363,06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363,06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2022г.– 622,60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622,60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2023г.– 622,60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622,60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2024г.– 622,60 тыс. руб.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Шарыпово – 622,60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sz w:val="28"/>
          <w:szCs w:val="28"/>
          <w:lang w:val="ru-RU" w:eastAsia="ru-RU"/>
        </w:rPr>
      </w:pPr>
      <w:r/>
      <w:r>
        <w:rPr>
          <w:b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подпрограммы базируется на принципе взаимодействия ответственного исполнителя и исполнителей подпрограммы, четкого разделения полномочий и ответственности всех участников подпрограммы.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6334"/>
        <w:gridCol w:w="1244"/>
        <w:gridCol w:w="2864"/>
        <w:gridCol w:w="921"/>
        <w:gridCol w:w="921"/>
        <w:gridCol w:w="921"/>
        <w:gridCol w:w="921"/>
      </w:tblGrid>
      <w:tr>
        <w:trPr>
          <w:trHeight w:val="1423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48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>к подпрограмме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      </w:r>
          </w:p>
        </w:tc>
      </w:tr>
      <w:tr>
        <w:trPr>
          <w:trHeight w:val="70" w:hRule="atLeast"/>
        </w:trPr>
        <w:tc>
          <w:tcPr>
            <w:tcW w:w="55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3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9" w:hRule="atLeast"/>
        </w:trPr>
        <w:tc>
          <w:tcPr>
            <w:tcW w:w="13757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92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0" w:hRule="atLeast"/>
        </w:trPr>
        <w:tc>
          <w:tcPr>
            <w:tcW w:w="552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33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2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п/п</w:t>
            </w:r>
          </w:p>
        </w:tc>
        <w:tc>
          <w:tcPr>
            <w:tcW w:w="6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Цель,показатели результативности  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Источник информации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</w:tr>
      <w:tr>
        <w:trPr>
          <w:trHeight w:val="337" w:hRule="atLeast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Цель : Обеспечение безопасности населения на основе использования информационных технологий и с привлечением общественных организаций</w:t>
            </w:r>
          </w:p>
        </w:tc>
      </w:tr>
      <w:tr>
        <w:trPr>
          <w:trHeight w:val="140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Задача 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val="667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63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города  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2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rPr>
          <w:trHeight w:val="923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3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Задача 2. Создание условий для повышения уровня общественной безопасности и охраны общественного порядка на территории муниципального образования города Шарыпово Красноярского края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val="328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63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2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63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Раскрываемость преступлений, совершенных в общественных местах 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8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ведомственная статистика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484"/>
        <w:gridCol w:w="974"/>
        <w:gridCol w:w="787"/>
        <w:gridCol w:w="738"/>
        <w:gridCol w:w="1416"/>
        <w:gridCol w:w="576"/>
        <w:gridCol w:w="885"/>
        <w:gridCol w:w="885"/>
        <w:gridCol w:w="885"/>
        <w:gridCol w:w="1087"/>
        <w:gridCol w:w="3367"/>
      </w:tblGrid>
      <w:tr>
        <w:trPr>
          <w:trHeight w:val="998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4" w:name="RANGE!A1%3AL12"/>
            <w:bookmarkStart w:id="5" w:name="RANGE!A1%3AL12"/>
            <w:bookmarkEnd w:id="5"/>
          </w:p>
        </w:tc>
        <w:tc>
          <w:tcPr>
            <w:tcW w:w="24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9" w:type="dxa"/>
            <w:gridSpan w:val="3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</w:t>
              <w:br/>
              <w:t>к подпрограмме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</w:t>
            </w:r>
          </w:p>
        </w:tc>
      </w:tr>
      <w:tr>
        <w:trPr>
          <w:trHeight w:val="70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84" w:type="dxa"/>
            <w:gridSpan w:val="11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70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Цели, задачи, мероприятия подпрограммы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74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Расходы по годам реализации программы, тыс.рублей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979" w:hRule="atLeast"/>
        </w:trPr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РзПр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ЦСР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ВР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итого на 2022-2024гг.</w:t>
            </w:r>
          </w:p>
        </w:tc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27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</w:tr>
      <w:tr>
        <w:trPr>
          <w:trHeight w:val="493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40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ЦЕЛЬ: Обеспечение безопасности населения на основе использования информационных технологий и с привлечением общественных организаций. </w:t>
            </w:r>
          </w:p>
        </w:tc>
      </w:tr>
      <w:tr>
        <w:trPr>
          <w:trHeight w:val="913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08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</w:tr>
      <w:tr>
        <w:trPr>
          <w:trHeight w:val="1980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1.1.</w:t>
            </w:r>
          </w:p>
        </w:tc>
        <w:tc>
          <w:tcPr>
            <w:tcW w:w="2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Видеомониторинг и управление сетевыми камерами и серверами 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0420088020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552,60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552,60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552,60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1170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оборудования для обеспечения безопасности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КУМИ и ЗО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0420088570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70,00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622,60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622,60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622,60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1 867,80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ind w:left="5103" w:right="0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>
      <w:pPr>
        <w:pStyle w:val="Normal"/>
        <w:numPr>
          <w:ilvl w:val="0"/>
          <w:numId w:val="0"/>
        </w:numPr>
        <w:autoSpaceDE w:val="false"/>
        <w:ind w:left="5103" w:right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</w:r>
    </w:p>
    <w:p>
      <w:pPr>
        <w:pStyle w:val="Normal"/>
        <w:suppressAutoHyphens w:val="true"/>
        <w:autoSpaceDE w:val="false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uppressAutoHyphens w:val="true"/>
        <w:autoSpaceDE w:val="false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Подпрограмма</w:t>
      </w:r>
    </w:p>
    <w:p>
      <w:pPr>
        <w:pStyle w:val="Normal"/>
        <w:suppressAutoHyphens w:val="true"/>
        <w:autoSpaceDE w:val="false"/>
        <w:jc w:val="center"/>
        <w:rPr/>
      </w:pPr>
      <w:r>
        <w:rPr>
          <w:rFonts w:eastAsia="Calibri"/>
          <w:sz w:val="28"/>
          <w:szCs w:val="28"/>
        </w:rPr>
        <w:t>Профилактика правонарушений на территории города Шарыпово</w:t>
      </w:r>
    </w:p>
    <w:p>
      <w:pPr>
        <w:pStyle w:val="Normal"/>
        <w:suppressAutoHyphens w:val="true"/>
        <w:autoSpaceDE w:val="false"/>
        <w:spacing w:before="240" w:after="240"/>
        <w:jc w:val="center"/>
        <w:rPr/>
      </w:pPr>
      <w:r>
        <w:rPr>
          <w:rFonts w:eastAsia="Calibri"/>
          <w:b/>
          <w:sz w:val="28"/>
          <w:szCs w:val="28"/>
        </w:rPr>
        <w:t>1.</w:t>
      </w:r>
      <w:r>
        <w:rPr/>
        <w:t>Паспорт подпрограммы</w:t>
      </w:r>
    </w:p>
    <w:tbl>
      <w:tblPr>
        <w:tblW w:w="9639" w:type="dxa"/>
        <w:jc w:val="left"/>
        <w:tblInd w:w="74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2977"/>
        <w:gridCol w:w="6662"/>
      </w:tblGrid>
      <w:tr>
        <w:trPr>
          <w:trHeight w:val="617" w:hRule="atLeast"/>
        </w:trPr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</w:t>
            </w:r>
          </w:p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/>
            </w:pPr>
            <w:r>
              <w:rPr>
                <w:rFonts w:eastAsia="Calibri"/>
                <w:sz w:val="28"/>
                <w:szCs w:val="28"/>
              </w:rPr>
              <w:t>Профилактика правонарушений на территории города Шарыпово (далее – подпрограмма)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80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678" w:hRule="atLeast"/>
        </w:trPr>
        <w:tc>
          <w:tcPr>
            <w:tcW w:w="297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autoSpaceDE w:val="fals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Создание условий для снижения уровня преступности посредством укрепления законности и правопорядка, повышения уровня безопасности граждан.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Задача подпрограммы: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Предупреждение совершения правонарушений.</w:t>
            </w:r>
          </w:p>
        </w:tc>
      </w:tr>
      <w:tr>
        <w:trPr>
          <w:trHeight w:val="559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Снижение количества зарегистрированных преступлений, совершенных на территории города на 2% ежегодно до 2024 года.</w:t>
            </w:r>
          </w:p>
          <w:p>
            <w:pPr>
              <w:pStyle w:val="ConsPlusNormal"/>
              <w:ind w:hanging="0" w:right="0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Снижение к концу 2024 года в сравнении с 2017 годом:</w:t>
            </w:r>
          </w:p>
          <w:p>
            <w:pPr>
              <w:pStyle w:val="ConsPlusNormal"/>
              <w:ind w:firstLine="264" w:right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- общего числа совершенных преступлений;</w:t>
            </w:r>
          </w:p>
          <w:p>
            <w:pPr>
              <w:pStyle w:val="ConsPlusNormal"/>
              <w:ind w:hanging="87" w:left="351" w:right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- числа преступлений, совершенных в общественных местах;</w:t>
            </w:r>
          </w:p>
          <w:p>
            <w:pPr>
              <w:pStyle w:val="ConsPlusNormal"/>
              <w:ind w:hanging="0" w:right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Увеличение численности участников в добровольных формированиях населения по охране общественного порядка.</w:t>
            </w:r>
          </w:p>
        </w:tc>
      </w:tr>
      <w:tr>
        <w:trPr>
          <w:trHeight w:val="415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autoSpaceDE w:val="false"/>
              <w:rPr/>
            </w:pPr>
            <w:r>
              <w:rPr>
                <w:rFonts w:eastAsia="Calibri"/>
                <w:sz w:val="28"/>
                <w:szCs w:val="28"/>
              </w:rPr>
              <w:t>2018 - 2024 годы</w:t>
            </w:r>
          </w:p>
        </w:tc>
      </w:tr>
      <w:tr>
        <w:trPr>
          <w:trHeight w:val="274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sz w:val="28"/>
                <w:szCs w:val="28"/>
              </w:rPr>
              <w:t>Выполнение мероприятий подпрограммы в 2018 - 2024 годах предусматривает средства бюджета городского округа г.Шарыпово (далее по тексту программы – Бюджет города Шарыпово) всего – 0,00 тыс. руб., в том числе по годам: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г.– 0,00 тыс. руб.,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г.– 0,00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г.– 0,00 тыс. руб.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г.– 0,00 тыс. руб.</w:t>
            </w:r>
          </w:p>
          <w:p>
            <w:pPr>
              <w:pStyle w:val="Normal"/>
              <w:suppressAutoHyphens w:val="true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ConsPlusNormal"/>
        <w:numPr>
          <w:ilvl w:val="0"/>
          <w:numId w:val="0"/>
        </w:numPr>
        <w:spacing w:before="240" w:after="240"/>
        <w:ind w:firstLine="72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Мероприятия подпрограммы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Решение задач осуществляется посредством реализации </w:t>
      </w:r>
      <w:hyperlink w:anchor="P3132">
        <w:r>
          <w:rPr>
            <w:rStyle w:val="Hyperlink"/>
            <w:rFonts w:cs="Times New Roman" w:ascii="Times New Roman" w:hAnsi="Times New Roman"/>
            <w:sz w:val="28"/>
            <w:szCs w:val="28"/>
          </w:rPr>
          <w:t>мероприятий</w:t>
        </w:r>
      </w:hyperlink>
      <w:r>
        <w:rPr>
          <w:rFonts w:cs="Times New Roman" w:ascii="Times New Roman" w:hAnsi="Times New Roman"/>
          <w:sz w:val="28"/>
          <w:szCs w:val="28"/>
        </w:rPr>
        <w:t>, предусмотренных в перечне мероприятий подпрограммы, приложение №2.</w:t>
      </w:r>
    </w:p>
    <w:p>
      <w:pPr>
        <w:pStyle w:val="ConsPlusNormal"/>
        <w:numPr>
          <w:ilvl w:val="0"/>
          <w:numId w:val="0"/>
        </w:numPr>
        <w:spacing w:before="240" w:after="240"/>
        <w:ind w:firstLine="72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Механизм реализации подпрограммы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Организацию исполнения процесса реализации подпрограммы осуществляет Администрация города Шарыпово.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Текущий контроль за исполнением подпрограммы осуществляет отдел экономики и планирования Администрации города Шарыпово.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мероприятий подпрограммы осуществляется в соответствии со следующими Законами Красноярского края: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 20.12.2012 </w:t>
      </w:r>
      <w:hyperlink r:id="rId6">
        <w:r>
          <w:rPr>
            <w:rStyle w:val="Hyperlink"/>
            <w:rFonts w:cs="Times New Roman" w:ascii="Times New Roman" w:hAnsi="Times New Roman"/>
            <w:sz w:val="28"/>
            <w:szCs w:val="28"/>
          </w:rPr>
          <w:t>№ 3-1011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дополнительном финансировании возложенных на полицию обязанностей по охране общественного порядка и обеспечению общественной безопасности на территории Красноярского края»;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 25.06.2015 </w:t>
      </w:r>
      <w:hyperlink r:id="rId7">
        <w:r>
          <w:rPr>
            <w:rStyle w:val="Hyperlink"/>
            <w:rFonts w:cs="Times New Roman" w:ascii="Times New Roman" w:hAnsi="Times New Roman"/>
            <w:sz w:val="28"/>
            <w:szCs w:val="28"/>
          </w:rPr>
          <w:t>№ 8-3598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регулировании отдельных отношений, связанных с участием граждан и их объединений в охране общественного порядка на территории Красноярского края».</w:t>
      </w:r>
    </w:p>
    <w:p>
      <w:pPr>
        <w:pStyle w:val="ConsPlusNormal"/>
        <w:numPr>
          <w:ilvl w:val="0"/>
          <w:numId w:val="0"/>
        </w:numPr>
        <w:spacing w:before="240" w:after="0"/>
        <w:ind w:firstLine="72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Управление подпрограммой и контроль</w:t>
      </w:r>
    </w:p>
    <w:p>
      <w:pPr>
        <w:pStyle w:val="ConsPlusNormal"/>
        <w:spacing w:before="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исполнением подпрограммы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Текущее управление реализацией подпрограммы осуществляется исполнителем подпрограммы – Администрацией города Шарыпово.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Исполнителем подпрограммы осуществляется: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отбор исполнителей отдельных мероприятий подпрограммы;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текущий контроль за ходом реализации мероприятий подпрограммы;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отчетов о реализации подпрограммы.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Отчеты о реализации подпрограммы представляются МКУ «Служба городского хозяйства» за первое полугодие отчетного года не позднее 20 июля отчетного года, и по итогам года до 10 февраля очередного финансового года для обобщения и передачи в отдел экономики и планирования Администрации города Шарыпово и в финансовое управление Администрации города Шарыпово.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Контрольно-счетная палата города Шарыпово осуществляет внешний муниципальный финансовый контроль.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671"/>
        <w:gridCol w:w="1777"/>
        <w:gridCol w:w="2336"/>
        <w:gridCol w:w="797"/>
        <w:gridCol w:w="797"/>
        <w:gridCol w:w="797"/>
        <w:gridCol w:w="797"/>
      </w:tblGrid>
      <w:tr>
        <w:trPr>
          <w:trHeight w:val="70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7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24" w:type="dxa"/>
            <w:gridSpan w:val="5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"Профилактика правонарушений </w:t>
              <w:br/>
              <w:t>на территории города Шарыпово"</w:t>
            </w:r>
          </w:p>
        </w:tc>
      </w:tr>
      <w:tr>
        <w:trPr>
          <w:trHeight w:val="315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671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3881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67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6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74" w:hRule="atLeast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315" w:hRule="atLeast"/>
        </w:trPr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20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545" w:hRule="atLeast"/>
        </w:trPr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>
        <w:trPr>
          <w:trHeight w:val="4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Задача 1. Предупреждение совершения правонарушений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03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Снижение зарегистрированных преступлений к уровню прошлого года 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</w:tr>
      <w:tr>
        <w:trPr>
          <w:trHeight w:val="599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лиц, совершивших преступления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Количество добровольных формирований населения по охране общественного порядка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66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Численность участников в добровольных формированиях населения по охране общественного порядка</w:t>
            </w:r>
          </w:p>
        </w:tc>
        <w:tc>
          <w:tcPr>
            <w:tcW w:w="17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23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3514"/>
        <w:gridCol w:w="1939"/>
        <w:gridCol w:w="797"/>
        <w:gridCol w:w="747"/>
        <w:gridCol w:w="692"/>
        <w:gridCol w:w="516"/>
        <w:gridCol w:w="715"/>
        <w:gridCol w:w="715"/>
        <w:gridCol w:w="715"/>
        <w:gridCol w:w="961"/>
        <w:gridCol w:w="2818"/>
      </w:tblGrid>
      <w:tr>
        <w:trPr>
          <w:trHeight w:val="1170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09" w:type="dxa"/>
            <w:gridSpan w:val="4"/>
            <w:tcBorders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 </w:t>
              <w:br/>
              <w:t xml:space="preserve">к подпрограмме "Профилактика правонарушений </w:t>
              <w:br/>
              <w:t>на территории города Шарыпово"</w:t>
            </w:r>
          </w:p>
        </w:tc>
      </w:tr>
      <w:tr>
        <w:trPr>
          <w:trHeight w:val="70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9" w:hRule="atLeast"/>
        </w:trPr>
        <w:tc>
          <w:tcPr>
            <w:tcW w:w="14678" w:type="dxa"/>
            <w:gridSpan w:val="12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70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1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18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27" w:hRule="atLeast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по годам реализации программы, тыс.рублей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245" w:hRule="atLeast"/>
        </w:trPr>
        <w:tc>
          <w:tcPr>
            <w:tcW w:w="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2022-2024гг</w:t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>
        <w:trPr>
          <w:trHeight w:val="627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2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Цель подпрограммы: 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>
        <w:trPr>
          <w:trHeight w:val="154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29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1: Предупреждение совершения правонарушений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заседаний городской комиссии по обеспечению безопасности дорожного движения </w:t>
            </w:r>
          </w:p>
        </w:tc>
        <w:tc>
          <w:tcPr>
            <w:tcW w:w="19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комиссии по делам несовершеннолетних и защите их прав.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130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административной комиссии муниципального образования город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реализации программы, выработка новых форм и методов профилактики правонарушений.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муниципальной антитеррористической группы Администрации города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Организация работы добровольных народных дружин в городе Шарыпово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правовых условий для добровольного участия граждан в охране общественного порядка на добровольной основе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Проведение тематических выставок, библиотечно-биографических уроков и обзоров литературы, направленных на профилактику правонарушений и употребление наркотических средств, а также проявлений ксенофобии и экстремизма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профилактика правонарушений, снижение числа преступлений.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Определение и предоставление рабочих мест лицам, осужденным к обязательным и исправительным работам, для исполнения приговора суда</w:t>
            </w:r>
          </w:p>
        </w:tc>
        <w:tc>
          <w:tcPr>
            <w:tcW w:w="19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количества правонарушений и преступлений, снижение количества повторных преступлений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5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</w:t>
            </w:r>
          </w:p>
        </w:tc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>
      <w:pPr>
        <w:pStyle w:val="ConsPlusNormal"/>
        <w:ind w:firstLine="709" w:right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cs="Aria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WW8Num14z0">
    <w:name w:val="WW8Num14z0"/>
    <w:qFormat/>
    <w:rPr/>
  </w:style>
  <w:style w:type="character" w:styleId="WW8Num23z0">
    <w:name w:val="WW8Num23z0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3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11">
    <w:name w:val="Основной текст1"/>
    <w:basedOn w:val="Normal"/>
    <w:qFormat/>
    <w:pPr>
      <w:shd w:fill="FFFFFF" w:val="clear"/>
      <w:spacing w:lineRule="atLeast" w:line="0" w:before="0" w:after="420"/>
    </w:pPr>
    <w:rPr>
      <w:sz w:val="27"/>
      <w:szCs w:val="27"/>
      <w:lang w:val="ru-RU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4">
    <w:name w:val="WW8Num14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CBCEE3A0F4DE5C2E3A872ECA13A389AF2AD891713A1A532ADD24CBD55334A2A05MBs4H" TargetMode="External"/><Relationship Id="rId3" Type="http://schemas.openxmlformats.org/officeDocument/2006/relationships/hyperlink" Target="consultantplus://offline/ref=BCBCEE3A0F4DE5C2E3A872ECA13A389AF2AD891713A1A532ADD24CBD55334A2A05MBs4H" TargetMode="External"/><Relationship Id="rId4" Type="http://schemas.openxmlformats.org/officeDocument/2006/relationships/hyperlink" Target="consultantplus://offline/ref=102826DD2D3E79FAF34C5EF6D23CF47DAC880177FD280DCA89DC7D259D8A07CEB2jBS5D" TargetMode="External"/><Relationship Id="rId5" Type="http://schemas.openxmlformats.org/officeDocument/2006/relationships/hyperlink" Target="consultantplus://offline/ref=0561D9DA64E53C0FCFD02859F57C0330CDB0159AB2A43EF90FAEE902B97DAC5F2A0DE69390A17597F7D6D931c428E" TargetMode="External"/><Relationship Id="rId6" Type="http://schemas.openxmlformats.org/officeDocument/2006/relationships/hyperlink" Target="consultantplus://offline/ref=102826DD2D3E79FAF34C5EF6D23CF47DAC880177FD2901C98AD97D259D8A07CEB2jBS5D" TargetMode="External"/><Relationship Id="rId7" Type="http://schemas.openxmlformats.org/officeDocument/2006/relationships/hyperlink" Target="consultantplus://offline/ref=102826DD2D3E79FAF34C5EF6D23CF47DAC880177FD2800CC80DE7D259D8A07CEB2jBS5D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Application>LibreOffice/7.6.4.1$Windows_X86_64 LibreOffice_project/e19e193f88cd6c0525a17fb7a176ed8e6a3e2aa1</Application>
  <AppVersion>15.0000</AppVersion>
  <Pages>44</Pages>
  <Words>8285</Words>
  <Characters>59486</Characters>
  <CharactersWithSpaces>67121</CharactersWithSpaces>
  <Paragraphs>1549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2020-09-17T13:27:00Z</cp:lastPrinted>
  <dcterms:modified xsi:type="dcterms:W3CDTF">2024-04-18T09:35:36Z</dcterms:modified>
  <cp:revision>124</cp:revision>
  <dc:subject/>
  <dc:title> </dc:title>
</cp:coreProperties>
</file>