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bidi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bidi w:val="0"/>
        <w:jc w:val="center"/>
        <w:rPr/>
      </w:pPr>
      <w:r>
        <w:rPr>
          <w:b/>
          <w:sz w:val="28"/>
          <w:szCs w:val="28"/>
        </w:rPr>
        <w:t>25.10.2021                                                                                               № 212</w:t>
      </w:r>
    </w:p>
    <w:p>
      <w:pPr>
        <w:pStyle w:val="Normal"/>
        <w:widowControl w:val="false"/>
        <w:autoSpaceDE w:val="false"/>
        <w:bidi w:val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О внесении изменений и дополнений  в постановление от 04.10.2013г. № 239 «Об утверждении муниципальной программы «Развитие физической культуры и спорта  в городе Шарыпово»» (в ред. от 12.11.2020 №255, от 23.03.2021 №69, от 28.05.2021 №107, от 22.06.2021 № 129, от 13.08.2021 №163)</w:t>
      </w:r>
    </w:p>
    <w:p>
      <w:pPr>
        <w:pStyle w:val="Normal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 (в ред. от 22.02.2019 г. № 37), руководствуясь статьей 34 Устава города Шарыпово</w:t>
      </w:r>
    </w:p>
    <w:p>
      <w:pPr>
        <w:pStyle w:val="Normal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>
      <w:pPr>
        <w:pStyle w:val="Normal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12.11.2020 №255, от 23.03.2021 №69, от 28.05.2021 №107, от 22.06.2021 № 129, от 13.08.2021 № 163) следующие изменения и дополнения: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 В приложение № 2 к муниципальной программе   «Развитие физической культуры и спорта в городе Шарыпово»  «</w:t>
      </w:r>
      <w:r>
        <w:rPr>
          <w:rFonts w:cs="Times New Roman" w:ascii="Times New Roman" w:hAnsi="Times New Roman"/>
          <w:bCs/>
          <w:sz w:val="28"/>
          <w:szCs w:val="28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1.1.1.  в строке 3,4 в столбце 9 цифры «62 088,82» заменить на цифры «62 030,82»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1.2.1.  в строке 5,6 в столбце 9 цифры «14 536,96» заменить на цифры «14 594,96»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1.2.3. в строке 3,4 в столбце 12 цифры «155 884,16» заменить на цифры «155 826,16»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1.2.4. в строке 5,6 в столбце 12 цифры «38 902,54» заменить на цифры «38 960,54» соответственно;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В приложение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rFonts w:cs="Times New Roman" w:ascii="Times New Roman" w:hAnsi="Times New Roman"/>
          <w:bCs/>
          <w:sz w:val="28"/>
          <w:szCs w:val="28"/>
        </w:rPr>
        <w:t xml:space="preserve">»:  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1.2.1. в строке 2 в столбце 5,8 цифры «62 088,82; 155 884,16» заменить на цифры «62 030,82; 155 826,16»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1.2.2. в строке 2.4. в столбце 5,8 цифры «47 798,00; 135 593,34» заменить на цифры «47 740,00; 135 535,34»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1.2.3. в строке 3 в столбце 5,8 цифры «14 536,96; 38 902,54» заменить на цифры «14 594,96; 38 902,54»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1.2.4. в строке 3.4. в столбце 5,8 цифры «12 244,92; 36 510,50» заменить на цифры «12 302,92; 36 568,50» </w:t>
      </w:r>
      <w:r>
        <w:rPr>
          <w:rFonts w:cs="Times New Roman" w:ascii="Times New Roman" w:hAnsi="Times New Roman"/>
          <w:sz w:val="28"/>
          <w:szCs w:val="28"/>
        </w:rPr>
        <w:t>соответственно;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Приложение № 4 к муниципальной программе «Развитие физической культуры и спорта в городе Шарыпово», в таблице «Прогноз сводных показателей муниципальных заданий», изложить в новой редакции, согласно приложению № 1 к данному Постановлению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1.4. </w:t>
      </w:r>
      <w:r>
        <w:rPr>
          <w:rFonts w:cs="Times New Roman" w:ascii="Times New Roman" w:hAnsi="Times New Roman"/>
          <w:sz w:val="28"/>
          <w:szCs w:val="28"/>
        </w:rPr>
        <w:t>В приложение № 5 к муниципальной программы «Развитие физической культуры и спорта в городе Шарыпово» паспорт подпрограммы «Формирование здорового образа жизни через развитие массовой физической культуры и спорта»»  в строке «Информация по ресурсному обеспечению муниципальной подпрограммы, в том числе по годам реализации программы» цифры «466 694,12; 62 088,82; 372 398,63; 47 798,00» заменить на цифры «466 636,12; 62 030,82; 372 340,63; 47 740,00»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1.5. В приложение № 2  в подпрограмме «Формирование здорового образа жизни через развитие массовой физической культуры и спорта» реализуемой в рамках муниципальной программы  «Развитие физической культуры и спорта в городе Шарыпово» в перечне  мероприятий подпрограммы «Формирование здорового образа жизни через развитие массовой физической культуры и спорта» внести следующие изменения и дополнения: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1.5.1. в строке 1 в столбце 8,11 цифры «62 088,82; 155 884,16» заменить на цифры «62 030,82; 155 826,16» соответственно;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1.5.2. в строке 2.1 в столбце 8,11 цифры «30 097,16; 81 694,96» заменить на цифры «30 039,16; 81 636,96»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1.6. В приложение № 6 к муниципальной программе «Развитие физической культуры и спорта в городе Шарыпово» паспорт подпрограммы «Развитие детско-юношеского спорта и системы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«123 707,16; 14 536,96; 102 574,74; 12 244,92» заменить на цифры «123 765,16; 14 594,96; 102 632,74; 12 302,92».</w:t>
      </w:r>
    </w:p>
    <w:p>
      <w:pPr>
        <w:pStyle w:val="Normal"/>
        <w:widowControl w:val="false"/>
        <w:autoSpaceDE w:val="false"/>
        <w:bidi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приложение № 2 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 в перечне мероприятий подпрограммы "Развитие детско-юношеского спорта и системы подготовки спортивного резерва"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1.7.1. в строке 1 в столбце 8,11 цифры «14 536,96; 38 902,54» заменить на цифры «14 594,96; 38 960,54»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1.7.2. в строке 1.1. в столбце 8,11 цифры «11 105,48; 33 316,44» заменить на цифры «11 113,48; 33 324,44»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1.7.3. в строке 1.3. в столбце 8,11 цифры «327,15; 981,45» заменить на цифры «377,15; 1 031,45» соответственно.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Ю.В.Рудь. 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val="en-US"/>
          </w:rPr>
          <w:t>www</w:t>
        </w:r>
        <w:r>
          <w:rPr>
            <w:rStyle w:val="-"/>
            <w:rFonts w:cs="Times New Roman" w:ascii="Times New Roman" w:hAnsi="Times New Roman"/>
            <w:color w:val="000000"/>
            <w:sz w:val="28"/>
            <w:szCs w:val="28"/>
          </w:rPr>
          <w:t>.</w:t>
        </w:r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val="en-US"/>
          </w:rPr>
          <w:t>gorodsharypovo</w:t>
        </w:r>
        <w:r>
          <w:rPr>
            <w:rStyle w:val="-"/>
            <w:rFonts w:cs="Times New Roman" w:ascii="Times New Roman" w:hAnsi="Times New Roman"/>
            <w:color w:val="000000"/>
            <w:sz w:val="28"/>
            <w:szCs w:val="28"/>
          </w:rPr>
          <w:t>.</w:t>
        </w:r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bidi w:val="0"/>
        <w:ind w:left="0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bidi w:val="0"/>
        <w:ind w:left="0" w:hanging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bidi w:val="0"/>
        <w:ind w:left="0" w:hanging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bidi w:val="0"/>
        <w:ind w:left="0" w:hanging="0"/>
        <w:jc w:val="both"/>
        <w:rPr>
          <w:sz w:val="27"/>
          <w:szCs w:val="27"/>
        </w:rPr>
      </w:pPr>
      <w:r>
        <w:rPr>
          <w:sz w:val="27"/>
          <w:szCs w:val="27"/>
        </w:rPr>
        <w:t>Первый заместитель Главы                                                                    Д.Е.Гудков</w:t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bidi w:val="0"/>
        <w:ind w:left="0" w:hanging="0"/>
        <w:jc w:val="both"/>
        <w:rPr/>
      </w:pPr>
      <w:r>
        <w:rPr/>
        <w:t xml:space="preserve">города Шарыпово                                                      </w:t>
      </w:r>
    </w:p>
    <w:tbl>
      <w:tblPr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0"/>
        <w:gridCol w:w="4091"/>
      </w:tblGrid>
      <w:tr>
        <w:trPr/>
        <w:tc>
          <w:tcPr>
            <w:tcW w:w="5480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bidi w:val="0"/>
              <w:snapToGrid w:val="false"/>
              <w:ind w:right="19772" w:hanging="0"/>
              <w:jc w:val="right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09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bidi w:val="0"/>
              <w:snapToGrid w:val="false"/>
              <w:jc w:val="left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Приложение №1 к Постановлению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города Шарыпово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>от « 25 » 10  2021 г. № 212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bidi w:val="0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bidi w:val="0"/>
              <w:jc w:val="left"/>
              <w:outlineLvl w:val="0"/>
              <w:rPr/>
            </w:pPr>
            <w:r>
              <w:rPr>
                <w:sz w:val="24"/>
                <w:szCs w:val="24"/>
              </w:rPr>
              <w:t>Приложение № 4 к муниципальной программе «Развитие физической культуры и спорта в городе Шарыпово», утвержденной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bidi w:val="0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 города Шарыпово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bidi w:val="0"/>
              <w:jc w:val="left"/>
              <w:outlineLvl w:val="0"/>
              <w:rPr/>
            </w:pPr>
            <w:r>
              <w:rPr>
                <w:sz w:val="24"/>
                <w:szCs w:val="24"/>
              </w:rPr>
              <w:t>от 04.10.2013 № 239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bidi w:val="0"/>
              <w:ind w:right="19772" w:hanging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>Прогноз</w:t>
      </w:r>
    </w:p>
    <w:p>
      <w:pPr>
        <w:pStyle w:val="Normal"/>
        <w:autoSpaceDE w:val="false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сводных показателей муниципальных заданий</w:t>
      </w:r>
    </w:p>
    <w:p>
      <w:pPr>
        <w:pStyle w:val="Normal"/>
        <w:autoSpaceDE w:val="false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750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411"/>
        <w:gridCol w:w="1687"/>
        <w:gridCol w:w="1561"/>
        <w:gridCol w:w="1134"/>
        <w:gridCol w:w="1116"/>
        <w:gridCol w:w="1116"/>
      </w:tblGrid>
      <w:tr>
        <w:trPr>
          <w:trHeight w:val="749" w:hRule="atLeast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ind w:right="-4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3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>
        <w:trPr>
          <w:trHeight w:val="390" w:hRule="atLeast"/>
        </w:trPr>
        <w:tc>
          <w:tcPr>
            <w:tcW w:w="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0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1«Формирование здорового образа жизни через развитие массовой физической культуры и спорта»</w:t>
            </w:r>
          </w:p>
        </w:tc>
      </w:tr>
      <w:tr>
        <w:trPr>
          <w:trHeight w:val="1922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занятий (штука)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2112 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2112 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2112 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9311,19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7190,35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7190,35</w:t>
            </w:r>
          </w:p>
        </w:tc>
      </w:tr>
      <w:tr>
        <w:trPr>
          <w:trHeight w:val="1777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2. Организация мероприятий по подготовке спортивных сборных команд.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спортсменов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</w:t>
            </w:r>
          </w:p>
        </w:tc>
      </w:tr>
      <w:tr>
        <w:trPr>
          <w:trHeight w:val="416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7031,23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6837,76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6837,76</w:t>
            </w:r>
          </w:p>
        </w:tc>
      </w:tr>
      <w:tr>
        <w:trPr>
          <w:trHeight w:val="274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3. Обеспечение доступа к объектам спорта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договоров (штука)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7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28051,75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25813,50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25813,50</w:t>
            </w:r>
          </w:p>
        </w:tc>
      </w:tr>
      <w:tr>
        <w:trPr>
          <w:trHeight w:val="60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4. Организация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647,00</w:t>
            </w:r>
          </w:p>
        </w:tc>
      </w:tr>
      <w:tr>
        <w:trPr>
          <w:trHeight w:val="60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5. Организация и проведение официальных физкультурных (физкультурно - оздоровительных) мероприятий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>
        <w:trPr>
          <w:trHeight w:val="600" w:hRule="atLeast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3019,65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2549,06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2549,06</w:t>
            </w:r>
          </w:p>
        </w:tc>
      </w:tr>
      <w:tr>
        <w:trPr>
          <w:trHeight w:val="2042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6. Проведение тестирование выполнение нормативов испытаний (тестов) комплекса ГТО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snapToGrid w:val="false"/>
              <w:spacing w:lineRule="auto" w:line="27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7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>
          <w:trHeight w:val="747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2 «Развитие детско-юношеского спорта и системы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1.Спортивная подготовка по олимпийским видам спорта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fldChar w:fldCharType="begin"/>
            </w:r>
            <w:r>
              <w:rPr>
                <w:rStyle w:val="-"/>
                <w:sz w:val="24"/>
                <w:szCs w:val="24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  <w:szCs w:val="24"/>
                <w:color w:val="000000"/>
              </w:rPr>
              <w:fldChar w:fldCharType="separate"/>
            </w:r>
            <w:r>
              <w:rPr>
                <w:rStyle w:val="-"/>
                <w:color w:val="000000"/>
                <w:sz w:val="24"/>
                <w:szCs w:val="24"/>
              </w:rPr>
              <w:t>спортивная борьба, этап начальной подготовки</w:t>
            </w:r>
            <w:r>
              <w:rPr>
                <w:rStyle w:val="-"/>
                <w:sz w:val="24"/>
                <w:szCs w:val="24"/>
                <w:color w:val="000000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845,64</w:t>
            </w:r>
          </w:p>
        </w:tc>
      </w:tr>
      <w:tr>
        <w:trPr>
          <w:trHeight w:val="1922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2. Спортивная подготовка по олимпийским видам спорта 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fldChar w:fldCharType="begin"/>
            </w:r>
            <w:r>
              <w:rPr>
                <w:rStyle w:val="-"/>
                <w:sz w:val="24"/>
                <w:szCs w:val="24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  <w:szCs w:val="24"/>
                <w:color w:val="000000"/>
              </w:rPr>
              <w:fldChar w:fldCharType="separate"/>
            </w:r>
            <w:r>
              <w:rPr>
                <w:rStyle w:val="-"/>
                <w:color w:val="000000"/>
                <w:sz w:val="24"/>
                <w:szCs w:val="24"/>
              </w:rPr>
              <w:t>спортивная борьба, тренировочный этап (этап спортивной специализации)</w:t>
            </w:r>
            <w:r>
              <w:rPr>
                <w:rStyle w:val="-"/>
                <w:sz w:val="24"/>
                <w:szCs w:val="24"/>
                <w:color w:val="00000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16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16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2909,02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2024,18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2024,18</w:t>
            </w:r>
          </w:p>
        </w:tc>
      </w:tr>
      <w:tr>
        <w:trPr>
          <w:trHeight w:val="2824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fldChar w:fldCharType="begin"/>
            </w:r>
            <w:r>
              <w:rPr>
                <w:rStyle w:val="-"/>
                <w:sz w:val="24"/>
                <w:szCs w:val="24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  <w:szCs w:val="24"/>
                <w:color w:val="000000"/>
              </w:rPr>
              <w:fldChar w:fldCharType="separate"/>
            </w:r>
            <w:r>
              <w:rPr>
                <w:rStyle w:val="-"/>
                <w:color w:val="000000"/>
                <w:sz w:val="24"/>
                <w:szCs w:val="24"/>
              </w:rPr>
              <w:t xml:space="preserve">спортивная борьба, этап совершенствования спортивного </w:t>
            </w:r>
            <w:r>
              <w:rPr>
                <w:rStyle w:val="-"/>
                <w:sz w:val="24"/>
                <w:szCs w:val="24"/>
                <w:color w:val="000000"/>
              </w:rPr>
              <w:fldChar w:fldCharType="end"/>
            </w:r>
            <w:r>
              <w:rPr/>
              <w:t>мастерства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165,18</w:t>
            </w:r>
          </w:p>
        </w:tc>
      </w:tr>
      <w:tr>
        <w:trPr>
          <w:trHeight w:val="2292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fldChar w:fldCharType="begin"/>
            </w:r>
            <w:r>
              <w:rPr>
                <w:rStyle w:val="-"/>
                <w:sz w:val="24"/>
                <w:szCs w:val="24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  <w:szCs w:val="24"/>
                <w:color w:val="000000"/>
              </w:rPr>
              <w:fldChar w:fldCharType="separate"/>
            </w:r>
            <w:r>
              <w:rPr>
                <w:rStyle w:val="-"/>
                <w:color w:val="000000"/>
                <w:sz w:val="24"/>
                <w:szCs w:val="24"/>
              </w:rPr>
              <w:t xml:space="preserve">спортивная борьба, этап высшего спортивного </w:t>
            </w:r>
            <w:r>
              <w:rPr>
                <w:rStyle w:val="-"/>
                <w:sz w:val="24"/>
                <w:szCs w:val="24"/>
                <w:color w:val="000000"/>
              </w:rPr>
              <w:fldChar w:fldCharType="end"/>
            </w:r>
            <w:r>
              <w:rPr>
                <w:sz w:val="24"/>
                <w:szCs w:val="24"/>
              </w:rPr>
              <w:t>мастерства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187,45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187,45</w:t>
            </w:r>
          </w:p>
        </w:tc>
      </w:tr>
      <w:tr>
        <w:trPr>
          <w:trHeight w:val="2433" w:hRule="atLeast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5. Спортивная подготовка по олимпийским видам спорта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fldChar w:fldCharType="begin"/>
            </w:r>
            <w:r>
              <w:rPr>
                <w:rStyle w:val="-"/>
                <w:sz w:val="24"/>
                <w:szCs w:val="24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  <w:szCs w:val="24"/>
                <w:color w:val="000000"/>
              </w:rPr>
              <w:fldChar w:fldCharType="separate"/>
            </w:r>
            <w:r>
              <w:rPr>
                <w:rStyle w:val="-"/>
                <w:color w:val="000000"/>
                <w:sz w:val="24"/>
                <w:szCs w:val="24"/>
              </w:rPr>
              <w:t>бокс, этап начальной подготовки</w:t>
            </w:r>
            <w:r>
              <w:rPr>
                <w:rStyle w:val="-"/>
                <w:sz w:val="24"/>
                <w:szCs w:val="24"/>
                <w:color w:val="00000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772,01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772,01</w:t>
            </w:r>
          </w:p>
        </w:tc>
      </w:tr>
      <w:tr>
        <w:trPr>
          <w:trHeight w:val="41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6. Спортивная подготовка по олимпийским видам спорта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fldChar w:fldCharType="begin"/>
            </w:r>
            <w:r>
              <w:rPr>
                <w:rStyle w:val="-"/>
                <w:sz w:val="24"/>
                <w:szCs w:val="24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  <w:szCs w:val="24"/>
                <w:color w:val="000000"/>
              </w:rPr>
              <w:fldChar w:fldCharType="separate"/>
            </w:r>
            <w:r>
              <w:rPr>
                <w:rStyle w:val="-"/>
                <w:color w:val="000000"/>
                <w:sz w:val="24"/>
                <w:szCs w:val="24"/>
              </w:rPr>
              <w:t>бокс, тренировочный этап (этап спортивной специализации)</w:t>
            </w:r>
            <w:r>
              <w:rPr>
                <w:rStyle w:val="-"/>
                <w:sz w:val="24"/>
                <w:szCs w:val="24"/>
                <w:color w:val="000000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2565,79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2216,52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2216,52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7. Спортивная подготовка по неолимпийским видам спорта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кикбоксинг, этап  начальной подготовки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561,74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8. Спортивная подготовка по неолимпийским видам спорта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кикбоксинг, тренировочный этап (этап спортивной специализации)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650,80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9. Спортивная подготовка по неолимпийским видам спорта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самбог, этап  начальной подготовки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7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7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208,07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9. Спортивная подготовка по неолимпийским видам спорта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самбо, тренировочный этап (этап спортивной специализации)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291,25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7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лиц  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4496,50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4210,57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4210,57</w:t>
            </w:r>
          </w:p>
        </w:tc>
      </w:tr>
      <w:tr>
        <w:trPr>
          <w:trHeight w:val="806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3 «Развитие массовых видов спорта среди детей и подростков в системе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1. Спортивная подготовка по олимпийским видам спорта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fldChar w:fldCharType="begin"/>
            </w:r>
            <w:r>
              <w:rPr>
                <w:rStyle w:val="-"/>
                <w:sz w:val="24"/>
                <w:szCs w:val="24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  <w:szCs w:val="24"/>
                <w:color w:val="000000"/>
              </w:rPr>
              <w:fldChar w:fldCharType="separate"/>
            </w:r>
            <w:r>
              <w:rPr>
                <w:rStyle w:val="-"/>
                <w:color w:val="000000"/>
                <w:sz w:val="24"/>
                <w:szCs w:val="24"/>
              </w:rPr>
              <w:t xml:space="preserve">волейбол, этап начальной подготовки </w:t>
            </w:r>
            <w:r>
              <w:rPr>
                <w:rStyle w:val="-"/>
                <w:sz w:val="24"/>
                <w:szCs w:val="24"/>
                <w:color w:val="000000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2032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258,75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239,56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239,56</w:t>
            </w:r>
          </w:p>
        </w:tc>
      </w:tr>
      <w:tr>
        <w:trPr>
          <w:trHeight w:val="2208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2. Спортивная подготовка по олимпийским видам спорта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волейбол, тренировочный этап (этапа спортивной специализации)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rPr>
          <w:trHeight w:val="2208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468,35</w:t>
            </w:r>
          </w:p>
        </w:tc>
      </w:tr>
      <w:tr>
        <w:trPr>
          <w:trHeight w:val="2208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fldChar w:fldCharType="begin"/>
            </w:r>
            <w:r>
              <w:rPr>
                <w:rStyle w:val="-"/>
                <w:sz w:val="24"/>
                <w:szCs w:val="24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  <w:szCs w:val="24"/>
                <w:color w:val="000000"/>
              </w:rPr>
              <w:fldChar w:fldCharType="separate"/>
            </w:r>
            <w:r>
              <w:rPr>
                <w:rStyle w:val="-"/>
                <w:color w:val="000000"/>
                <w:sz w:val="24"/>
                <w:szCs w:val="24"/>
              </w:rPr>
              <w:t xml:space="preserve">легкая атлетика, этап начальной подготовки </w:t>
            </w:r>
            <w:r>
              <w:rPr>
                <w:rStyle w:val="-"/>
                <w:sz w:val="24"/>
                <w:szCs w:val="24"/>
                <w:color w:val="000000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978,49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978,49</w:t>
            </w:r>
          </w:p>
        </w:tc>
      </w:tr>
      <w:tr>
        <w:trPr>
          <w:trHeight w:val="274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fldChar w:fldCharType="begin"/>
            </w:r>
            <w:r>
              <w:rPr>
                <w:rStyle w:val="-"/>
                <w:sz w:val="24"/>
                <w:szCs w:val="24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  <w:szCs w:val="24"/>
                <w:color w:val="000000"/>
              </w:rPr>
              <w:fldChar w:fldCharType="separate"/>
            </w:r>
            <w:r>
              <w:rPr>
                <w:rStyle w:val="-"/>
                <w:color w:val="000000"/>
                <w:sz w:val="24"/>
                <w:szCs w:val="24"/>
              </w:rPr>
              <w:t xml:space="preserve">легкая атлетика, тренировочный этап (этап спортивной специализации) </w:t>
            </w:r>
            <w:r>
              <w:rPr>
                <w:rStyle w:val="-"/>
                <w:sz w:val="24"/>
                <w:szCs w:val="24"/>
                <w:color w:val="000000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1 971,95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1483,40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1483,40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5. Спортивная подготовка по олимпийским видам спорта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fldChar w:fldCharType="begin"/>
            </w:r>
            <w:r>
              <w:rPr>
                <w:rStyle w:val="-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color w:val="000000"/>
              </w:rPr>
              <w:fldChar w:fldCharType="separate"/>
            </w:r>
            <w:r>
              <w:rPr>
                <w:rStyle w:val="-"/>
                <w:color w:val="000000"/>
              </w:rPr>
              <w:t>Лыжные гонки</w:t>
            </w:r>
            <w:r>
              <w:rPr>
                <w:rStyle w:val="-"/>
                <w:color w:val="000000"/>
              </w:rPr>
              <w:fldChar w:fldCharType="end"/>
            </w:r>
            <w:r>
              <w:rPr>
                <w:rStyle w:val="-"/>
                <w:color w:val="000000"/>
                <w:sz w:val="24"/>
                <w:szCs w:val="24"/>
              </w:rPr>
              <w:t xml:space="preserve">, </w:t>
            </w:r>
            <w:r>
              <w:fldChar w:fldCharType="begin"/>
            </w:r>
            <w:r>
              <w:rPr>
                <w:rStyle w:val="-"/>
                <w:sz w:val="24"/>
                <w:szCs w:val="24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  <w:szCs w:val="24"/>
                <w:color w:val="000000"/>
              </w:rPr>
              <w:fldChar w:fldCharType="separate"/>
            </w:r>
            <w:r>
              <w:rPr>
                <w:rStyle w:val="-"/>
                <w:color w:val="000000"/>
                <w:sz w:val="24"/>
                <w:szCs w:val="24"/>
              </w:rPr>
              <w:t xml:space="preserve">этап начальной подготовки </w:t>
            </w:r>
            <w:r>
              <w:rPr>
                <w:rStyle w:val="-"/>
                <w:sz w:val="24"/>
                <w:szCs w:val="24"/>
                <w:color w:val="000000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272,77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207,77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207,77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6. Спортивная подготовка по олимпийским видам спорта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fldChar w:fldCharType="begin"/>
            </w:r>
            <w:r>
              <w:rPr>
                <w:rStyle w:val="-"/>
                <w:sz w:val="24"/>
                <w:szCs w:val="24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  <w:szCs w:val="24"/>
                <w:color w:val="000000"/>
              </w:rPr>
              <w:fldChar w:fldCharType="separate"/>
            </w:r>
            <w:r>
              <w:rPr>
                <w:rStyle w:val="-"/>
                <w:color w:val="000000"/>
                <w:sz w:val="24"/>
                <w:szCs w:val="24"/>
              </w:rPr>
              <w:t xml:space="preserve">лыжные гонки, тренировочный этап (этап спортивной специализации) </w:t>
            </w:r>
            <w:r>
              <w:rPr>
                <w:rStyle w:val="-"/>
                <w:sz w:val="24"/>
                <w:szCs w:val="24"/>
                <w:color w:val="000000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435,46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331,75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331,75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7. Спортивная подготовка по олимпийским видам спорта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fldChar w:fldCharType="begin"/>
            </w:r>
            <w:r>
              <w:rPr>
                <w:rStyle w:val="-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color w:val="000000"/>
              </w:rPr>
              <w:fldChar w:fldCharType="separate"/>
            </w:r>
            <w:r>
              <w:rPr>
                <w:rStyle w:val="-"/>
                <w:color w:val="000000"/>
              </w:rPr>
              <w:t>футбол</w:t>
            </w:r>
            <w:r>
              <w:rPr>
                <w:rStyle w:val="-"/>
                <w:color w:val="000000"/>
              </w:rPr>
              <w:fldChar w:fldCharType="end"/>
            </w:r>
            <w:r>
              <w:rPr>
                <w:rStyle w:val="-"/>
                <w:color w:val="000000"/>
                <w:sz w:val="24"/>
                <w:szCs w:val="24"/>
              </w:rPr>
              <w:t xml:space="preserve">, </w:t>
            </w:r>
            <w:r>
              <w:fldChar w:fldCharType="begin"/>
            </w:r>
            <w:r>
              <w:rPr>
                <w:rStyle w:val="-"/>
                <w:sz w:val="24"/>
                <w:szCs w:val="24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  <w:szCs w:val="24"/>
                <w:color w:val="000000"/>
              </w:rPr>
              <w:fldChar w:fldCharType="separate"/>
            </w:r>
            <w:r>
              <w:rPr>
                <w:rStyle w:val="-"/>
                <w:color w:val="000000"/>
                <w:sz w:val="24"/>
                <w:szCs w:val="24"/>
              </w:rPr>
              <w:t xml:space="preserve">этап начальной подготовки </w:t>
            </w:r>
            <w:r>
              <w:rPr>
                <w:rStyle w:val="-"/>
                <w:sz w:val="24"/>
                <w:szCs w:val="24"/>
                <w:color w:val="000000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1985,69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1985,69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8. Спортивная подготовка по олимпийским видам спорта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fldChar w:fldCharType="begin"/>
            </w:r>
            <w:r>
              <w:rPr>
                <w:rStyle w:val="-"/>
                <w:sz w:val="24"/>
                <w:szCs w:val="24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  <w:szCs w:val="24"/>
                <w:color w:val="000000"/>
              </w:rPr>
              <w:fldChar w:fldCharType="separate"/>
            </w:r>
            <w:r>
              <w:rPr>
                <w:rStyle w:val="-"/>
                <w:color w:val="000000"/>
                <w:sz w:val="24"/>
                <w:szCs w:val="24"/>
              </w:rPr>
              <w:t>тренировочный</w:t>
            </w:r>
            <w:r>
              <w:rPr>
                <w:rStyle w:val="-"/>
                <w:sz w:val="24"/>
                <w:szCs w:val="24"/>
                <w:color w:val="000000"/>
              </w:rPr>
              <w:fldChar w:fldCharType="end"/>
            </w:r>
            <w:r>
              <w:rPr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1 935,90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1655,70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1655,70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9. Спортивная подготовка по олимпийским видам спорта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fldChar w:fldCharType="begin"/>
            </w:r>
            <w:r>
              <w:rPr>
                <w:rStyle w:val="-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color w:val="000000"/>
              </w:rPr>
              <w:fldChar w:fldCharType="separate"/>
            </w:r>
            <w:r>
              <w:rPr>
                <w:rStyle w:val="-"/>
                <w:color w:val="000000"/>
              </w:rPr>
              <w:t>хоккей</w:t>
            </w:r>
            <w:r>
              <w:rPr>
                <w:rStyle w:val="-"/>
                <w:color w:val="000000"/>
              </w:rPr>
              <w:fldChar w:fldCharType="end"/>
            </w:r>
            <w:r>
              <w:rPr>
                <w:rStyle w:val="-"/>
                <w:color w:val="000000"/>
                <w:sz w:val="24"/>
                <w:szCs w:val="24"/>
              </w:rPr>
              <w:t xml:space="preserve">, </w:t>
            </w:r>
            <w:r>
              <w:fldChar w:fldCharType="begin"/>
            </w:r>
            <w:r>
              <w:rPr>
                <w:rStyle w:val="-"/>
                <w:sz w:val="24"/>
                <w:szCs w:val="24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  <w:szCs w:val="24"/>
                <w:color w:val="000000"/>
              </w:rPr>
              <w:fldChar w:fldCharType="separate"/>
            </w:r>
            <w:r>
              <w:rPr>
                <w:rStyle w:val="-"/>
                <w:color w:val="000000"/>
                <w:sz w:val="24"/>
                <w:szCs w:val="24"/>
              </w:rPr>
              <w:t xml:space="preserve">этап начальной подготовки </w:t>
            </w:r>
            <w:r>
              <w:rPr>
                <w:rStyle w:val="-"/>
                <w:sz w:val="24"/>
                <w:szCs w:val="24"/>
                <w:color w:val="000000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200,64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10. Спортивная подготовка по олимпийским видам спорта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fldChar w:fldCharType="begin"/>
            </w:r>
            <w:r>
              <w:rPr>
                <w:rStyle w:val="-"/>
                <w:sz w:val="24"/>
                <w:szCs w:val="24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  <w:szCs w:val="24"/>
                <w:color w:val="000000"/>
              </w:rPr>
              <w:fldChar w:fldCharType="separate"/>
            </w:r>
            <w:r>
              <w:rPr>
                <w:rStyle w:val="-"/>
                <w:color w:val="000000"/>
                <w:sz w:val="24"/>
                <w:szCs w:val="24"/>
              </w:rPr>
              <w:t xml:space="preserve">хоккей, </w:t>
            </w:r>
            <w:r>
              <w:rPr>
                <w:rStyle w:val="-"/>
                <w:sz w:val="24"/>
                <w:szCs w:val="24"/>
                <w:color w:val="000000"/>
              </w:rPr>
              <w:fldChar w:fldCharType="end"/>
            </w:r>
            <w:r>
              <w:fldChar w:fldCharType="begin"/>
            </w:r>
            <w:r>
              <w:rPr>
                <w:rStyle w:val="-"/>
                <w:sz w:val="24"/>
                <w:szCs w:val="24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  <w:szCs w:val="24"/>
                <w:color w:val="000000"/>
              </w:rPr>
              <w:fldChar w:fldCharType="separate"/>
            </w:r>
            <w:r>
              <w:rPr>
                <w:rStyle w:val="-"/>
                <w:color w:val="000000"/>
                <w:sz w:val="24"/>
                <w:szCs w:val="24"/>
              </w:rPr>
              <w:t>тренировочный</w:t>
            </w:r>
            <w:r>
              <w:rPr>
                <w:rStyle w:val="-"/>
                <w:sz w:val="24"/>
                <w:szCs w:val="24"/>
                <w:color w:val="000000"/>
              </w:rPr>
              <w:fldChar w:fldCharType="end"/>
            </w:r>
            <w:r>
              <w:rPr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328,77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328,77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11. Спортивная подготовка по неолимпийским видам спорта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fldChar w:fldCharType="begin"/>
            </w:r>
            <w:r>
              <w:rPr>
                <w:rStyle w:val="-"/>
                <w:sz w:val="24"/>
                <w:szCs w:val="24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  <w:szCs w:val="24"/>
                <w:color w:val="000000"/>
              </w:rPr>
              <w:fldChar w:fldCharType="separate"/>
            </w:r>
            <w:r>
              <w:rPr>
                <w:rStyle w:val="-"/>
                <w:color w:val="000000"/>
                <w:sz w:val="24"/>
                <w:szCs w:val="24"/>
              </w:rPr>
              <w:t xml:space="preserve">Армспорт, этап начальной подготовки </w:t>
            </w:r>
            <w:r>
              <w:rPr>
                <w:rStyle w:val="-"/>
                <w:sz w:val="24"/>
                <w:szCs w:val="24"/>
                <w:color w:val="000000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528,95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12. Спортивная подготовка по неолимпийским видам спорта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fldChar w:fldCharType="begin"/>
            </w:r>
            <w:r>
              <w:rPr>
                <w:rStyle w:val="-"/>
                <w:sz w:val="24"/>
                <w:szCs w:val="24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  <w:szCs w:val="24"/>
                <w:color w:val="000000"/>
              </w:rPr>
              <w:fldChar w:fldCharType="separate"/>
            </w:r>
            <w:r>
              <w:rPr>
                <w:rStyle w:val="-"/>
                <w:color w:val="000000"/>
                <w:sz w:val="24"/>
                <w:szCs w:val="24"/>
              </w:rPr>
              <w:t xml:space="preserve">Армспорт, </w:t>
            </w:r>
            <w:r>
              <w:rPr>
                <w:rStyle w:val="-"/>
                <w:sz w:val="24"/>
                <w:szCs w:val="24"/>
                <w:color w:val="000000"/>
              </w:rPr>
              <w:fldChar w:fldCharType="end"/>
            </w:r>
            <w:hyperlink w:anchor="RANGE!Par1663">
              <w:r>
                <w:rPr>
                  <w:rStyle w:val="-"/>
                  <w:color w:val="000000"/>
                  <w:sz w:val="24"/>
                  <w:szCs w:val="24"/>
                </w:rPr>
                <w:t>тренировочный</w:t>
              </w:r>
            </w:hyperlink>
            <w:r>
              <w:rPr>
                <w:rStyle w:val="-"/>
                <w:color w:val="000000"/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284,57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284,57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13. Спортивная подготовка по неолимпийским видам спорта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fldChar w:fldCharType="begin"/>
            </w:r>
            <w:r>
              <w:rPr>
                <w:rStyle w:val="-"/>
                <w:sz w:val="24"/>
                <w:szCs w:val="24"/>
                <w:color w:val="000000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  <w:szCs w:val="24"/>
                <w:color w:val="000000"/>
              </w:rPr>
              <w:fldChar w:fldCharType="separate"/>
            </w:r>
            <w:r>
              <w:rPr>
                <w:rStyle w:val="-"/>
                <w:color w:val="000000"/>
                <w:sz w:val="24"/>
                <w:szCs w:val="24"/>
              </w:rPr>
              <w:t xml:space="preserve">Пауэрлифтинг, этап начальной подготовки </w:t>
            </w:r>
            <w:r>
              <w:rPr>
                <w:rStyle w:val="-"/>
                <w:sz w:val="24"/>
                <w:szCs w:val="24"/>
                <w:color w:val="000000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rPr>
          <w:trHeight w:val="16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407,70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336,76</w:t>
            </w:r>
          </w:p>
        </w:tc>
      </w:tr>
      <w:tr>
        <w:trPr>
          <w:trHeight w:val="2218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3.27.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14. Спортивная подготовка по неолимпийским видам спорта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fldChar w:fldCharType="begin"/>
            </w:r>
            <w:r>
              <w:rPr>
                <w:rStyle w:val="-"/>
                <w:sz w:val="24"/>
              </w:rPr>
              <w:instrText xml:space="preserve"> HYPERLINK "../../../../../C:%5CUsers%5CB2203%5CDesktop%5C000%5C%D0%A0%D0%90%D0%91%D0%9E%D0%A2%D0%90%5C%D0%9F%D1%80%D0%BE%D0%B3%D1%80%D0%B0%D0%BC%D0%BC%D1%8B%20%D0%BD%D0%B0%202021-2023%D0%B3.%D0%B3%5C%D0%A1%D0%9F%D0%9E%D0%A0%D0%A2%5C8)%20%D0%9F%D1%80%D0%BE%D0%B3%D1%80%D0%B0%D0%BC%D0%BC%D0%B0%20%D0%A1%D0%BF%D0%BE%D1%80%D1%82%20%20%D0%BD%D0%B0%202021-2023%20%D0%B3%D0%BE%D0%B4%D1%8B%20%E2%84%96%20212%20%D0%BE%D1%82%2025.20.2021%5C%D0%BF%D1%80%D0%BE%D0%B3%D1%80%D0%B0%D0%BC%D0%BC%D0%B0%20%D1%81%D0%BF%D0%BE%D1%80%D1%82%5C%D0%90%D0%BA%D1%82%D1%83%D0%B0%D0%BB%D1%8C%D0%BD%D0%B0%D1%8F%20%D1%80%D0%B5%D0%B4%D0%B0%D0%BA%D1%86%D0%B8%D1%8F%20%D0%BF%D1%80%D0%BE%D0%B3%D1%80%D0%B0%D0%BC%D0%BC%D0%B0%20%D0%A1%D0%9F%D0%9E%D0%A0%D0%A2%20%D0%BE%D0%BA%D1%82%D1%8F%D0%B1%D1%80%D1%8C.docx" \l "RANGE!Par1663"</w:instrText>
            </w:r>
            <w:r>
              <w:rPr>
                <w:rStyle w:val="-"/>
                <w:sz w:val="24"/>
              </w:rPr>
              <w:fldChar w:fldCharType="separate"/>
            </w:r>
            <w:r>
              <w:rPr>
                <w:rStyle w:val="-"/>
                <w:sz w:val="24"/>
              </w:rPr>
              <w:t xml:space="preserve">Пауэрлифтинг, тренировочный этап (этап спортивной специализации) </w:t>
            </w:r>
            <w:r>
              <w:rPr>
                <w:rStyle w:val="-"/>
                <w:sz w:val="24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3.28.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564,86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564,86</w:t>
            </w:r>
          </w:p>
        </w:tc>
      </w:tr>
      <w:tr>
        <w:trPr>
          <w:trHeight w:val="2046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3.29.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>Услуга 15.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Спортивная подготовка по спорту лиц с поражением ОДА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Пауэрлифтинг (этап спортивной специализации)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7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7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48,79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7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лиц обучающихся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>
        <w:trPr>
          <w:trHeight w:val="1545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2 807,93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1943,54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1943,54</w:t>
            </w:r>
          </w:p>
        </w:tc>
      </w:tr>
    </w:tbl>
    <w:p>
      <w:pPr>
        <w:pStyle w:val="Normal"/>
        <w:autoSpaceDE w:val="false"/>
        <w:bidi w:val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LibreOffice/7.5.5.2$Windows_X86_64 LibreOffice_project/ca8fe7424262805f223b9a2334bc7181abbcbf5e</Application>
  <AppVersion>15.0000</AppVersion>
  <Pages>12</Pages>
  <Words>2277</Words>
  <Characters>14860</Characters>
  <CharactersWithSpaces>17166</CharactersWithSpaces>
  <Paragraphs>522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2024-02-07T16:29:22Z</dcterms:created>
  <dc:creator/>
  <dc:description/>
  <dc:language>ru-RU</dc:language>
  <cp:lastModifiedBy/>
  <dcterms:modified xsi:type="dcterms:W3CDTF">2024-02-07T16:30:24Z</dcterms:modified>
  <cp:revision>1</cp:revision>
  <dc:subject/>
  <dc:title/>
</cp:coreProperties>
</file>